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8F1" w:rsidRDefault="001538F1" w:rsidP="006574A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538F1">
        <w:rPr>
          <w:rFonts w:ascii="Times New Roman" w:hAnsi="Times New Roman"/>
          <w:b/>
          <w:sz w:val="24"/>
          <w:szCs w:val="24"/>
        </w:rPr>
        <w:t>ЗАДАНИЕ ДЛЯ КОНТРОЛЬНОЙ РАБОТЫ</w:t>
      </w:r>
    </w:p>
    <w:p w:rsidR="003678B1" w:rsidRPr="003678B1" w:rsidRDefault="003678B1" w:rsidP="006574A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678B1">
        <w:rPr>
          <w:rFonts w:ascii="Times New Roman" w:hAnsi="Times New Roman"/>
          <w:b/>
          <w:sz w:val="24"/>
          <w:szCs w:val="24"/>
        </w:rPr>
        <w:t>по дисциплине «Бухгалтерское дело»</w:t>
      </w:r>
    </w:p>
    <w:p w:rsidR="001538F1" w:rsidRPr="001538F1" w:rsidRDefault="001538F1" w:rsidP="001538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501C7" w:rsidRDefault="00C501C7" w:rsidP="001538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01C7" w:rsidRPr="00C501C7" w:rsidRDefault="00C501C7" w:rsidP="00C501C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501C7">
        <w:rPr>
          <w:rFonts w:ascii="Times New Roman" w:hAnsi="Times New Roman"/>
          <w:b/>
          <w:bCs/>
          <w:sz w:val="24"/>
          <w:szCs w:val="24"/>
        </w:rPr>
        <w:t>1. ОБЩИЕ ТРЕБОВАНИЯ К ОФОРМЛЕНИЮ</w:t>
      </w:r>
    </w:p>
    <w:p w:rsidR="00CA322A" w:rsidRDefault="00C501C7" w:rsidP="00CA3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Контрольная работа выполняется в школьной тетради или на писчей бумаге формата А4 (210х297 мм), листы которой брошюруются в специальной папке и переплетаются.</w:t>
      </w:r>
      <w:r w:rsidRPr="00C501C7">
        <w:rPr>
          <w:rFonts w:ascii="Times New Roman" w:hAnsi="Times New Roman"/>
          <w:sz w:val="24"/>
          <w:szCs w:val="24"/>
        </w:rPr>
        <w:br/>
        <w:t xml:space="preserve">Текст размещается на одной стороне листа при вертикальном расположении с полями: </w:t>
      </w:r>
      <w:r w:rsidRPr="00C501C7">
        <w:rPr>
          <w:rFonts w:ascii="Times New Roman" w:hAnsi="Times New Roman"/>
          <w:b/>
          <w:bCs/>
          <w:sz w:val="24"/>
          <w:szCs w:val="24"/>
        </w:rPr>
        <w:t>слева – 30 мм, справа – 10 мм, сверху – 25 мм, снизу – 20 мм</w:t>
      </w:r>
      <w:r w:rsidRPr="00C501C7">
        <w:rPr>
          <w:rFonts w:ascii="Times New Roman" w:hAnsi="Times New Roman"/>
          <w:sz w:val="24"/>
          <w:szCs w:val="24"/>
        </w:rPr>
        <w:t>, абзацный отступ (красная строка) – 1,25 мм.</w:t>
      </w:r>
    </w:p>
    <w:p w:rsidR="00C501C7" w:rsidRPr="00C501C7" w:rsidRDefault="00C501C7" w:rsidP="00CA3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501C7">
        <w:rPr>
          <w:rFonts w:ascii="Times New Roman" w:hAnsi="Times New Roman"/>
          <w:sz w:val="24"/>
          <w:szCs w:val="24"/>
        </w:rPr>
        <w:t>Работа может быть представлена в рукописном или машинописном виде:</w:t>
      </w:r>
    </w:p>
    <w:p w:rsidR="00C501C7" w:rsidRPr="00C501C7" w:rsidRDefault="00C501C7" w:rsidP="00C501C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b/>
          <w:bCs/>
          <w:sz w:val="24"/>
          <w:szCs w:val="24"/>
        </w:rPr>
        <w:t>Рукописный текст:</w:t>
      </w:r>
      <w:r w:rsidRPr="00C501C7">
        <w:rPr>
          <w:rFonts w:ascii="Times New Roman" w:hAnsi="Times New Roman"/>
          <w:sz w:val="24"/>
          <w:szCs w:val="24"/>
        </w:rPr>
        <w:t xml:space="preserve"> чернилами (пастой) одного цвета, разборчивым почерком.</w:t>
      </w:r>
    </w:p>
    <w:p w:rsidR="00C501C7" w:rsidRPr="00C501C7" w:rsidRDefault="00C501C7" w:rsidP="00C501C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b/>
          <w:bCs/>
          <w:sz w:val="24"/>
          <w:szCs w:val="24"/>
        </w:rPr>
        <w:t>Машинописный текст:</w:t>
      </w:r>
      <w:r w:rsidRPr="00C501C7">
        <w:rPr>
          <w:rFonts w:ascii="Times New Roman" w:hAnsi="Times New Roman"/>
          <w:sz w:val="24"/>
          <w:szCs w:val="24"/>
        </w:rPr>
        <w:t xml:space="preserve"> шрифт </w:t>
      </w:r>
      <w:proofErr w:type="spellStart"/>
      <w:r w:rsidRPr="00C501C7">
        <w:rPr>
          <w:rFonts w:ascii="Times New Roman" w:hAnsi="Times New Roman"/>
          <w:sz w:val="24"/>
          <w:szCs w:val="24"/>
        </w:rPr>
        <w:t>Times</w:t>
      </w:r>
      <w:proofErr w:type="spellEnd"/>
      <w:r w:rsidRPr="00C501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01C7">
        <w:rPr>
          <w:rFonts w:ascii="Times New Roman" w:hAnsi="Times New Roman"/>
          <w:sz w:val="24"/>
          <w:szCs w:val="24"/>
        </w:rPr>
        <w:t>New</w:t>
      </w:r>
      <w:proofErr w:type="spellEnd"/>
      <w:r w:rsidRPr="00C501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01C7">
        <w:rPr>
          <w:rFonts w:ascii="Times New Roman" w:hAnsi="Times New Roman"/>
          <w:sz w:val="24"/>
          <w:szCs w:val="24"/>
        </w:rPr>
        <w:t>Roman</w:t>
      </w:r>
      <w:proofErr w:type="spellEnd"/>
      <w:r w:rsidRPr="00C501C7">
        <w:rPr>
          <w:rFonts w:ascii="Times New Roman" w:hAnsi="Times New Roman"/>
          <w:sz w:val="24"/>
          <w:szCs w:val="24"/>
        </w:rPr>
        <w:t xml:space="preserve">, размер 14 </w:t>
      </w:r>
      <w:proofErr w:type="spellStart"/>
      <w:r w:rsidRPr="00C501C7">
        <w:rPr>
          <w:rFonts w:ascii="Times New Roman" w:hAnsi="Times New Roman"/>
          <w:sz w:val="24"/>
          <w:szCs w:val="24"/>
        </w:rPr>
        <w:t>пт</w:t>
      </w:r>
      <w:proofErr w:type="spellEnd"/>
      <w:r w:rsidRPr="00C501C7">
        <w:rPr>
          <w:rFonts w:ascii="Times New Roman" w:hAnsi="Times New Roman"/>
          <w:sz w:val="24"/>
          <w:szCs w:val="24"/>
        </w:rPr>
        <w:t>, междустрочный интервал 1,5.</w:t>
      </w:r>
    </w:p>
    <w:p w:rsidR="00C501C7" w:rsidRDefault="00C501C7" w:rsidP="001538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501C7" w:rsidRPr="00C501C7" w:rsidRDefault="00C501C7" w:rsidP="00C501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501C7">
        <w:rPr>
          <w:rFonts w:ascii="Times New Roman" w:hAnsi="Times New Roman"/>
          <w:b/>
          <w:bCs/>
          <w:sz w:val="24"/>
          <w:szCs w:val="24"/>
        </w:rPr>
        <w:t>2. ТРЕБОВАНИЯ К БИБЛИОГРАФИЧЕСКОМУ СПИСКУ</w:t>
      </w:r>
    </w:p>
    <w:p w:rsidR="00C501C7" w:rsidRPr="00C501C7" w:rsidRDefault="00C501C7" w:rsidP="00C501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Список литературы нумеруется арабскими цифрами в строгой последовательности:</w:t>
      </w:r>
    </w:p>
    <w:p w:rsidR="00C501C7" w:rsidRPr="00C501C7" w:rsidRDefault="00C501C7" w:rsidP="00C501C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Федеральные законы и кодексы РФ (ГК РФ, НК РФ, ТК РФ, ФЗ № 402-ФЗ «О бухгалтерском учете» и др.).</w:t>
      </w:r>
    </w:p>
    <w:p w:rsidR="00C501C7" w:rsidRPr="00C501C7" w:rsidRDefault="00C501C7" w:rsidP="00C501C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Указы Президента РФ и Постановления Правительства РФ.</w:t>
      </w:r>
    </w:p>
    <w:p w:rsidR="00C501C7" w:rsidRPr="00C501C7" w:rsidRDefault="00C501C7" w:rsidP="00C501C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Нормативные акты Минфина России (Положения по бухгалтерскому учету, Федеральные стандарты бухгалтерского учета – ФСБУ, План счетов).</w:t>
      </w:r>
    </w:p>
    <w:p w:rsidR="00C501C7" w:rsidRPr="00C501C7" w:rsidRDefault="00C501C7" w:rsidP="00C501C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 xml:space="preserve">Ведомственные инструкции, указания и рекомендации (в </w:t>
      </w:r>
      <w:proofErr w:type="spellStart"/>
      <w:r w:rsidRPr="00C501C7">
        <w:rPr>
          <w:rFonts w:ascii="Times New Roman" w:hAnsi="Times New Roman"/>
          <w:sz w:val="24"/>
          <w:szCs w:val="24"/>
        </w:rPr>
        <w:t>т.ч</w:t>
      </w:r>
      <w:proofErr w:type="spellEnd"/>
      <w:r w:rsidRPr="00C501C7">
        <w:rPr>
          <w:rFonts w:ascii="Times New Roman" w:hAnsi="Times New Roman"/>
          <w:sz w:val="24"/>
          <w:szCs w:val="24"/>
        </w:rPr>
        <w:t>. Минсельхоза России по учету в АПК).</w:t>
      </w:r>
    </w:p>
    <w:p w:rsidR="00C501C7" w:rsidRPr="00C501C7" w:rsidRDefault="00C501C7" w:rsidP="00C501C7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01C7">
        <w:rPr>
          <w:rFonts w:ascii="Times New Roman" w:hAnsi="Times New Roman"/>
          <w:sz w:val="24"/>
          <w:szCs w:val="24"/>
        </w:rPr>
        <w:t>Учебная и научная литература (книги, статьи), расположенная в алфавитном порядке по фамилиям авторов или заглавиям.</w:t>
      </w:r>
    </w:p>
    <w:p w:rsidR="00C501C7" w:rsidRDefault="00C501C7" w:rsidP="00153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5D80" w:rsidRPr="00C45D80" w:rsidRDefault="001538F1" w:rsidP="00C45D80">
      <w:pPr>
        <w:spacing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538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45D80" w:rsidRPr="00C45D80">
        <w:rPr>
          <w:rFonts w:ascii="Times New Roman" w:hAnsi="Times New Roman"/>
          <w:b/>
          <w:bCs/>
          <w:color w:val="000000"/>
          <w:sz w:val="24"/>
          <w:szCs w:val="24"/>
        </w:rPr>
        <w:t>3. ПОРЯДОК ВЫБОРА ВАРИАНТА</w:t>
      </w:r>
    </w:p>
    <w:p w:rsidR="00C45D80" w:rsidRPr="00C45D80" w:rsidRDefault="00C45D80" w:rsidP="00C45D8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Теоретическая часть:</w:t>
      </w:r>
      <w:r w:rsidRPr="00C45D80">
        <w:rPr>
          <w:rFonts w:ascii="Times New Roman" w:hAnsi="Times New Roman"/>
          <w:color w:val="000000"/>
          <w:sz w:val="24"/>
          <w:szCs w:val="24"/>
        </w:rPr>
        <w:t xml:space="preserve"> выбор двух вопросов осуществляется по матрице ниже, исходя из </w:t>
      </w: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предпоследней</w:t>
      </w:r>
      <w:r w:rsidRPr="00C45D80">
        <w:rPr>
          <w:rFonts w:ascii="Times New Roman" w:hAnsi="Times New Roman"/>
          <w:color w:val="000000"/>
          <w:sz w:val="24"/>
          <w:szCs w:val="24"/>
        </w:rPr>
        <w:t xml:space="preserve"> (строка) и </w:t>
      </w: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последней</w:t>
      </w:r>
      <w:r w:rsidRPr="00C45D80">
        <w:rPr>
          <w:rFonts w:ascii="Times New Roman" w:hAnsi="Times New Roman"/>
          <w:color w:val="000000"/>
          <w:sz w:val="24"/>
          <w:szCs w:val="24"/>
        </w:rPr>
        <w:t xml:space="preserve"> (столбец) цифр номера зачетной книжки студента.</w:t>
      </w:r>
      <w:r w:rsidRPr="00C45D80">
        <w:rPr>
          <w:rFonts w:ascii="Times New Roman" w:hAnsi="Times New Roman"/>
          <w:color w:val="000000"/>
          <w:sz w:val="24"/>
          <w:szCs w:val="24"/>
        </w:rPr>
        <w:br/>
      </w:r>
      <w:r w:rsidRPr="00C45D80">
        <w:rPr>
          <w:rFonts w:ascii="Times New Roman" w:hAnsi="Times New Roman"/>
          <w:i/>
          <w:iCs/>
          <w:color w:val="000000"/>
          <w:sz w:val="24"/>
          <w:szCs w:val="24"/>
        </w:rPr>
        <w:t>Пример: для зачетной книжки № ...31 предпоследняя цифра – 3, последняя – 1. Студент выполняет вопросы № 17 и № 44.</w:t>
      </w:r>
    </w:p>
    <w:p w:rsidR="00C45D80" w:rsidRPr="00C45D80" w:rsidRDefault="00C45D80" w:rsidP="00C45D8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Практическая часть:</w:t>
      </w:r>
      <w:r w:rsidRPr="00C45D80">
        <w:rPr>
          <w:rFonts w:ascii="Times New Roman" w:hAnsi="Times New Roman"/>
          <w:color w:val="000000"/>
          <w:sz w:val="24"/>
          <w:szCs w:val="24"/>
        </w:rPr>
        <w:t xml:space="preserve"> выбор варианта задачи осуществляется по </w:t>
      </w: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последней цифре</w:t>
      </w:r>
      <w:r w:rsidRPr="00C45D80">
        <w:rPr>
          <w:rFonts w:ascii="Times New Roman" w:hAnsi="Times New Roman"/>
          <w:color w:val="000000"/>
          <w:sz w:val="24"/>
          <w:szCs w:val="24"/>
        </w:rPr>
        <w:t xml:space="preserve"> номера зачетной книжки (от 0 до 9).</w:t>
      </w:r>
    </w:p>
    <w:p w:rsidR="00C45D80" w:rsidRPr="00C45D80" w:rsidRDefault="00C45D80" w:rsidP="00C45D80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5D80">
        <w:rPr>
          <w:rFonts w:ascii="Times New Roman" w:hAnsi="Times New Roman"/>
          <w:color w:val="000000"/>
          <w:sz w:val="24"/>
          <w:szCs w:val="24"/>
        </w:rPr>
        <w:t xml:space="preserve">Все задания должны выполняться с использованием теоретического и практического материала </w:t>
      </w:r>
      <w:r w:rsidRPr="00C45D80">
        <w:rPr>
          <w:rFonts w:ascii="Times New Roman" w:hAnsi="Times New Roman"/>
          <w:b/>
          <w:bCs/>
          <w:color w:val="000000"/>
          <w:sz w:val="24"/>
          <w:szCs w:val="24"/>
        </w:rPr>
        <w:t>на примере организаций агропромышленного комплекса (АПК)</w:t>
      </w:r>
      <w:r w:rsidRPr="00C45D80">
        <w:rPr>
          <w:rFonts w:ascii="Times New Roman" w:hAnsi="Times New Roman"/>
          <w:color w:val="000000"/>
          <w:sz w:val="24"/>
          <w:szCs w:val="24"/>
        </w:rPr>
        <w:t>.</w:t>
      </w:r>
    </w:p>
    <w:p w:rsidR="001538F1" w:rsidRPr="001538F1" w:rsidRDefault="001538F1" w:rsidP="001538F1">
      <w:pPr>
        <w:pStyle w:val="a"/>
        <w:numPr>
          <w:ilvl w:val="0"/>
          <w:numId w:val="0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38F1" w:rsidRDefault="00C45D80" w:rsidP="00C45D80">
      <w:pPr>
        <w:pStyle w:val="a"/>
        <w:numPr>
          <w:ilvl w:val="0"/>
          <w:numId w:val="21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538F1">
        <w:rPr>
          <w:rFonts w:ascii="Times New Roman" w:hAnsi="Times New Roman"/>
          <w:b/>
          <w:sz w:val="24"/>
          <w:szCs w:val="24"/>
        </w:rPr>
        <w:t>ЗАДАНИЯ ДЛЯ ТЕОРЕТИЧЕСКОЙ ЧАСТИ КОНТРОЛЬНОЙ РАБОТЫ.</w:t>
      </w:r>
    </w:p>
    <w:p w:rsidR="00C45D80" w:rsidRDefault="00C45D80" w:rsidP="00C45D80">
      <w:pPr>
        <w:spacing w:after="0"/>
        <w:jc w:val="both"/>
        <w:outlineLvl w:val="0"/>
        <w:rPr>
          <w:rFonts w:ascii="Times New Roman" w:eastAsia="Times New Roman" w:hAnsi="Times New Roman"/>
          <w:b/>
          <w:sz w:val="24"/>
          <w:szCs w:val="24"/>
        </w:rPr>
      </w:pP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1. Основы и профессия бухгалтера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Сущность, содержание и современные тренды развития бухгалтерского дела в условиях </w:t>
      </w:r>
      <w:proofErr w:type="spellStart"/>
      <w:r w:rsidRPr="00C45D80">
        <w:rPr>
          <w:rFonts w:ascii="Times New Roman" w:hAnsi="Times New Roman"/>
          <w:sz w:val="24"/>
          <w:szCs w:val="24"/>
        </w:rPr>
        <w:t>цифровизации</w:t>
      </w:r>
      <w:proofErr w:type="spellEnd"/>
      <w:r w:rsidRPr="00C45D80">
        <w:rPr>
          <w:rFonts w:ascii="Times New Roman" w:hAnsi="Times New Roman"/>
          <w:sz w:val="24"/>
          <w:szCs w:val="24"/>
        </w:rPr>
        <w:t>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Связь бухгалтерского дела с управленческим учетом, аудитом и экономическим анализом.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Цели, принципы и основы организации бухгалтерского дела в современной организации.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Институт профессиональных бухгалтеров и аудиторов России (ИПБ России): роль, статус и современные стандарты.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Профессиональные организации аудиторов и их роль в обеспечении качества учета в АПК.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lastRenderedPageBreak/>
        <w:t>Роль Минфина и ИПБ России в реформировании системы бухгалтерского учета (переход на ФСБУ).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Роль бухгалтера-аналитика в управленческом процессе и принятии стратегических решений.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Формирование компетенций современного профессионального бухгалтера (</w:t>
      </w:r>
      <w:proofErr w:type="spellStart"/>
      <w:r w:rsidRPr="00C45D80">
        <w:rPr>
          <w:rFonts w:ascii="Times New Roman" w:hAnsi="Times New Roman"/>
          <w:sz w:val="24"/>
          <w:szCs w:val="24"/>
        </w:rPr>
        <w:t>профстандарт</w:t>
      </w:r>
      <w:proofErr w:type="spellEnd"/>
      <w:r w:rsidRPr="00C45D80">
        <w:rPr>
          <w:rFonts w:ascii="Times New Roman" w:hAnsi="Times New Roman"/>
          <w:sz w:val="24"/>
          <w:szCs w:val="24"/>
        </w:rPr>
        <w:t xml:space="preserve"> «Бухгалтер»).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2. Регулирование и учетная политика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9. Понятие хозяйственной ситуации и операции, их цифровая фиксация и классификация.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10. Специфика хозяйственных ситуаций в АПК и возможности их оптимального бухгалтерского отражения.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11. Юридический анализ хозяйственных операций в АПК, оценка налоговых рисков и последствий.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12. Четырехуровневая система законодательного регулирования бухгалтерского учета в России (актуальное состояние).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13. Назначение и основное содержание Федеральных стандартов бухгалтерского учета (ФСБУ).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14. Методические указания, инструкции и рекомендации Минсельхоза и Минфина, их роль в учете АПК.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15. Организационная структура бухгалтерской службы в сельскохозяйственной организации. Положение о бухгалтерии.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16. Учетная политика организации АПК: формирование, раскрытие и роль в управлении.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3. Структура, кадры и этика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17. Права, обязанности и ответственность главного бухгалтера по ФЗ-402 и ТК РФ.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18. Права и обязанности должностных лиц бухгалтерской службы (заместители, главные специалисты).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19. Этическое регулирование деятельности профессиональных бухгалтеров в России.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20. Кодекс этики профессиональных бухгалтеров: принципы и практическое применение.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21. Взаимодействие бухгалтерской службы с собственниками, персоналом, государством и инвесторами.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22. Квалификационные требования к профессиональным бухгалтерам (ЕКС, </w:t>
      </w:r>
      <w:proofErr w:type="spellStart"/>
      <w:r w:rsidRPr="00C45D80">
        <w:rPr>
          <w:rFonts w:ascii="Times New Roman" w:hAnsi="Times New Roman"/>
          <w:sz w:val="24"/>
          <w:szCs w:val="24"/>
        </w:rPr>
        <w:t>профстандарты</w:t>
      </w:r>
      <w:proofErr w:type="spellEnd"/>
      <w:r w:rsidRPr="00C45D80">
        <w:rPr>
          <w:rFonts w:ascii="Times New Roman" w:hAnsi="Times New Roman"/>
          <w:sz w:val="24"/>
          <w:szCs w:val="24"/>
        </w:rPr>
        <w:t>, аттестация).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23. Рабочие документы бухгалтера и их использование в условиях ЭДО и облачных сервисов.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24. Порядок определения численности и оптимизация штата бухгалтерии в условиях автоматизации.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4. Документооборот и архив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25. Составление и оформление должностных инструкций персоналу бухгалтерии.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26. Документы и документооборот как основа бухгалтерского дела (в </w:t>
      </w:r>
      <w:proofErr w:type="spellStart"/>
      <w:r w:rsidRPr="00C45D80">
        <w:rPr>
          <w:rFonts w:ascii="Times New Roman" w:hAnsi="Times New Roman"/>
          <w:sz w:val="24"/>
          <w:szCs w:val="24"/>
        </w:rPr>
        <w:t>т.ч</w:t>
      </w:r>
      <w:proofErr w:type="spellEnd"/>
      <w:r w:rsidRPr="00C45D80">
        <w:rPr>
          <w:rFonts w:ascii="Times New Roman" w:hAnsi="Times New Roman"/>
          <w:sz w:val="24"/>
          <w:szCs w:val="24"/>
        </w:rPr>
        <w:t>. юридически значимый электронный документооборот – ЮЗЭДО).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27. Документирование хозяйственных операций: первичные учетные документы и их обязательные реквизиты.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28. Технологии обработки учетной информации в организации (автоматизация, 1</w:t>
      </w:r>
      <w:proofErr w:type="gramStart"/>
      <w:r w:rsidRPr="00C45D80">
        <w:rPr>
          <w:rFonts w:ascii="Times New Roman" w:hAnsi="Times New Roman"/>
          <w:sz w:val="24"/>
          <w:szCs w:val="24"/>
        </w:rPr>
        <w:t>С:ERP</w:t>
      </w:r>
      <w:proofErr w:type="gramEnd"/>
      <w:r w:rsidRPr="00C45D80">
        <w:rPr>
          <w:rFonts w:ascii="Times New Roman" w:hAnsi="Times New Roman"/>
          <w:sz w:val="24"/>
          <w:szCs w:val="24"/>
        </w:rPr>
        <w:t>, RPA).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29. Ответственность за принятие к учету первичных документов, не соответствующих требованиям закона.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30. Организационно-распорядительные документы в деятельности бухгалтерской службы.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31. Информационно-справочные документы и внутренняя управленческая отчетность.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lastRenderedPageBreak/>
        <w:t>32. Порядок составления и электронного оформления трудовых договоров и кадровых документов.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5. Контроль, архив и процедуры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33. Обработка поступающих документов: проверка, регистрация, контроль (в </w:t>
      </w:r>
      <w:proofErr w:type="spellStart"/>
      <w:r w:rsidRPr="00C45D80">
        <w:rPr>
          <w:rFonts w:ascii="Times New Roman" w:hAnsi="Times New Roman"/>
          <w:sz w:val="24"/>
          <w:szCs w:val="24"/>
        </w:rPr>
        <w:t>т.ч</w:t>
      </w:r>
      <w:proofErr w:type="spellEnd"/>
      <w:r w:rsidRPr="00C45D80">
        <w:rPr>
          <w:rFonts w:ascii="Times New Roman" w:hAnsi="Times New Roman"/>
          <w:sz w:val="24"/>
          <w:szCs w:val="24"/>
        </w:rPr>
        <w:t>. через операторов ЭДО).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34. Обработка отправляемых документов и взаимодействие с контрагентами через ЭДО.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35. Регистрация и контроль исполнения документов в бухгалтерии.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36. Номенклатура дел предприятия и правила ее формирования.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37. Формирование и хранение бухгалтерских документов (в </w:t>
      </w:r>
      <w:proofErr w:type="spellStart"/>
      <w:r w:rsidRPr="00C45D80">
        <w:rPr>
          <w:rFonts w:ascii="Times New Roman" w:hAnsi="Times New Roman"/>
          <w:sz w:val="24"/>
          <w:szCs w:val="24"/>
        </w:rPr>
        <w:t>т.ч</w:t>
      </w:r>
      <w:proofErr w:type="spellEnd"/>
      <w:r w:rsidRPr="00C45D80">
        <w:rPr>
          <w:rFonts w:ascii="Times New Roman" w:hAnsi="Times New Roman"/>
          <w:sz w:val="24"/>
          <w:szCs w:val="24"/>
        </w:rPr>
        <w:t>. электронных) согласно законодательству об архивном деле.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38. Подготовка дел для длительного хранения и оцифровка архивов.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39. Экспертиза ценности документов и сроки их хранения.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40. Оформление дел для сдачи в государственный или корпоративный архив.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C45D80">
        <w:rPr>
          <w:rFonts w:ascii="Times New Roman" w:hAnsi="Times New Roman"/>
          <w:b/>
          <w:sz w:val="24"/>
          <w:szCs w:val="24"/>
        </w:rPr>
        <w:t>Блок 6. Специфика, риски и управление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 xml:space="preserve">41. Порядок приема-передачи бухгалтерских дел при смене главного бухгалтера (включая цифровые активы, </w:t>
      </w:r>
      <w:proofErr w:type="spellStart"/>
      <w:r w:rsidRPr="00C45D80">
        <w:rPr>
          <w:rFonts w:ascii="Times New Roman" w:hAnsi="Times New Roman"/>
          <w:sz w:val="24"/>
          <w:szCs w:val="24"/>
        </w:rPr>
        <w:t>токены</w:t>
      </w:r>
      <w:proofErr w:type="spellEnd"/>
      <w:r w:rsidRPr="00C45D80">
        <w:rPr>
          <w:rFonts w:ascii="Times New Roman" w:hAnsi="Times New Roman"/>
          <w:sz w:val="24"/>
          <w:szCs w:val="24"/>
        </w:rPr>
        <w:t xml:space="preserve"> ЭП и доступы).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42. Компьютерные системы и информационная безопасность в бухгалтерии.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43. Организация системы внутреннего контроля (СВК) в организации АПК.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44. Бухгалтерское дело на стадии создания организации (выбор налогового режима, постановка учета).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45. Договор и его значение в хозяйственной деятельности предприятия АПК, в бухгалтерском и налоговом учете.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46. Роль и обязанности бухгалтера при заключении и проверке договоров (проявление должной осмотрительности).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47. Типичные ошибки при заключении договоров и их влияние на налоговые последствия.</w:t>
      </w:r>
    </w:p>
    <w:p w:rsidR="00C45D80" w:rsidRPr="00C45D80" w:rsidRDefault="00C45D80" w:rsidP="00C45D80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 w:rsidRPr="00C45D80">
        <w:rPr>
          <w:rFonts w:ascii="Times New Roman" w:hAnsi="Times New Roman"/>
          <w:sz w:val="24"/>
          <w:szCs w:val="24"/>
        </w:rPr>
        <w:t>48. Оценка бухгалтерского и налогового риска, методы их минимизации в АПК.</w:t>
      </w:r>
    </w:p>
    <w:p w:rsidR="00C45D80" w:rsidRPr="001538F1" w:rsidRDefault="00C45D80" w:rsidP="001538F1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1538F1" w:rsidRPr="001538F1" w:rsidRDefault="001538F1" w:rsidP="001538F1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538F1">
        <w:rPr>
          <w:rFonts w:ascii="Times New Roman" w:hAnsi="Times New Roman"/>
          <w:b/>
          <w:sz w:val="24"/>
          <w:szCs w:val="24"/>
        </w:rPr>
        <w:t>Варианты распределения вопросов для студентов</w:t>
      </w:r>
    </w:p>
    <w:tbl>
      <w:tblPr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51"/>
        <w:gridCol w:w="751"/>
        <w:gridCol w:w="751"/>
        <w:gridCol w:w="752"/>
        <w:gridCol w:w="751"/>
        <w:gridCol w:w="751"/>
        <w:gridCol w:w="752"/>
        <w:gridCol w:w="751"/>
        <w:gridCol w:w="751"/>
        <w:gridCol w:w="752"/>
      </w:tblGrid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Последняя цифра зачетной книжки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Предпоследняя цифра зачетной книжки</w:t>
            </w:r>
          </w:p>
        </w:tc>
        <w:tc>
          <w:tcPr>
            <w:tcW w:w="751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Н О М Е Р А    В О П Р О С О В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1,31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20,41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7,21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40,13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41,12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3,26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22,36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23,46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1,33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4,20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2,32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19,42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8,22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39,14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42,11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4,27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21,37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24,47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2,34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3,19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3,33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18,43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9,23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38,15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43,10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5,28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20,38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25,48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3,35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2,18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4,34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17,44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10,24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37,16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44,9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6,29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19,39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4,36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1,17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5,35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16,45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11,25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36,17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45,8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7,30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18,40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5,37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16,48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6,36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15,46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12,26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35,18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46,7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8,31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17,41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6,38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15,47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7,37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14,47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13,27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34,19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47,6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9,32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16,42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7,39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14,46</w:t>
            </w:r>
          </w:p>
        </w:tc>
      </w:tr>
      <w:tr w:rsidR="001538F1" w:rsidRPr="0083387B" w:rsidTr="003E63BB">
        <w:trPr>
          <w:trHeight w:val="266"/>
        </w:trPr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8,38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13,48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14,28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33,20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48,5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</w:rPr>
              <w:t>10,33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15,43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8,40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13,45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9,39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12,30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15,29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32,21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1,24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11,34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14,44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31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9,41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12,44</w:t>
            </w:r>
          </w:p>
        </w:tc>
      </w:tr>
      <w:tr w:rsidR="001538F1" w:rsidRPr="0083387B" w:rsidTr="003E63BB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83387B">
              <w:rPr>
                <w:rFonts w:ascii="Times New Roman" w:hAnsi="Times New Roman"/>
                <w:szCs w:val="24"/>
              </w:rPr>
              <w:t>10,40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11,29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23,30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31,22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2,25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12,35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13,45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32</w:t>
            </w: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10,42</w:t>
            </w:r>
          </w:p>
        </w:tc>
        <w:tc>
          <w:tcPr>
            <w:tcW w:w="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38F1" w:rsidRPr="0083387B" w:rsidRDefault="001538F1" w:rsidP="001538F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83387B">
              <w:rPr>
                <w:rFonts w:ascii="Times New Roman" w:hAnsi="Times New Roman"/>
                <w:szCs w:val="24"/>
                <w:lang w:val="en-US"/>
              </w:rPr>
              <w:t>11,43</w:t>
            </w:r>
          </w:p>
        </w:tc>
      </w:tr>
    </w:tbl>
    <w:p w:rsidR="001538F1" w:rsidRPr="001538F1" w:rsidRDefault="001538F1" w:rsidP="001538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1538F1" w:rsidRPr="001538F1" w:rsidSect="00F26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2C36793C"/>
    <w:lvl w:ilvl="0">
      <w:numFmt w:val="bullet"/>
      <w:lvlText w:val="*"/>
      <w:lvlJc w:val="left"/>
    </w:lvl>
  </w:abstractNum>
  <w:abstractNum w:abstractNumId="2" w15:restartNumberingAfterBreak="0">
    <w:nsid w:val="030B6DD4"/>
    <w:multiLevelType w:val="singleLevel"/>
    <w:tmpl w:val="7C428E14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CAF3F2A"/>
    <w:multiLevelType w:val="hybridMultilevel"/>
    <w:tmpl w:val="DAE07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1C0C85"/>
    <w:multiLevelType w:val="singleLevel"/>
    <w:tmpl w:val="E16A5ED8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A5E2EEE"/>
    <w:multiLevelType w:val="multilevel"/>
    <w:tmpl w:val="4120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12F4D"/>
    <w:multiLevelType w:val="singleLevel"/>
    <w:tmpl w:val="57002E70"/>
    <w:lvl w:ilvl="0">
      <w:start w:val="1"/>
      <w:numFmt w:val="decimal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6A42080"/>
    <w:multiLevelType w:val="singleLevel"/>
    <w:tmpl w:val="E16A5ED8"/>
    <w:lvl w:ilvl="0">
      <w:start w:val="1"/>
      <w:numFmt w:val="decimal"/>
      <w:lvlText w:val="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7577791"/>
    <w:multiLevelType w:val="singleLevel"/>
    <w:tmpl w:val="E16A5ED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A940925"/>
    <w:multiLevelType w:val="hybridMultilevel"/>
    <w:tmpl w:val="2208FBCE"/>
    <w:lvl w:ilvl="0" w:tplc="EAAA21B6">
      <w:start w:val="1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10" w15:restartNumberingAfterBreak="0">
    <w:nsid w:val="3EBA16E1"/>
    <w:multiLevelType w:val="hybridMultilevel"/>
    <w:tmpl w:val="C8D89380"/>
    <w:lvl w:ilvl="0" w:tplc="858A702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981A48"/>
    <w:multiLevelType w:val="hybridMultilevel"/>
    <w:tmpl w:val="A7422D0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2" w15:restartNumberingAfterBreak="0">
    <w:nsid w:val="4FA93D2C"/>
    <w:multiLevelType w:val="multilevel"/>
    <w:tmpl w:val="1BF04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800681"/>
    <w:multiLevelType w:val="hybridMultilevel"/>
    <w:tmpl w:val="7F9C0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132C2A"/>
    <w:multiLevelType w:val="singleLevel"/>
    <w:tmpl w:val="E16A5ED8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5D8F7FE5"/>
    <w:multiLevelType w:val="multilevel"/>
    <w:tmpl w:val="7AAA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316F48"/>
    <w:multiLevelType w:val="hybridMultilevel"/>
    <w:tmpl w:val="9A902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DC6F4B"/>
    <w:multiLevelType w:val="hybridMultilevel"/>
    <w:tmpl w:val="B7DE3DC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C2D1653"/>
    <w:multiLevelType w:val="singleLevel"/>
    <w:tmpl w:val="E16A5ED8"/>
    <w:lvl w:ilvl="0">
      <w:start w:val="1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7"/>
  </w:num>
  <w:num w:numId="4">
    <w:abstractNumId w:val="7"/>
    <w:lvlOverride w:ilvl="0">
      <w:lvl w:ilvl="0">
        <w:start w:val="1"/>
        <w:numFmt w:val="decimal"/>
        <w:lvlText w:val="%1."/>
        <w:legacy w:legacy="1" w:legacySpace="0" w:legacyIndent="47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6"/>
  </w:num>
  <w:num w:numId="6">
    <w:abstractNumId w:val="2"/>
  </w:num>
  <w:num w:numId="7">
    <w:abstractNumId w:val="1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8"/>
  </w:num>
  <w:num w:numId="10">
    <w:abstractNumId w:val="8"/>
  </w:num>
  <w:num w:numId="11">
    <w:abstractNumId w:val="1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17"/>
  </w:num>
  <w:num w:numId="15">
    <w:abstractNumId w:val="13"/>
  </w:num>
  <w:num w:numId="16">
    <w:abstractNumId w:val="16"/>
  </w:num>
  <w:num w:numId="17">
    <w:abstractNumId w:val="10"/>
  </w:num>
  <w:num w:numId="18">
    <w:abstractNumId w:val="9"/>
  </w:num>
  <w:num w:numId="19">
    <w:abstractNumId w:val="5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38F1"/>
    <w:rsid w:val="0002702F"/>
    <w:rsid w:val="00032547"/>
    <w:rsid w:val="000455CA"/>
    <w:rsid w:val="00047A55"/>
    <w:rsid w:val="000648A7"/>
    <w:rsid w:val="000663BC"/>
    <w:rsid w:val="000A3365"/>
    <w:rsid w:val="000D443B"/>
    <w:rsid w:val="000E07A3"/>
    <w:rsid w:val="000E76FD"/>
    <w:rsid w:val="00104192"/>
    <w:rsid w:val="00110C19"/>
    <w:rsid w:val="00114FED"/>
    <w:rsid w:val="00133B5F"/>
    <w:rsid w:val="001538F1"/>
    <w:rsid w:val="001543F2"/>
    <w:rsid w:val="001709BB"/>
    <w:rsid w:val="00182088"/>
    <w:rsid w:val="0018741B"/>
    <w:rsid w:val="001900CB"/>
    <w:rsid w:val="001942CE"/>
    <w:rsid w:val="001B2F96"/>
    <w:rsid w:val="001B592D"/>
    <w:rsid w:val="001E267C"/>
    <w:rsid w:val="001E3FB9"/>
    <w:rsid w:val="001E7C74"/>
    <w:rsid w:val="001F47B6"/>
    <w:rsid w:val="00204939"/>
    <w:rsid w:val="00204FF3"/>
    <w:rsid w:val="00207F55"/>
    <w:rsid w:val="00224E7E"/>
    <w:rsid w:val="00232CE3"/>
    <w:rsid w:val="0023563E"/>
    <w:rsid w:val="00240E4B"/>
    <w:rsid w:val="00244FD9"/>
    <w:rsid w:val="002518F7"/>
    <w:rsid w:val="002569F4"/>
    <w:rsid w:val="00256CCF"/>
    <w:rsid w:val="002618E5"/>
    <w:rsid w:val="00275192"/>
    <w:rsid w:val="00277789"/>
    <w:rsid w:val="00281085"/>
    <w:rsid w:val="002B08D3"/>
    <w:rsid w:val="002B7D46"/>
    <w:rsid w:val="002E3CB6"/>
    <w:rsid w:val="002E72CE"/>
    <w:rsid w:val="00301ED1"/>
    <w:rsid w:val="0031232C"/>
    <w:rsid w:val="0031255B"/>
    <w:rsid w:val="0031578A"/>
    <w:rsid w:val="00341F32"/>
    <w:rsid w:val="003678B1"/>
    <w:rsid w:val="0037101D"/>
    <w:rsid w:val="00383007"/>
    <w:rsid w:val="00384CC3"/>
    <w:rsid w:val="0038682F"/>
    <w:rsid w:val="00391C80"/>
    <w:rsid w:val="00394B78"/>
    <w:rsid w:val="00396568"/>
    <w:rsid w:val="00396BB3"/>
    <w:rsid w:val="00396F64"/>
    <w:rsid w:val="0039784F"/>
    <w:rsid w:val="003C2609"/>
    <w:rsid w:val="003C33A9"/>
    <w:rsid w:val="003D35A6"/>
    <w:rsid w:val="003E4281"/>
    <w:rsid w:val="004036CA"/>
    <w:rsid w:val="00406800"/>
    <w:rsid w:val="004073B9"/>
    <w:rsid w:val="00414A28"/>
    <w:rsid w:val="00427CC9"/>
    <w:rsid w:val="00430430"/>
    <w:rsid w:val="00473E16"/>
    <w:rsid w:val="004777BD"/>
    <w:rsid w:val="00482F09"/>
    <w:rsid w:val="00490DF9"/>
    <w:rsid w:val="004A72B1"/>
    <w:rsid w:val="004A7DD4"/>
    <w:rsid w:val="004C245C"/>
    <w:rsid w:val="004D0BEC"/>
    <w:rsid w:val="004D1986"/>
    <w:rsid w:val="004D2C51"/>
    <w:rsid w:val="004D6165"/>
    <w:rsid w:val="004D6243"/>
    <w:rsid w:val="004D7963"/>
    <w:rsid w:val="004E0B1F"/>
    <w:rsid w:val="004E4018"/>
    <w:rsid w:val="004E63D7"/>
    <w:rsid w:val="004E6DFD"/>
    <w:rsid w:val="004F4F17"/>
    <w:rsid w:val="004F61BA"/>
    <w:rsid w:val="00501F88"/>
    <w:rsid w:val="00505B61"/>
    <w:rsid w:val="0052263D"/>
    <w:rsid w:val="00522C4D"/>
    <w:rsid w:val="005238A0"/>
    <w:rsid w:val="00526896"/>
    <w:rsid w:val="00533099"/>
    <w:rsid w:val="00536D60"/>
    <w:rsid w:val="00561AD8"/>
    <w:rsid w:val="00563467"/>
    <w:rsid w:val="005A76E4"/>
    <w:rsid w:val="005B1808"/>
    <w:rsid w:val="005C0916"/>
    <w:rsid w:val="005C40EA"/>
    <w:rsid w:val="005D497E"/>
    <w:rsid w:val="005E4214"/>
    <w:rsid w:val="005F0D1A"/>
    <w:rsid w:val="00611D42"/>
    <w:rsid w:val="006177A9"/>
    <w:rsid w:val="006215CC"/>
    <w:rsid w:val="00623494"/>
    <w:rsid w:val="00645F6E"/>
    <w:rsid w:val="0065229E"/>
    <w:rsid w:val="006574A4"/>
    <w:rsid w:val="00666C54"/>
    <w:rsid w:val="00684CFC"/>
    <w:rsid w:val="0069535A"/>
    <w:rsid w:val="006A0785"/>
    <w:rsid w:val="006A08A1"/>
    <w:rsid w:val="006A3F3D"/>
    <w:rsid w:val="006C0FF0"/>
    <w:rsid w:val="006C22CC"/>
    <w:rsid w:val="006D3EE4"/>
    <w:rsid w:val="006E5B2A"/>
    <w:rsid w:val="006F400F"/>
    <w:rsid w:val="007008EB"/>
    <w:rsid w:val="00712017"/>
    <w:rsid w:val="007176B5"/>
    <w:rsid w:val="007224C8"/>
    <w:rsid w:val="00737643"/>
    <w:rsid w:val="00747416"/>
    <w:rsid w:val="007628D8"/>
    <w:rsid w:val="007628EF"/>
    <w:rsid w:val="007712C9"/>
    <w:rsid w:val="0077395D"/>
    <w:rsid w:val="007773EA"/>
    <w:rsid w:val="007858E7"/>
    <w:rsid w:val="007931EC"/>
    <w:rsid w:val="00794123"/>
    <w:rsid w:val="007A59D3"/>
    <w:rsid w:val="007B4EF2"/>
    <w:rsid w:val="007C0292"/>
    <w:rsid w:val="007C08B5"/>
    <w:rsid w:val="007C742F"/>
    <w:rsid w:val="007C7A91"/>
    <w:rsid w:val="007E69E5"/>
    <w:rsid w:val="007F3A5A"/>
    <w:rsid w:val="00812417"/>
    <w:rsid w:val="00820B10"/>
    <w:rsid w:val="00823132"/>
    <w:rsid w:val="00827809"/>
    <w:rsid w:val="0083387B"/>
    <w:rsid w:val="0083660B"/>
    <w:rsid w:val="00842E2C"/>
    <w:rsid w:val="00844D1D"/>
    <w:rsid w:val="00846CEE"/>
    <w:rsid w:val="00854801"/>
    <w:rsid w:val="00863659"/>
    <w:rsid w:val="00884017"/>
    <w:rsid w:val="00885B4D"/>
    <w:rsid w:val="00895A49"/>
    <w:rsid w:val="008A4F69"/>
    <w:rsid w:val="008B60BD"/>
    <w:rsid w:val="008D1939"/>
    <w:rsid w:val="008E2448"/>
    <w:rsid w:val="00903956"/>
    <w:rsid w:val="00910D51"/>
    <w:rsid w:val="009159FD"/>
    <w:rsid w:val="00932F18"/>
    <w:rsid w:val="00940947"/>
    <w:rsid w:val="00940E40"/>
    <w:rsid w:val="00942B6F"/>
    <w:rsid w:val="00946A23"/>
    <w:rsid w:val="00953F8A"/>
    <w:rsid w:val="00963013"/>
    <w:rsid w:val="00966A2F"/>
    <w:rsid w:val="00977EAF"/>
    <w:rsid w:val="00992E3E"/>
    <w:rsid w:val="0099322B"/>
    <w:rsid w:val="00993648"/>
    <w:rsid w:val="009978B1"/>
    <w:rsid w:val="009A542A"/>
    <w:rsid w:val="009B5C7D"/>
    <w:rsid w:val="009C4537"/>
    <w:rsid w:val="009E08D4"/>
    <w:rsid w:val="009E38C3"/>
    <w:rsid w:val="00A0371C"/>
    <w:rsid w:val="00A0474B"/>
    <w:rsid w:val="00A1216E"/>
    <w:rsid w:val="00A150E0"/>
    <w:rsid w:val="00A20D93"/>
    <w:rsid w:val="00A2581D"/>
    <w:rsid w:val="00A32332"/>
    <w:rsid w:val="00A435D7"/>
    <w:rsid w:val="00A4647D"/>
    <w:rsid w:val="00A5178C"/>
    <w:rsid w:val="00A53BB5"/>
    <w:rsid w:val="00A56C35"/>
    <w:rsid w:val="00A7741D"/>
    <w:rsid w:val="00A81D11"/>
    <w:rsid w:val="00A84757"/>
    <w:rsid w:val="00A9327C"/>
    <w:rsid w:val="00AA61E1"/>
    <w:rsid w:val="00AB179B"/>
    <w:rsid w:val="00AD79B2"/>
    <w:rsid w:val="00AE2376"/>
    <w:rsid w:val="00AF2184"/>
    <w:rsid w:val="00AF48C1"/>
    <w:rsid w:val="00B069F6"/>
    <w:rsid w:val="00B10A81"/>
    <w:rsid w:val="00B13CC7"/>
    <w:rsid w:val="00B40152"/>
    <w:rsid w:val="00B41C28"/>
    <w:rsid w:val="00B473A8"/>
    <w:rsid w:val="00B704E3"/>
    <w:rsid w:val="00B71139"/>
    <w:rsid w:val="00B84514"/>
    <w:rsid w:val="00B8620B"/>
    <w:rsid w:val="00B91135"/>
    <w:rsid w:val="00BA0E4A"/>
    <w:rsid w:val="00BB20F6"/>
    <w:rsid w:val="00BC3390"/>
    <w:rsid w:val="00BD237F"/>
    <w:rsid w:val="00BE6133"/>
    <w:rsid w:val="00C13A5C"/>
    <w:rsid w:val="00C163F8"/>
    <w:rsid w:val="00C45D80"/>
    <w:rsid w:val="00C501C7"/>
    <w:rsid w:val="00C61FD1"/>
    <w:rsid w:val="00C7477C"/>
    <w:rsid w:val="00CA03A4"/>
    <w:rsid w:val="00CA1649"/>
    <w:rsid w:val="00CA322A"/>
    <w:rsid w:val="00CA5B47"/>
    <w:rsid w:val="00CB0798"/>
    <w:rsid w:val="00CB4F14"/>
    <w:rsid w:val="00CC26B7"/>
    <w:rsid w:val="00CC2C0C"/>
    <w:rsid w:val="00CD27E3"/>
    <w:rsid w:val="00CF0EC9"/>
    <w:rsid w:val="00D01317"/>
    <w:rsid w:val="00D2535D"/>
    <w:rsid w:val="00D42683"/>
    <w:rsid w:val="00D4426E"/>
    <w:rsid w:val="00D61DC9"/>
    <w:rsid w:val="00D8562F"/>
    <w:rsid w:val="00D85B70"/>
    <w:rsid w:val="00D85F7B"/>
    <w:rsid w:val="00DB4548"/>
    <w:rsid w:val="00DB4EAF"/>
    <w:rsid w:val="00DC560D"/>
    <w:rsid w:val="00DC7334"/>
    <w:rsid w:val="00DD277D"/>
    <w:rsid w:val="00DD5900"/>
    <w:rsid w:val="00DF68B9"/>
    <w:rsid w:val="00E132C2"/>
    <w:rsid w:val="00E61D8C"/>
    <w:rsid w:val="00E62EF2"/>
    <w:rsid w:val="00E81BF6"/>
    <w:rsid w:val="00E90B26"/>
    <w:rsid w:val="00E92DCE"/>
    <w:rsid w:val="00E95EF1"/>
    <w:rsid w:val="00EA2870"/>
    <w:rsid w:val="00EA2A24"/>
    <w:rsid w:val="00EB2CE2"/>
    <w:rsid w:val="00EB742A"/>
    <w:rsid w:val="00EC4D4A"/>
    <w:rsid w:val="00ED14F4"/>
    <w:rsid w:val="00ED28C5"/>
    <w:rsid w:val="00EF61E4"/>
    <w:rsid w:val="00F03DF2"/>
    <w:rsid w:val="00F058AE"/>
    <w:rsid w:val="00F25F89"/>
    <w:rsid w:val="00F26540"/>
    <w:rsid w:val="00F4314A"/>
    <w:rsid w:val="00F44B60"/>
    <w:rsid w:val="00F46C81"/>
    <w:rsid w:val="00F57C86"/>
    <w:rsid w:val="00F66949"/>
    <w:rsid w:val="00F70AAB"/>
    <w:rsid w:val="00F81738"/>
    <w:rsid w:val="00F8651D"/>
    <w:rsid w:val="00F92730"/>
    <w:rsid w:val="00F97035"/>
    <w:rsid w:val="00FB7D5A"/>
    <w:rsid w:val="00FD5D17"/>
    <w:rsid w:val="00FE3BCF"/>
    <w:rsid w:val="00FE77AF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8A2E"/>
  <w15:docId w15:val="{AD53F071-05D6-461E-877C-5876454E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38F1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45D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 Indent"/>
    <w:aliases w:val="текст,Основной текст 1"/>
    <w:basedOn w:val="a0"/>
    <w:link w:val="a4"/>
    <w:uiPriority w:val="99"/>
    <w:rsid w:val="001538F1"/>
    <w:pPr>
      <w:numPr>
        <w:numId w:val="1"/>
      </w:numPr>
      <w:spacing w:after="0" w:line="360" w:lineRule="atLeast"/>
      <w:ind w:left="0" w:firstLine="482"/>
      <w:jc w:val="both"/>
    </w:pPr>
    <w:rPr>
      <w:rFonts w:ascii="TimesET" w:eastAsia="Times New Roman" w:hAnsi="TimesET"/>
      <w:sz w:val="28"/>
      <w:szCs w:val="20"/>
    </w:rPr>
  </w:style>
  <w:style w:type="character" w:customStyle="1" w:styleId="a4">
    <w:name w:val="Основной текст с отступом Знак"/>
    <w:aliases w:val="текст Знак,Основной текст 1 Знак"/>
    <w:basedOn w:val="a1"/>
    <w:link w:val="a"/>
    <w:uiPriority w:val="99"/>
    <w:rsid w:val="001538F1"/>
    <w:rPr>
      <w:rFonts w:ascii="TimesET" w:eastAsia="Times New Roman" w:hAnsi="TimesET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uiPriority w:val="9"/>
    <w:semiHidden/>
    <w:rsid w:val="00C45D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5">
    <w:name w:val="List Paragraph"/>
    <w:basedOn w:val="a0"/>
    <w:uiPriority w:val="34"/>
    <w:qFormat/>
    <w:rsid w:val="00C45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8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8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408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2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46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17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9667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22572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51911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917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70590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пк</cp:lastModifiedBy>
  <cp:revision>6</cp:revision>
  <cp:lastPrinted>2017-06-06T11:35:00Z</cp:lastPrinted>
  <dcterms:created xsi:type="dcterms:W3CDTF">2017-06-06T11:32:00Z</dcterms:created>
  <dcterms:modified xsi:type="dcterms:W3CDTF">2026-10-20T08:05:00Z</dcterms:modified>
</cp:coreProperties>
</file>