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4E" w:rsidRDefault="00D5164E" w:rsidP="00D5164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Лекция 3</w:t>
      </w:r>
    </w:p>
    <w:p w:rsidR="00D5164E" w:rsidRDefault="00D5164E" w:rsidP="00D5164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СОВРЕМЕННОЕ СОСТОЯНИЕ СЕЛЬСКОХОЗЯЙСТВЕННОЙ КОНСУЛЬТАЦИОННОЙ СЛУЖБЫ В РОССИИ</w:t>
      </w:r>
    </w:p>
    <w:p w:rsidR="00D5164E" w:rsidRDefault="00D5164E" w:rsidP="00D5164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5164E" w:rsidRPr="00D5164E" w:rsidRDefault="00D5164E" w:rsidP="00D5164E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Pr="00D516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редпосылки зарождения и формирования современной консультационной службы в России.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Спад объемов производства сельскохозяйственной продукции в начале реформ 90-х годов прошлого века был связан со стихийным переходом государства к рыночным методам экономики. Отсутствие плановости в проведении реформ нарушило систему социалистического хозяйствования.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Диспаритет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цен между стоимостью произведенной продукции и ресурсами необходимыми для этого производства окончательно развалили экономику хозяйств. В раздробленных сельскохозяйственных предприятиях способы ведения хозяйств было на примитивном уровне, что привело к тому, что резко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упала  конкурентоспособность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произведенной продукции, внутренний рынок сельскохозяйственных товаров был захвачен импортными продуктами.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Новые формы хозяйствования в сельском хозяйстве, возникшие в стране в результате реформ, требовали новых методов управления. В этой связи 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новой остротой возникла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отребность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создании 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АПК России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информационных служб для обеспечения грамотного и эффективного перехода сельского хозяйства на новые рыночные условия.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5164E" w:rsidRPr="0064391D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Ряд международных организаций оказало содействие инициаторам этого процесса. В 1994 году правительство РФ подписало </w:t>
      </w:r>
      <w:proofErr w:type="spellStart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подписало</w:t>
      </w:r>
      <w:proofErr w:type="spellEnd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соглашение о Займе с международным банком реконструкции и развития (МБРР). В соответствии с этим соглашением был реализован проект поддержки осуществления реформ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сельском хозяйстве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Pr="0064391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ARIS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 w:rsidRPr="0064391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Agricalture</w:t>
      </w:r>
      <w:proofErr w:type="spellEnd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4391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Reform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4391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Implementation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4391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Support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Целью проекта было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обеспечение перехода сельскохозяйственной отрасли 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России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функционированию 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рыночных условиях. Для этого в рамках проекта была создана система ценовой информации (СИР), ИКС для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сельхоз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товаропроизводителей</w:t>
      </w:r>
      <w:proofErr w:type="spellEnd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осуществлялось развитие семеноводства, реализовывались инвестиционные проекты. Проект </w:t>
      </w:r>
      <w:r w:rsidRPr="0064391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ARIS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реализовывался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первую очередь в тех регионах, где аграрный сектор занимал большой удельный вес в экономике.</w:t>
      </w:r>
    </w:p>
    <w:p w:rsidR="00D5164E" w:rsidRPr="0064391D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проекта АРИС в регионах финансировалась из средств займа, предоставленного Международным Банком правительству РФ и средств регионального бюджета. Часть средств на закупку компьютерного оборудования (примерно 30%) предоставлялось ре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гиону на безвозмездной основе. 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Другая часть представлялась регионам в качестве </w:t>
      </w:r>
      <w:proofErr w:type="spellStart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субзайма</w:t>
      </w:r>
      <w:proofErr w:type="spellEnd"/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льготных условиях долгосрочного погашения. Эти с</w:t>
      </w:r>
      <w:r w:rsidRPr="00643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редства использовались на закупку компьютерного и коммуникационного оборудования, оргтехники, учебного и типографского оборудования, транспортных средств. Из региональных бюджетов покрывались налоги, таможенные платежи на закупаемое оборудование, эксплуатационные расходы на функционирование информационных систем, а также 70% затрат на ремонт помещений.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Начало развитию современной ИКС в России было положено в 1992 году благодаря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разработанному Центральным НИИ инновационных проблем и маркетинга концепции пилотного проекта, предусматривающего внедрение на территории Российской Федерации трехуровневой структуры ИКС. Трехуровневая иерархическая система предусматривала создание центров ИКС на федеральном, региональном, районном уровнях (рис. 2).</w:t>
      </w:r>
    </w:p>
    <w:p w:rsidR="00D5164E" w:rsidRDefault="00D5164E" w:rsidP="00D5164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087EE8" wp14:editId="7AF9635E">
            <wp:extent cx="5613267" cy="7485797"/>
            <wp:effectExtent l="0" t="0" r="6985" b="127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3044" cy="748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64E" w:rsidRPr="004E6113" w:rsidRDefault="00D5164E" w:rsidP="00D516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E6113">
        <w:rPr>
          <w:rFonts w:ascii="Times New Roman" w:hAnsi="Times New Roman" w:cs="Times New Roman"/>
          <w:sz w:val="28"/>
          <w:szCs w:val="28"/>
        </w:rPr>
        <w:t>Рис.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4E6113">
        <w:rPr>
          <w:rFonts w:ascii="Times New Roman" w:hAnsi="Times New Roman" w:cs="Times New Roman"/>
          <w:sz w:val="28"/>
          <w:szCs w:val="28"/>
        </w:rPr>
        <w:t xml:space="preserve"> Структура информационно-консультационной службы АПК России</w:t>
      </w:r>
    </w:p>
    <w:p w:rsidR="00D5164E" w:rsidRDefault="00D5164E" w:rsidP="00D5164E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64E" w:rsidRPr="00F40E17" w:rsidRDefault="00D5164E" w:rsidP="00D5164E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 Система консультационного обслуживания и основные функции федерального, региональных и районных консультационных центров.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Важнейшими задачами федерального центра были: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–организационно-методическое руководство, координация деятельности региональных центров;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–разработка проектов нормативно правовых и законодательных документов;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–участие в разработке федеральных программ развития сельского хозяйства;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подготовка и переподготовка кадров для ИКС;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участие в разработке федеральных программ по устойчивому развитию сельских территорий, реструктуризации и восстановлении экономики неплатежеспособных хозяйств;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–проведение маркетинговых исследований по расширению рынка информационных услуг;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обобщение и распространение передового опыта работы региональных центров;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–содействие региональным центрам в организации международных связей;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издание учебной, справочной и методической литературы для подведомственных информационных центров;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–организация и создание в глобальной сети Интернет портала российской службы сельскохозяйственного консультирования.</w:t>
      </w:r>
    </w:p>
    <w:p w:rsidR="00D5164E" w:rsidRPr="00DD7D7A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региональном уровне информационно-консультационного обеспечения объединяются органы управления АПК, советы ИКС, региональные центры ИКС, организации – поставщики информационных ресурсов.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региональных центров ИКС сводятся к следующим задачам: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формирование, систематизация и актуализация информационно-консультационных ресурсов и доведение их до потребителей;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организационное и методическое руководство районными информационно-консультационными службами;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участие в проведении аграрной политики региона;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участие в разработке и реализации программ АПК региона;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содействие товаропроизводителям в освоении инновационных проектов и передового опыта;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организация и проведение курсов обучения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подготовка предложений для регионального министерства сельского хозяйства на проведение прикладных научных исследований;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выявление рынков сбыта, оказание маркетинговых услуг;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издание рекламной, справочной и информационной литературы;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взаимодействие с федеральными структурами.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тесно и эффективно взаимодействующими информационно-консультационными структурами в сельской местности являются районные и межрайонные информационно-консультационные центры. На этом уровне консультационные службы осуществляют: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консультирование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селскохозяйственных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производителей по всем вопросам производства, организации, экономики, переработки и реализации произведенной продукции и других хозяйственных вопросов;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содействие клиентам службы в освоении инновационных проектов;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оказание маркетинговых услуг, анализ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коньюктуры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рынка, цен на сельскохозяйственную продукцию;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мониторинг ресурсных, технологических, информационных потребностей сельскохозяйственных производителей;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проведение обучающих тематических семинаров, организация дней поля по инновационным технологиям;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участие в ярмарках, выставках;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участие в реализации социальных, экологических, экономических программ района/ зоны действия службы.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концепцию современной информационно-консультационной деятельности можно сформулировать как оказание помощи хозяйствующим субъектам любой формы собственности в АПК для их успешной деятельности. При этом принципиальным условием на начальных этапах развития службы является безвозмездное оказание консультационных услуг по важнейшим хозяйственным вопросам.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Формула, которая определяет эффективное партнерство ИКС и товаропроизводителей можно выразить следующим образом: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конкуренция на рынке сельхозпродукции должна осуществляться за счет снижения издержек производства, повышения качества путем постоянного привлечения технологий и ресурсов инновационного характера. Их подбор, адаптацию и освоение производитель осуществляет при консультационном обеспечении и в тесном контакте с ИКС.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переходом к рыночным отношениям расширяется спектр платных услуг. Коммерциализация ИКС в развитых странах происходит благодаря обеспечению стабильной прибыли товаропроизводителей. В случае успешного взаимодействия обоих сторон товаропроизводитель имеет дополнительную прибыль и делится ею на условиях договора с ИКС, в случае неудачи – убытки несут обе стороны.  Поэтому в мировой практике прослеживается следующая тенденция: с ИКС на систематической основе работают 35–40 %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твердо стоящих на ногах, из них 10-15% наиболее экономически успешных обращаются к услугам коммерческих ИКС.</w:t>
      </w:r>
    </w:p>
    <w:p w:rsidR="00D5164E" w:rsidRPr="0064391D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правов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региональных ИКС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сложившиеся в России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D5164E" w:rsidRPr="0064391D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ИКС создано при органах управления АПК.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такого рода функционируют в 125 районах 27 регионов РФ. Многие из них функционируют в рамках проекта АРИС. С учетом специфики развития АПК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организация служб имеет как достоинства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недостатки. К достоинствам следует отнести;</w:t>
      </w:r>
    </w:p>
    <w:p w:rsidR="00D5164E" w:rsidRPr="0064391D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наличие кадрового состава с большим опытом организационной работы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хозяйстве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164E" w:rsidRPr="0064391D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глубокое знание ими проблем отрасли и положения на местах;</w:t>
      </w:r>
    </w:p>
    <w:p w:rsidR="00D5164E" w:rsidRPr="0064391D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более широкие возможности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службы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оперативного решения управленческих и финансовых вопросов.</w:t>
      </w:r>
    </w:p>
    <w:p w:rsidR="00D5164E" w:rsidRPr="0064391D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тоже время, такая организационная форма имеет и недостаток.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главному недостатку такой формы организации службы следует отнести психологическую </w:t>
      </w:r>
      <w:proofErr w:type="gramStart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подготовленность</w:t>
      </w:r>
      <w:proofErr w:type="gramEnd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кадров с высокой квалификацией. Ведь по сути функции администратора (чиновника) и консультанта не совместимы. Если у первого </w:t>
      </w:r>
      <w:proofErr w:type="gramStart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это</w:t>
      </w:r>
      <w:proofErr w:type="gramEnd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деятельностью, то у второго для эффективной работы нужны доверительные отношения с клиентом. Именно по этой причине обратная связь при такой организации отсутствует.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Сельские товаропроизводители также не идут на активное сотрудничество с органами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совмещают консультационные и контрольные функции.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довольно представительная </w:t>
      </w:r>
      <w:r w:rsidRPr="0014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ИКС в виде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унитарных </w:t>
      </w:r>
      <w:r w:rsidRPr="0014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(ГУП) </w:t>
      </w:r>
      <w:r w:rsidRPr="0014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самостоятельные юридические лица.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зарождались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органах управления АПК, затем трансформировались в самостоятельные предприятия с самостоятельной финансовой базой. Такая форма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зарубежным аналогам ИКС.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164E" w:rsidRPr="0064391D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Преимуществом этой формы организации консультационных служб является их юридическая и финансовая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свобода в коммерческой деятельности. Однако переход на коммерческую деятельность влечет за собой и увеличение налогового бремени на все виды финансовых поступлений, включая налоги на прибыль и спонсорскую помощь.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многочисленн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E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ИКС функционирующие в системе дополнительного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на региональном, так и на районном уровнях.</w:t>
      </w:r>
      <w:r w:rsidRPr="0064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ИКС при институтах переподготовки кадров имеет ряд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очевидных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числе которых кадры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имеющие опыт работы с руководителями и специалистами хозяйств,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относительно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неплохая материально-техническая база и телекоммуникационные средства. Все это создает благоприятные предпосылки для эффективной деятельности ИКС.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Сформировалось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мнение,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функционирование ИКС в составе институтов повышении квалификации наиболее предпочтительно. 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Преимуществом этой формы деятельности ИКС являются налоговые льготы для учебных заведений, освобождение от налога на добавленную стоимость, налога на прибыль и другие льготы. Однако эти организации находятся в административной зависимости от органов управления, включая и финансовую зависимость, ограничения в бюджетных средствах.</w:t>
      </w:r>
    </w:p>
    <w:p w:rsidR="00D5164E" w:rsidRPr="0064391D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42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 функционирующие при высших и средних специальных учебных заведениях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располагают профессиональными кадрами практически по всем отраслям АПК, учебными хозяйствами для организации демонстрационных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полей и соответствующей материально-технической базой. </w:t>
      </w:r>
      <w:proofErr w:type="gramStart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proofErr w:type="gramEnd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возможность вовлекать студентов в практику консультационной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окончившие эти учебные заведения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понимаю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 консультационной службы и активно пользую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ее услугами.</w:t>
      </w:r>
    </w:p>
    <w:p w:rsidR="00D5164E" w:rsidRPr="0064391D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форма деятельности </w:t>
      </w:r>
      <w:r w:rsidRPr="0016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6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научно-исследовательских и проектно-конструкторских институтах</w:t>
      </w:r>
      <w:r w:rsidRPr="00162C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ученые НИИ широко привлекаются в консультационную деятельность органами управления АПК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школами повышения квалификации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эта форма ИКС не получила пока широкого развития.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организационно-правовая форма ИКС в виде некоммерческих фондов. Преимуществом такой формы организации является то, что структура, штаты, оплата труда определяется учредителями фонда, законодательство позволяет использовать спонсорские средства и гранты с минимальным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налогооблоржением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разрешена коммерческая деятельность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уставом.</w:t>
      </w:r>
    </w:p>
    <w:p w:rsidR="00D5164E" w:rsidRPr="0064391D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современном этапе развития АПК сложилось 5 типов организации ИКС, каждая из которых имеет свои преимущества и недостатки. 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ИКС в структуре органов управления имеют склонность к администрированию, к контрольным функциям, что не соответствует основным принципам организации консультационной службы. Специалисты ИКС образовательных учреждений зачастую оторваны от реальных дел в АПК, не имеют достаточных связей с местными администрациями.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Предпочтительной организационно-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 формой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консультационного обслуживания сельского хозяйства в рамках существующего законодательства и налогообложения является все же некоммерческая организация.</w:t>
      </w:r>
    </w:p>
    <w:p w:rsidR="00D5164E" w:rsidRPr="0064391D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противопоставлять эти формы нельзя.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стремиться к тому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каждая из них максимально реализовывала свои преимущества с учетом ситуации, складывающейся в АПК региона, наличия кадрового потенциала, развития рыночных преобразований в АПК и т.д.</w:t>
      </w:r>
    </w:p>
    <w:p w:rsidR="00D5164E" w:rsidRPr="0064391D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опыт деятельности ИКС в настоящее время позволяет произвести анализ. 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деятельности 199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года пользователями ИКС были: 56% коллективных хозяйств,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15% фермерских хозя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йств,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12% органов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13% частный сектор (ЛПХ, садоводы- огородники)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4%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ооперативы и малые предприятия.</w:t>
      </w:r>
    </w:p>
    <w:p w:rsidR="00D5164E" w:rsidRPr="0064391D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интерес представляет качественная характеристика распределения запросов в ИКС. Наибольшее количество запросов поступило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животноводства (20%),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растениеводства 14</w:t>
      </w:r>
      <w:proofErr w:type="gramStart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маркетинга</w:t>
      </w:r>
      <w:proofErr w:type="gramEnd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механизации 9%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вопросам, экономике, бухгалтерскому учету 23%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3%.</w:t>
      </w:r>
    </w:p>
    <w:p w:rsidR="00D5164E" w:rsidRPr="003C4E33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ситуацию в АПК конца прошлого тысячелетия, особое внимание специалисты ИКС уделяли таким вопросам как подготовка антикризисных управляющих, восстановление экономики </w:t>
      </w:r>
      <w:r w:rsidRPr="003C4E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неплатежеспособных хозяйств, реформирование сельскохозяйственных предприятий, маркетинг, менеджмент, бизнес-планирование и другим актуальным вопросам рыночных преобразований.</w:t>
      </w:r>
    </w:p>
    <w:p w:rsidR="00D5164E" w:rsidRPr="0064391D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E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в деятельности ИКС отводится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Федеральной коммуникационной сети передачи информации.</w:t>
      </w:r>
    </w:p>
    <w:p w:rsidR="00D5164E" w:rsidRPr="0064391D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формированию этой сети приступил Главный вычислительный центр Минсельхоза РФ. На его сайте для специалистов ИКС, органов управления АПК, </w:t>
      </w:r>
      <w:proofErr w:type="spellStart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оперативная информация по ценам, информация о выставках, семинарах, ярмарках, правовая информация. На сайте ведутся специальные </w:t>
      </w:r>
      <w:r w:rsidRPr="006439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страницы ИКС и Головного ИК центра.</w:t>
      </w:r>
    </w:p>
    <w:p w:rsidR="00D5164E" w:rsidRPr="0064391D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научная сельскохозяйственная библиотека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располагает крупнейшим в России </w:t>
      </w:r>
      <w:proofErr w:type="gramStart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фондом  изданий</w:t>
      </w:r>
      <w:proofErr w:type="gramEnd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(более 3 млн. томов) по сельскому, лесному хозяйству и смежным с ними областям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пищевой и перерабатывающей промышленности, экологии и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угих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астей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знаний. Библиотека получает свыше 800 наименований зарубежных и 300 наименований отечественных научно-производственных журналов, имеет в своих </w:t>
      </w:r>
      <w:proofErr w:type="gramStart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такие как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</w:t>
      </w:r>
      <w:proofErr w:type="spellEnd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содержащая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библиографическ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аннотаци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поступающей в фонды библиотеки с 1985 года отечественной и зарубежной литературы. Доступ к этой базе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через Интернет, так и в библиотеке бесплатный. Поддерживаются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 данных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фермеров и специалистов ИКС.</w:t>
      </w:r>
    </w:p>
    <w:p w:rsidR="00D5164E" w:rsidRPr="0064391D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роль в развитии ИКС выполняют центры обучения кадров.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сельскохозяйственной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К.А. Тимирязева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кафедра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информационно-консультационных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АПК, кроме того в ней открыта магистратура по этой специальности. В Российской и С.-Петербургской академиях менеджмента и агробизнеса ведется обучение кадров ИКС.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аналитики отмечают, что современная система подготовки кадров для ИКС несовершенна, т. к. отделена от службы ИКС и дейс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твует пока в автономном режиме. Эффективность работы российской ИКС снижается и по причине слабого внедрения инновационных технологий, отсутствует мониторинг и организация обратной связи с сельскими товаропроизводителями, практически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 заказы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прикладных исследований. Многие прогрессивные разработки ученых остаются не востребованными производством. </w:t>
      </w:r>
    </w:p>
    <w:p w:rsidR="00D5164E" w:rsidRPr="0064391D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 или не доступны для сотрудников службы базы данных, отвечающие потребностям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Долгое время сдерживался поиск альтернативных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источников  финансирования.   По этой причине пока слаба материальная база российских сельскохозяйственных консультационных служб.</w:t>
      </w:r>
    </w:p>
    <w:p w:rsidR="00D5164E" w:rsidRPr="0064391D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Татарстане региональная служба ИКС организована на базе института переподготовки кадров и агробизнеса (Учебный консультационный центр УКЦ). Финансирование – частично из регионального бюджета, частично от заказов на услуги.</w:t>
      </w:r>
      <w:r w:rsidRPr="002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принцип работы – консультирование.</w:t>
      </w:r>
    </w:p>
    <w:p w:rsidR="00D5164E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Фермеры и крестьянские хозяйства Республики Татарстан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недостатка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отраслевых специалистов особенно нуждаются в консультировании по вопросам земельного права, бизнес-планирования, привлечения инвестиций, современных технологий производства.</w:t>
      </w:r>
    </w:p>
    <w:p w:rsidR="00D5164E" w:rsidRPr="0064391D" w:rsidRDefault="00D5164E" w:rsidP="00D516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консультационная служба охватывает в процессе своей деятельности широкий круг актуальных для сельского хозяйства вопросов.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Внедряются методы изучения потребностей в современных технологиях путем выезда на места и оказания помощи, анкетирования, тестирования, социологических исследований. С учетом запросов проводятся выездные десанты преподавателей, ученых, консультантов во все районы республики.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консультантами службы разработаны схемы реформирования неплатежеспособных хозяйств, проводится большая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экономической оценке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 и имущества, подготовлена документация на вновь созданные сельскохозяйственные предприятия. Проводится комплексная консультационная работа по внедрению почвозащитной системы земледелия, совершенствованию кормовой базы животноводства, оптимизации рационов кормления животных, расширению видового разнообразия культивируемых в республике сельскохозяйственных растений. Сотрудники службы принимают участие в проведении дней поля, участвуют в закладке демонстрационных площадок, проводят выездные семинары.</w:t>
      </w:r>
    </w:p>
    <w:p w:rsidR="00D5164E" w:rsidRDefault="00D5164E" w:rsidP="00D5164E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64E" w:rsidRDefault="00D5164E" w:rsidP="00D5164E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контроля знаний</w:t>
      </w:r>
    </w:p>
    <w:p w:rsidR="00D5164E" w:rsidRPr="00D5164E" w:rsidRDefault="00D5164E" w:rsidP="00D5164E">
      <w:pPr>
        <w:numPr>
          <w:ilvl w:val="0"/>
          <w:numId w:val="1"/>
        </w:numPr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чем связана необходимость зарождения ИКС в сельском хозяйстве России в после реформенный период?</w:t>
      </w:r>
    </w:p>
    <w:p w:rsidR="00D5164E" w:rsidRDefault="00D5164E" w:rsidP="00D5164E">
      <w:pPr>
        <w:numPr>
          <w:ilvl w:val="0"/>
          <w:numId w:val="1"/>
        </w:numPr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основные функции современной ИКС. </w:t>
      </w:r>
    </w:p>
    <w:p w:rsidR="001911CF" w:rsidRDefault="00D5164E" w:rsidP="001911CF">
      <w:pPr>
        <w:numPr>
          <w:ilvl w:val="0"/>
          <w:numId w:val="1"/>
        </w:numPr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структура российской ИКС. Задачи ИКС соответствующего иерархического уровня организации.</w:t>
      </w:r>
      <w:r w:rsidR="001911CF" w:rsidRPr="0019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11CF" w:rsidRPr="001911CF" w:rsidRDefault="001911CF" w:rsidP="001911CF">
      <w:pPr>
        <w:numPr>
          <w:ilvl w:val="0"/>
          <w:numId w:val="1"/>
        </w:numPr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</w:t>
      </w:r>
      <w:r w:rsidRPr="00191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рганизационно-правовые формы ИКС функционир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bookmarkStart w:id="0" w:name="_GoBack"/>
      <w:bookmarkEnd w:id="0"/>
      <w:r w:rsidRPr="0019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1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России.</w:t>
      </w:r>
    </w:p>
    <w:p w:rsidR="00D5164E" w:rsidRDefault="00D5164E" w:rsidP="001911CF">
      <w:pPr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B28" w:rsidRDefault="00693B28"/>
    <w:sectPr w:rsidR="0069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4CFA"/>
    <w:multiLevelType w:val="hybridMultilevel"/>
    <w:tmpl w:val="362ED84A"/>
    <w:lvl w:ilvl="0" w:tplc="9FAC30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2402"/>
    <w:multiLevelType w:val="hybridMultilevel"/>
    <w:tmpl w:val="5942B1E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EF"/>
    <w:rsid w:val="001911CF"/>
    <w:rsid w:val="006501EF"/>
    <w:rsid w:val="00693B28"/>
    <w:rsid w:val="00D5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BD20"/>
  <w15:chartTrackingRefBased/>
  <w15:docId w15:val="{E1580569-8565-4ABC-8E2F-6144159A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4E"/>
    <w:pPr>
      <w:spacing w:line="240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fanusa51@rambler.ru</dc:creator>
  <cp:keywords/>
  <dc:description/>
  <cp:lastModifiedBy>fanusa51@rambler.ru</cp:lastModifiedBy>
  <cp:revision>2</cp:revision>
  <dcterms:created xsi:type="dcterms:W3CDTF">2021-01-24T21:37:00Z</dcterms:created>
  <dcterms:modified xsi:type="dcterms:W3CDTF">2021-01-24T21:57:00Z</dcterms:modified>
</cp:coreProperties>
</file>