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A691" w14:textId="77777777"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14:paraId="26E0B303" w14:textId="77777777" w:rsidR="00396685" w:rsidRPr="00D80251" w:rsidRDefault="00396685" w:rsidP="00D80251">
      <w:pPr>
        <w:spacing w:after="0" w:line="360" w:lineRule="auto"/>
        <w:jc w:val="center"/>
        <w:rPr>
          <w:rFonts w:ascii="Times New Roman" w:eastAsia="Times New Roman" w:hAnsi="Times New Roman" w:cs="Times New Roman"/>
          <w:b/>
          <w:color w:val="000000"/>
          <w:sz w:val="28"/>
          <w:szCs w:val="28"/>
          <w:lang w:eastAsia="ru-RU"/>
        </w:rPr>
      </w:pPr>
      <w:r w:rsidRPr="00D80251">
        <w:rPr>
          <w:rFonts w:ascii="Times New Roman" w:eastAsia="Times New Roman" w:hAnsi="Times New Roman" w:cs="Times New Roman"/>
          <w:b/>
          <w:color w:val="000000"/>
          <w:sz w:val="28"/>
          <w:szCs w:val="28"/>
          <w:lang w:eastAsia="ru-RU"/>
        </w:rPr>
        <w:t>«КАЗАНСКИЙ ГОСУДАРСТВЕННЫЙ АГРАРНЫЙ УНИВЕРСИТЕТ»</w:t>
      </w:r>
    </w:p>
    <w:p w14:paraId="1540459F" w14:textId="77777777"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Институт экономики</w:t>
      </w:r>
    </w:p>
    <w:p w14:paraId="5DBB9BD5" w14:textId="77777777"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p>
    <w:p w14:paraId="015627A1" w14:textId="77777777" w:rsidR="00396685" w:rsidRPr="00D80251" w:rsidRDefault="00396685" w:rsidP="00D80251">
      <w:pPr>
        <w:spacing w:after="0" w:line="360" w:lineRule="auto"/>
        <w:jc w:val="right"/>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Кафедра бухгалтерского учета и аудита</w:t>
      </w:r>
    </w:p>
    <w:p w14:paraId="613AF885" w14:textId="77777777" w:rsidR="00396685" w:rsidRPr="00D80251" w:rsidRDefault="00396685" w:rsidP="00D80251">
      <w:pPr>
        <w:spacing w:after="0" w:line="360" w:lineRule="auto"/>
        <w:jc w:val="right"/>
        <w:rPr>
          <w:rFonts w:ascii="Times New Roman" w:eastAsia="Times New Roman" w:hAnsi="Times New Roman" w:cs="Times New Roman"/>
          <w:color w:val="000000"/>
          <w:sz w:val="28"/>
          <w:szCs w:val="28"/>
          <w:lang w:eastAsia="ru-RU"/>
        </w:rPr>
      </w:pPr>
    </w:p>
    <w:p w14:paraId="2E5CE687" w14:textId="77777777" w:rsidR="00396685" w:rsidRPr="00D80251" w:rsidRDefault="00396685" w:rsidP="00D80251">
      <w:pPr>
        <w:spacing w:after="0" w:line="360" w:lineRule="auto"/>
        <w:jc w:val="right"/>
        <w:rPr>
          <w:rFonts w:ascii="Times New Roman" w:eastAsia="Times New Roman" w:hAnsi="Times New Roman" w:cs="Times New Roman"/>
          <w:color w:val="000000"/>
          <w:sz w:val="28"/>
          <w:szCs w:val="28"/>
          <w:lang w:eastAsia="ru-RU"/>
        </w:rPr>
      </w:pPr>
    </w:p>
    <w:p w14:paraId="3D0490AD" w14:textId="04676902"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Курсовая работа по дисциплине «</w:t>
      </w:r>
      <w:r w:rsidR="001E3E2E" w:rsidRPr="00D80251">
        <w:rPr>
          <w:rFonts w:ascii="Times New Roman" w:eastAsia="Times New Roman" w:hAnsi="Times New Roman" w:cs="Times New Roman"/>
          <w:color w:val="000000"/>
          <w:sz w:val="28"/>
          <w:szCs w:val="28"/>
          <w:lang w:eastAsia="ru-RU"/>
        </w:rPr>
        <w:t>Финансовое планирование государственных закупок в муниципальных образованиях</w:t>
      </w:r>
      <w:r w:rsidRPr="00D80251">
        <w:rPr>
          <w:rFonts w:ascii="Times New Roman" w:eastAsia="Times New Roman" w:hAnsi="Times New Roman" w:cs="Times New Roman"/>
          <w:color w:val="000000"/>
          <w:sz w:val="28"/>
          <w:szCs w:val="28"/>
          <w:lang w:eastAsia="ru-RU"/>
        </w:rPr>
        <w:t>»</w:t>
      </w:r>
    </w:p>
    <w:p w14:paraId="732F0932" w14:textId="217414BE"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на тему: «</w:t>
      </w:r>
      <w:r w:rsidR="00116307" w:rsidRPr="00D80251">
        <w:rPr>
          <w:rFonts w:ascii="Times New Roman" w:eastAsia="Calibri" w:hAnsi="Times New Roman" w:cs="Times New Roman"/>
          <w:color w:val="000000"/>
          <w:sz w:val="28"/>
          <w:szCs w:val="28"/>
        </w:rPr>
        <w:t>Способы о</w:t>
      </w:r>
      <w:r w:rsidR="001E3E2E" w:rsidRPr="00D80251">
        <w:rPr>
          <w:rFonts w:ascii="Times New Roman" w:eastAsia="Calibri" w:hAnsi="Times New Roman" w:cs="Times New Roman"/>
          <w:color w:val="000000"/>
          <w:sz w:val="28"/>
          <w:szCs w:val="28"/>
        </w:rPr>
        <w:t>пределени</w:t>
      </w:r>
      <w:r w:rsidR="00116307" w:rsidRPr="00D80251">
        <w:rPr>
          <w:rFonts w:ascii="Times New Roman" w:eastAsia="Calibri" w:hAnsi="Times New Roman" w:cs="Times New Roman"/>
          <w:color w:val="000000"/>
          <w:sz w:val="28"/>
          <w:szCs w:val="28"/>
        </w:rPr>
        <w:t>я</w:t>
      </w:r>
      <w:r w:rsidR="001E3E2E" w:rsidRPr="00D80251">
        <w:rPr>
          <w:rFonts w:ascii="Times New Roman" w:eastAsia="Calibri" w:hAnsi="Times New Roman" w:cs="Times New Roman"/>
          <w:color w:val="000000"/>
          <w:sz w:val="28"/>
          <w:szCs w:val="28"/>
        </w:rPr>
        <w:t xml:space="preserve"> поставщик</w:t>
      </w:r>
      <w:r w:rsidR="00116307" w:rsidRPr="00D80251">
        <w:rPr>
          <w:rFonts w:ascii="Times New Roman" w:eastAsia="Calibri" w:hAnsi="Times New Roman" w:cs="Times New Roman"/>
          <w:color w:val="000000"/>
          <w:sz w:val="28"/>
          <w:szCs w:val="28"/>
        </w:rPr>
        <w:t>ов</w:t>
      </w:r>
      <w:r w:rsidR="001E3E2E" w:rsidRPr="00D80251">
        <w:rPr>
          <w:rFonts w:ascii="Times New Roman" w:eastAsia="Calibri" w:hAnsi="Times New Roman" w:cs="Times New Roman"/>
          <w:color w:val="000000"/>
          <w:sz w:val="28"/>
          <w:szCs w:val="28"/>
        </w:rPr>
        <w:t xml:space="preserve"> (подрядчик</w:t>
      </w:r>
      <w:r w:rsidR="00116307" w:rsidRPr="00D80251">
        <w:rPr>
          <w:rFonts w:ascii="Times New Roman" w:eastAsia="Calibri" w:hAnsi="Times New Roman" w:cs="Times New Roman"/>
          <w:color w:val="000000"/>
          <w:sz w:val="28"/>
          <w:szCs w:val="28"/>
        </w:rPr>
        <w:t>ов</w:t>
      </w:r>
      <w:r w:rsidR="001E3E2E" w:rsidRPr="00D80251">
        <w:rPr>
          <w:rFonts w:ascii="Times New Roman" w:eastAsia="Calibri" w:hAnsi="Times New Roman" w:cs="Times New Roman"/>
          <w:color w:val="000000"/>
          <w:sz w:val="28"/>
          <w:szCs w:val="28"/>
        </w:rPr>
        <w:t>, исполните</w:t>
      </w:r>
      <w:r w:rsidR="00116307" w:rsidRPr="00D80251">
        <w:rPr>
          <w:rFonts w:ascii="Times New Roman" w:eastAsia="Calibri" w:hAnsi="Times New Roman" w:cs="Times New Roman"/>
          <w:color w:val="000000"/>
          <w:sz w:val="28"/>
          <w:szCs w:val="28"/>
        </w:rPr>
        <w:t>лей</w:t>
      </w:r>
      <w:r w:rsidR="001E3E2E" w:rsidRPr="00D80251">
        <w:rPr>
          <w:rFonts w:ascii="Times New Roman" w:eastAsia="Calibri" w:hAnsi="Times New Roman" w:cs="Times New Roman"/>
          <w:color w:val="000000"/>
          <w:sz w:val="28"/>
          <w:szCs w:val="28"/>
        </w:rPr>
        <w:t>)</w:t>
      </w:r>
      <w:r w:rsidR="00116307" w:rsidRPr="00D80251">
        <w:rPr>
          <w:rFonts w:ascii="Times New Roman" w:eastAsia="Calibri" w:hAnsi="Times New Roman" w:cs="Times New Roman"/>
          <w:color w:val="000000"/>
          <w:sz w:val="28"/>
          <w:szCs w:val="28"/>
        </w:rPr>
        <w:t xml:space="preserve"> </w:t>
      </w:r>
      <w:r w:rsidR="001E3E2E" w:rsidRPr="00D80251">
        <w:rPr>
          <w:rFonts w:ascii="Times New Roman" w:eastAsia="Calibri" w:hAnsi="Times New Roman" w:cs="Times New Roman"/>
          <w:color w:val="000000"/>
          <w:sz w:val="28"/>
          <w:szCs w:val="28"/>
        </w:rPr>
        <w:t>в рамках федеральной контрактной системы</w:t>
      </w:r>
      <w:r w:rsidRPr="00D80251">
        <w:rPr>
          <w:rFonts w:ascii="Times New Roman" w:eastAsia="Times New Roman" w:hAnsi="Times New Roman" w:cs="Times New Roman"/>
          <w:color w:val="000000"/>
          <w:sz w:val="28"/>
          <w:szCs w:val="28"/>
          <w:lang w:eastAsia="ru-RU"/>
        </w:rPr>
        <w:t>»</w:t>
      </w:r>
    </w:p>
    <w:p w14:paraId="6E80C6E3" w14:textId="77777777"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p>
    <w:p w14:paraId="013F885C" w14:textId="77777777" w:rsidR="00396685" w:rsidRDefault="00396685" w:rsidP="00D80251">
      <w:pPr>
        <w:spacing w:after="0" w:line="360" w:lineRule="auto"/>
        <w:rPr>
          <w:rFonts w:ascii="Times New Roman" w:eastAsia="Times New Roman" w:hAnsi="Times New Roman" w:cs="Times New Roman"/>
          <w:color w:val="000000"/>
          <w:sz w:val="28"/>
          <w:szCs w:val="28"/>
          <w:lang w:eastAsia="ru-RU"/>
        </w:rPr>
      </w:pPr>
    </w:p>
    <w:p w14:paraId="1F136022" w14:textId="77777777" w:rsidR="00EF2C5F" w:rsidRPr="00D80251" w:rsidRDefault="00EF2C5F" w:rsidP="00D80251">
      <w:pPr>
        <w:spacing w:after="0" w:line="360" w:lineRule="auto"/>
        <w:rPr>
          <w:rFonts w:ascii="Times New Roman" w:eastAsia="Times New Roman" w:hAnsi="Times New Roman" w:cs="Times New Roman"/>
          <w:color w:val="000000"/>
          <w:sz w:val="28"/>
          <w:szCs w:val="28"/>
          <w:lang w:eastAsia="ru-RU"/>
        </w:rPr>
      </w:pPr>
    </w:p>
    <w:p w14:paraId="69930584" w14:textId="77777777" w:rsidR="00D80251" w:rsidRDefault="00D80251" w:rsidP="00D80251">
      <w:pPr>
        <w:spacing w:after="0" w:line="360" w:lineRule="auto"/>
        <w:rPr>
          <w:rFonts w:ascii="Times New Roman" w:eastAsia="Times New Roman" w:hAnsi="Times New Roman" w:cs="Times New Roman"/>
          <w:color w:val="000000"/>
          <w:sz w:val="28"/>
          <w:szCs w:val="28"/>
          <w:lang w:eastAsia="ru-RU"/>
        </w:rPr>
      </w:pPr>
    </w:p>
    <w:p w14:paraId="7D5EE99D" w14:textId="728814CE"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 xml:space="preserve">Выполнил:    </w:t>
      </w:r>
    </w:p>
    <w:p w14:paraId="3D353515" w14:textId="5E80AD7F"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 xml:space="preserve">Обучающийся          </w:t>
      </w:r>
      <w:r w:rsidR="00116307" w:rsidRPr="00D80251">
        <w:rPr>
          <w:rFonts w:ascii="Times New Roman" w:eastAsia="Times New Roman" w:hAnsi="Times New Roman" w:cs="Times New Roman"/>
          <w:color w:val="000000"/>
          <w:sz w:val="28"/>
          <w:szCs w:val="28"/>
          <w:lang w:eastAsia="ru-RU"/>
        </w:rPr>
        <w:t xml:space="preserve">                                                                         Газымова И.И.</w:t>
      </w:r>
    </w:p>
    <w:p w14:paraId="3D422E30" w14:textId="77777777" w:rsidR="00396685" w:rsidRPr="00D80251" w:rsidRDefault="00396685" w:rsidP="00D80251">
      <w:pPr>
        <w:spacing w:after="0" w:line="360" w:lineRule="auto"/>
        <w:jc w:val="center"/>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 xml:space="preserve">                                                                                                     (ФИО)</w:t>
      </w:r>
    </w:p>
    <w:p w14:paraId="2EF2ACD3" w14:textId="77777777"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Группа Б301-04</w:t>
      </w:r>
    </w:p>
    <w:p w14:paraId="2EDCD5C6" w14:textId="6C726123"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 зачетной книжки  Э</w:t>
      </w:r>
      <w:r w:rsidR="00C650C8" w:rsidRPr="00D80251">
        <w:rPr>
          <w:rFonts w:ascii="Times New Roman" w:eastAsia="Times New Roman" w:hAnsi="Times New Roman" w:cs="Times New Roman"/>
          <w:color w:val="000000"/>
          <w:sz w:val="28"/>
          <w:szCs w:val="28"/>
          <w:lang w:eastAsia="ru-RU"/>
        </w:rPr>
        <w:t>20</w:t>
      </w:r>
      <w:r w:rsidR="0002147E">
        <w:rPr>
          <w:rFonts w:ascii="Times New Roman" w:eastAsia="Times New Roman" w:hAnsi="Times New Roman" w:cs="Times New Roman"/>
          <w:color w:val="000000"/>
          <w:sz w:val="28"/>
          <w:szCs w:val="28"/>
          <w:lang w:eastAsia="ru-RU"/>
        </w:rPr>
        <w:t>426</w:t>
      </w:r>
    </w:p>
    <w:p w14:paraId="5C9044F5" w14:textId="77777777"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Проверил:</w:t>
      </w:r>
    </w:p>
    <w:p w14:paraId="050DF2A3" w14:textId="1B9DD40D" w:rsidR="00396685" w:rsidRPr="00D80251" w:rsidRDefault="00396685" w:rsidP="00D80251">
      <w:pPr>
        <w:spacing w:after="0" w:line="360" w:lineRule="auto"/>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Кандидат экономических наук, доцент                                           Исхаков А. Т.</w:t>
      </w:r>
    </w:p>
    <w:p w14:paraId="0321FEEE" w14:textId="77777777" w:rsidR="00396685" w:rsidRPr="00D80251" w:rsidRDefault="00396685" w:rsidP="00D80251">
      <w:pPr>
        <w:spacing w:after="0" w:line="360" w:lineRule="auto"/>
        <w:jc w:val="both"/>
        <w:rPr>
          <w:rFonts w:ascii="Times New Roman" w:eastAsia="Times New Roman" w:hAnsi="Times New Roman" w:cs="Times New Roman"/>
          <w:color w:val="000000"/>
          <w:sz w:val="28"/>
          <w:szCs w:val="28"/>
          <w:lang w:eastAsia="ru-RU"/>
        </w:rPr>
      </w:pPr>
      <w:r w:rsidRPr="00D80251">
        <w:rPr>
          <w:rFonts w:ascii="Times New Roman" w:eastAsia="Times New Roman" w:hAnsi="Times New Roman" w:cs="Times New Roman"/>
          <w:color w:val="000000"/>
          <w:sz w:val="28"/>
          <w:szCs w:val="28"/>
          <w:lang w:eastAsia="ru-RU"/>
        </w:rPr>
        <w:t xml:space="preserve">(степень, </w:t>
      </w:r>
      <w:proofErr w:type="gramStart"/>
      <w:r w:rsidRPr="00D80251">
        <w:rPr>
          <w:rFonts w:ascii="Times New Roman" w:eastAsia="Times New Roman" w:hAnsi="Times New Roman" w:cs="Times New Roman"/>
          <w:color w:val="000000"/>
          <w:sz w:val="28"/>
          <w:szCs w:val="28"/>
          <w:lang w:eastAsia="ru-RU"/>
        </w:rPr>
        <w:t xml:space="preserve">должность)   </w:t>
      </w:r>
      <w:proofErr w:type="gramEnd"/>
      <w:r w:rsidRPr="00D80251">
        <w:rPr>
          <w:rFonts w:ascii="Times New Roman" w:eastAsia="Times New Roman" w:hAnsi="Times New Roman" w:cs="Times New Roman"/>
          <w:color w:val="000000"/>
          <w:sz w:val="28"/>
          <w:szCs w:val="28"/>
          <w:lang w:eastAsia="ru-RU"/>
        </w:rPr>
        <w:t xml:space="preserve">                                                                            (ФИО)</w:t>
      </w:r>
    </w:p>
    <w:p w14:paraId="4A3DAE47" w14:textId="77777777" w:rsidR="00396685" w:rsidRPr="00D80251" w:rsidRDefault="00396685" w:rsidP="00D80251">
      <w:pPr>
        <w:spacing w:after="0" w:line="360" w:lineRule="auto"/>
        <w:jc w:val="both"/>
        <w:rPr>
          <w:rFonts w:ascii="Times New Roman" w:eastAsia="Times New Roman" w:hAnsi="Times New Roman" w:cs="Times New Roman"/>
          <w:color w:val="000000"/>
          <w:sz w:val="28"/>
          <w:szCs w:val="28"/>
          <w:lang w:eastAsia="ru-RU"/>
        </w:rPr>
      </w:pPr>
    </w:p>
    <w:p w14:paraId="3B53AE04" w14:textId="77777777" w:rsidR="00396685" w:rsidRPr="00D80251" w:rsidRDefault="00396685" w:rsidP="00D80251">
      <w:pPr>
        <w:spacing w:after="0" w:line="360" w:lineRule="auto"/>
        <w:jc w:val="both"/>
        <w:rPr>
          <w:rFonts w:ascii="Times New Roman" w:eastAsia="Times New Roman" w:hAnsi="Times New Roman" w:cs="Times New Roman"/>
          <w:color w:val="000000"/>
          <w:sz w:val="28"/>
          <w:szCs w:val="28"/>
          <w:lang w:eastAsia="ru-RU"/>
        </w:rPr>
      </w:pPr>
    </w:p>
    <w:p w14:paraId="528F4D89" w14:textId="77777777" w:rsidR="00D80251" w:rsidRDefault="00D80251" w:rsidP="00D80251">
      <w:pPr>
        <w:spacing w:after="0" w:line="360" w:lineRule="auto"/>
        <w:jc w:val="center"/>
        <w:rPr>
          <w:rFonts w:ascii="Times New Roman" w:eastAsia="Times New Roman" w:hAnsi="Times New Roman" w:cs="Times New Roman"/>
          <w:color w:val="000000"/>
          <w:sz w:val="28"/>
          <w:szCs w:val="28"/>
          <w:lang w:eastAsia="ru-RU"/>
        </w:rPr>
      </w:pPr>
    </w:p>
    <w:p w14:paraId="7CB91C52" w14:textId="77777777" w:rsidR="00D80251" w:rsidRDefault="00D80251" w:rsidP="00D80251">
      <w:pPr>
        <w:spacing w:after="0" w:line="360" w:lineRule="auto"/>
        <w:jc w:val="center"/>
        <w:rPr>
          <w:rFonts w:ascii="Times New Roman" w:eastAsia="Times New Roman" w:hAnsi="Times New Roman" w:cs="Times New Roman"/>
          <w:color w:val="000000"/>
          <w:sz w:val="28"/>
          <w:szCs w:val="28"/>
          <w:lang w:eastAsia="ru-RU"/>
        </w:rPr>
      </w:pPr>
    </w:p>
    <w:p w14:paraId="311E4D4B" w14:textId="77777777" w:rsidR="00D80251" w:rsidRDefault="00D80251" w:rsidP="00D80251">
      <w:pPr>
        <w:spacing w:after="0" w:line="360" w:lineRule="auto"/>
        <w:jc w:val="center"/>
        <w:rPr>
          <w:rFonts w:ascii="Times New Roman" w:eastAsia="Times New Roman" w:hAnsi="Times New Roman" w:cs="Times New Roman"/>
          <w:color w:val="000000"/>
          <w:sz w:val="28"/>
          <w:szCs w:val="28"/>
          <w:lang w:eastAsia="ru-RU"/>
        </w:rPr>
      </w:pPr>
    </w:p>
    <w:p w14:paraId="78D24CAD" w14:textId="6132391D" w:rsidR="00116307" w:rsidRPr="00EF2C5F" w:rsidRDefault="00396685" w:rsidP="00EF2C5F">
      <w:pPr>
        <w:spacing w:after="0" w:line="360" w:lineRule="auto"/>
        <w:jc w:val="center"/>
        <w:rPr>
          <w:rFonts w:ascii="Times New Roman" w:eastAsia="Calibri" w:hAnsi="Times New Roman" w:cs="Times New Roman"/>
          <w:color w:val="000000"/>
          <w:sz w:val="28"/>
          <w:szCs w:val="28"/>
        </w:rPr>
      </w:pPr>
      <w:r w:rsidRPr="00D80251">
        <w:rPr>
          <w:rFonts w:ascii="Times New Roman" w:eastAsia="Times New Roman" w:hAnsi="Times New Roman" w:cs="Times New Roman"/>
          <w:color w:val="000000"/>
          <w:sz w:val="28"/>
          <w:szCs w:val="28"/>
          <w:lang w:eastAsia="ru-RU"/>
        </w:rPr>
        <w:t>Казань – 202</w:t>
      </w:r>
      <w:r w:rsidR="001E3E2E" w:rsidRPr="00D80251">
        <w:rPr>
          <w:rFonts w:ascii="Times New Roman" w:eastAsia="Times New Roman" w:hAnsi="Times New Roman" w:cs="Times New Roman"/>
          <w:color w:val="000000"/>
          <w:sz w:val="28"/>
          <w:szCs w:val="28"/>
          <w:lang w:eastAsia="ru-RU"/>
        </w:rPr>
        <w:t>4</w:t>
      </w:r>
    </w:p>
    <w:p w14:paraId="1CE05EC8" w14:textId="7D4C7285"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lastRenderedPageBreak/>
        <w:t>ВВЕДЕНИЕ………………………………………………………………</w:t>
      </w:r>
      <w:proofErr w:type="gramStart"/>
      <w:r w:rsidRPr="00D80251">
        <w:rPr>
          <w:rFonts w:ascii="Times New Roman" w:eastAsia="Times New Roman" w:hAnsi="Times New Roman" w:cs="Times New Roman"/>
          <w:color w:val="000000"/>
          <w:spacing w:val="-4"/>
          <w:sz w:val="28"/>
          <w:szCs w:val="28"/>
          <w:lang w:eastAsia="ru-RU"/>
        </w:rPr>
        <w:t>…....</w:t>
      </w:r>
      <w:proofErr w:type="gramEnd"/>
      <w:r w:rsidRPr="00D80251">
        <w:rPr>
          <w:rFonts w:ascii="Times New Roman" w:eastAsia="Times New Roman" w:hAnsi="Times New Roman" w:cs="Times New Roman"/>
          <w:color w:val="000000"/>
          <w:spacing w:val="-4"/>
          <w:sz w:val="28"/>
          <w:szCs w:val="28"/>
          <w:lang w:eastAsia="ru-RU"/>
        </w:rPr>
        <w:t>……3</w:t>
      </w:r>
    </w:p>
    <w:p w14:paraId="66A0E65C" w14:textId="495D203F"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1. СИСТЕМА ГОСУДАРСТВЕННЫХ ЗАКУПОК В РФ…………………………5</w:t>
      </w:r>
    </w:p>
    <w:p w14:paraId="45B2511B" w14:textId="30E053ED" w:rsidR="001E3E2E" w:rsidRPr="00D80251" w:rsidRDefault="001E3E2E" w:rsidP="00D80251">
      <w:pPr>
        <w:spacing w:after="0" w:line="360" w:lineRule="auto"/>
        <w:ind w:firstLine="708"/>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1.1. Теоретические аспекты государственных закупок в РФ…………</w:t>
      </w:r>
      <w:proofErr w:type="gramStart"/>
      <w:r w:rsidRPr="00D80251">
        <w:rPr>
          <w:rFonts w:ascii="Times New Roman" w:eastAsia="Times New Roman" w:hAnsi="Times New Roman" w:cs="Times New Roman"/>
          <w:color w:val="000000"/>
          <w:spacing w:val="-4"/>
          <w:sz w:val="28"/>
          <w:szCs w:val="28"/>
          <w:lang w:eastAsia="ru-RU"/>
        </w:rPr>
        <w:t>…….</w:t>
      </w:r>
      <w:proofErr w:type="gramEnd"/>
      <w:r w:rsidRPr="00D80251">
        <w:rPr>
          <w:rFonts w:ascii="Times New Roman" w:eastAsia="Times New Roman" w:hAnsi="Times New Roman" w:cs="Times New Roman"/>
          <w:color w:val="000000"/>
          <w:spacing w:val="-4"/>
          <w:sz w:val="28"/>
          <w:szCs w:val="28"/>
          <w:lang w:eastAsia="ru-RU"/>
        </w:rPr>
        <w:t>5</w:t>
      </w:r>
    </w:p>
    <w:p w14:paraId="3FFE7D03" w14:textId="14CA9A0F" w:rsidR="001E3E2E" w:rsidRDefault="001E3E2E" w:rsidP="00D80251">
      <w:pPr>
        <w:spacing w:after="0" w:line="360" w:lineRule="auto"/>
        <w:ind w:firstLine="708"/>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1.2.</w:t>
      </w:r>
      <w:r w:rsidR="00C650C8" w:rsidRPr="00D80251">
        <w:rPr>
          <w:rFonts w:ascii="Times New Roman" w:eastAsia="Times New Roman" w:hAnsi="Times New Roman" w:cs="Times New Roman"/>
          <w:color w:val="000000"/>
          <w:spacing w:val="-4"/>
          <w:sz w:val="28"/>
          <w:szCs w:val="28"/>
          <w:lang w:eastAsia="ru-RU"/>
        </w:rPr>
        <w:t xml:space="preserve"> Анализ статистических данных в рамках государственных закупок в РФ……………………………………………………………………………</w:t>
      </w:r>
      <w:proofErr w:type="gramStart"/>
      <w:r w:rsidR="00C650C8" w:rsidRPr="00D80251">
        <w:rPr>
          <w:rFonts w:ascii="Times New Roman" w:eastAsia="Times New Roman" w:hAnsi="Times New Roman" w:cs="Times New Roman"/>
          <w:color w:val="000000"/>
          <w:spacing w:val="-4"/>
          <w:sz w:val="28"/>
          <w:szCs w:val="28"/>
          <w:lang w:eastAsia="ru-RU"/>
        </w:rPr>
        <w:t>…….</w:t>
      </w:r>
      <w:proofErr w:type="gramEnd"/>
      <w:r w:rsidR="00C650C8" w:rsidRPr="00D80251">
        <w:rPr>
          <w:rFonts w:ascii="Times New Roman" w:eastAsia="Times New Roman" w:hAnsi="Times New Roman" w:cs="Times New Roman"/>
          <w:color w:val="000000"/>
          <w:spacing w:val="-4"/>
          <w:sz w:val="28"/>
          <w:szCs w:val="28"/>
          <w:lang w:eastAsia="ru-RU"/>
        </w:rPr>
        <w:t>.10</w:t>
      </w:r>
    </w:p>
    <w:p w14:paraId="210EB016" w14:textId="474582ED" w:rsidR="001E3E2E" w:rsidRPr="00D80251" w:rsidRDefault="00083E63" w:rsidP="00083E63">
      <w:pPr>
        <w:spacing w:after="0" w:line="360" w:lineRule="auto"/>
        <w:rPr>
          <w:rFonts w:ascii="Times New Roman" w:eastAsia="Times New Roman" w:hAnsi="Times New Roman" w:cs="Times New Roman"/>
          <w:color w:val="000000"/>
          <w:spacing w:val="-4"/>
          <w:sz w:val="28"/>
          <w:szCs w:val="28"/>
          <w:lang w:eastAsia="ru-RU"/>
        </w:rPr>
      </w:pPr>
      <w:r w:rsidRPr="00083E63">
        <w:rPr>
          <w:rFonts w:ascii="Times New Roman" w:eastAsia="Times New Roman" w:hAnsi="Times New Roman" w:cs="Times New Roman"/>
          <w:color w:val="000000"/>
          <w:spacing w:val="-4"/>
          <w:sz w:val="28"/>
          <w:szCs w:val="28"/>
          <w:lang w:eastAsia="ru-RU"/>
        </w:rPr>
        <w:t xml:space="preserve">2. СПОСОБЫ ОПРЕДЕЛЕНИЯ ПОСТАВЩИКОВ (ПОДРЯДЧИКОВ, ИСПОЛНИТЕЛЕЙ) В СИСТЕМЕ КОНТРАКТНЫХ ОТНОШЕНИЙ </w:t>
      </w:r>
      <w:r>
        <w:rPr>
          <w:rFonts w:ascii="Times New Roman" w:eastAsia="Times New Roman" w:hAnsi="Times New Roman" w:cs="Times New Roman"/>
          <w:color w:val="000000"/>
          <w:spacing w:val="-4"/>
          <w:sz w:val="28"/>
          <w:szCs w:val="28"/>
          <w:lang w:eastAsia="ru-RU"/>
        </w:rPr>
        <w:t>………...17</w:t>
      </w:r>
    </w:p>
    <w:p w14:paraId="4B860738" w14:textId="32E66B4F" w:rsidR="001E3E2E" w:rsidRPr="00D80251" w:rsidRDefault="001E3E2E" w:rsidP="00D80251">
      <w:pPr>
        <w:spacing w:after="0" w:line="360" w:lineRule="auto"/>
        <w:ind w:firstLine="708"/>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2.1.</w:t>
      </w:r>
      <w:r w:rsidR="00083E63">
        <w:rPr>
          <w:rFonts w:ascii="Times New Roman" w:eastAsia="Times New Roman" w:hAnsi="Times New Roman" w:cs="Times New Roman"/>
          <w:color w:val="000000"/>
          <w:spacing w:val="-4"/>
          <w:sz w:val="28"/>
          <w:szCs w:val="28"/>
          <w:lang w:eastAsia="ru-RU"/>
        </w:rPr>
        <w:t xml:space="preserve"> </w:t>
      </w:r>
      <w:r w:rsidR="00083E63" w:rsidRPr="00083E63">
        <w:rPr>
          <w:rFonts w:ascii="Times New Roman" w:eastAsia="Times New Roman" w:hAnsi="Times New Roman" w:cs="Times New Roman"/>
          <w:color w:val="000000"/>
          <w:spacing w:val="-4"/>
          <w:sz w:val="28"/>
          <w:szCs w:val="28"/>
          <w:lang w:eastAsia="ru-RU"/>
        </w:rPr>
        <w:t>Конкурентные и неконкурентные способы определения ППИ</w:t>
      </w:r>
      <w:r w:rsidR="00083E63" w:rsidRPr="00D80251">
        <w:rPr>
          <w:rFonts w:ascii="Times New Roman" w:eastAsia="Times New Roman" w:hAnsi="Times New Roman" w:cs="Times New Roman"/>
          <w:color w:val="000000"/>
          <w:spacing w:val="-4"/>
          <w:sz w:val="28"/>
          <w:szCs w:val="28"/>
          <w:lang w:eastAsia="ru-RU"/>
        </w:rPr>
        <w:t xml:space="preserve"> </w:t>
      </w:r>
      <w:r w:rsidR="00A00D98" w:rsidRPr="00D80251">
        <w:rPr>
          <w:rFonts w:ascii="Times New Roman" w:eastAsia="Times New Roman" w:hAnsi="Times New Roman" w:cs="Times New Roman"/>
          <w:color w:val="000000"/>
          <w:spacing w:val="-4"/>
          <w:sz w:val="28"/>
          <w:szCs w:val="28"/>
          <w:lang w:eastAsia="ru-RU"/>
        </w:rPr>
        <w:t>…</w:t>
      </w:r>
      <w:r w:rsidR="00083E63">
        <w:rPr>
          <w:rFonts w:ascii="Times New Roman" w:eastAsia="Times New Roman" w:hAnsi="Times New Roman" w:cs="Times New Roman"/>
          <w:color w:val="000000"/>
          <w:spacing w:val="-4"/>
          <w:sz w:val="28"/>
          <w:szCs w:val="28"/>
          <w:lang w:eastAsia="ru-RU"/>
        </w:rPr>
        <w:t>…</w:t>
      </w:r>
      <w:r w:rsidR="00A00D98" w:rsidRPr="00D80251">
        <w:rPr>
          <w:rFonts w:ascii="Times New Roman" w:eastAsia="Times New Roman" w:hAnsi="Times New Roman" w:cs="Times New Roman"/>
          <w:color w:val="000000"/>
          <w:spacing w:val="-4"/>
          <w:sz w:val="28"/>
          <w:szCs w:val="28"/>
          <w:lang w:eastAsia="ru-RU"/>
        </w:rPr>
        <w:t>.</w:t>
      </w:r>
      <w:r w:rsidR="00083E63">
        <w:rPr>
          <w:rFonts w:ascii="Times New Roman" w:eastAsia="Times New Roman" w:hAnsi="Times New Roman" w:cs="Times New Roman"/>
          <w:color w:val="000000"/>
          <w:spacing w:val="-4"/>
          <w:sz w:val="28"/>
          <w:szCs w:val="28"/>
          <w:lang w:eastAsia="ru-RU"/>
        </w:rPr>
        <w:t>..</w:t>
      </w:r>
      <w:r w:rsidRPr="00D80251">
        <w:rPr>
          <w:rFonts w:ascii="Times New Roman" w:eastAsia="Times New Roman" w:hAnsi="Times New Roman" w:cs="Times New Roman"/>
          <w:color w:val="000000"/>
          <w:spacing w:val="-4"/>
          <w:sz w:val="28"/>
          <w:szCs w:val="28"/>
          <w:lang w:eastAsia="ru-RU"/>
        </w:rPr>
        <w:t>1</w:t>
      </w:r>
      <w:r w:rsidR="00083E63">
        <w:rPr>
          <w:rFonts w:ascii="Times New Roman" w:eastAsia="Times New Roman" w:hAnsi="Times New Roman" w:cs="Times New Roman"/>
          <w:color w:val="000000"/>
          <w:spacing w:val="-4"/>
          <w:sz w:val="28"/>
          <w:szCs w:val="28"/>
          <w:lang w:eastAsia="ru-RU"/>
        </w:rPr>
        <w:t>7</w:t>
      </w:r>
    </w:p>
    <w:p w14:paraId="6FCFD744" w14:textId="15141C09" w:rsidR="001E3E2E" w:rsidRPr="00D80251" w:rsidRDefault="00083E63" w:rsidP="00083E63">
      <w:pPr>
        <w:spacing w:after="0" w:line="360" w:lineRule="auto"/>
        <w:ind w:firstLine="708"/>
        <w:jc w:val="both"/>
        <w:rPr>
          <w:rFonts w:ascii="Times New Roman" w:eastAsia="Times New Roman" w:hAnsi="Times New Roman" w:cs="Times New Roman"/>
          <w:color w:val="000000"/>
          <w:spacing w:val="-4"/>
          <w:sz w:val="28"/>
          <w:szCs w:val="28"/>
          <w:lang w:eastAsia="ru-RU"/>
        </w:rPr>
      </w:pPr>
      <w:r w:rsidRPr="00083E63">
        <w:rPr>
          <w:rFonts w:ascii="Times New Roman" w:eastAsia="Times New Roman" w:hAnsi="Times New Roman" w:cs="Times New Roman"/>
          <w:color w:val="000000"/>
          <w:spacing w:val="-4"/>
          <w:sz w:val="28"/>
          <w:szCs w:val="28"/>
          <w:lang w:eastAsia="ru-RU"/>
        </w:rPr>
        <w:t>2.2. Определение поставщика (подрядчика, исполнителя) путем проведения открытого конкурса в электронной форме</w:t>
      </w:r>
      <w:r>
        <w:rPr>
          <w:rFonts w:ascii="Times New Roman" w:eastAsia="Times New Roman" w:hAnsi="Times New Roman" w:cs="Times New Roman"/>
          <w:color w:val="000000"/>
          <w:spacing w:val="-4"/>
          <w:sz w:val="28"/>
          <w:szCs w:val="28"/>
          <w:lang w:eastAsia="ru-RU"/>
        </w:rPr>
        <w:t>……………………</w:t>
      </w:r>
      <w:proofErr w:type="gramStart"/>
      <w:r>
        <w:rPr>
          <w:rFonts w:ascii="Times New Roman" w:eastAsia="Times New Roman" w:hAnsi="Times New Roman" w:cs="Times New Roman"/>
          <w:color w:val="000000"/>
          <w:spacing w:val="-4"/>
          <w:sz w:val="28"/>
          <w:szCs w:val="28"/>
          <w:lang w:eastAsia="ru-RU"/>
        </w:rPr>
        <w:t>…….</w:t>
      </w:r>
      <w:proofErr w:type="gramEnd"/>
      <w:r>
        <w:rPr>
          <w:rFonts w:ascii="Times New Roman" w:eastAsia="Times New Roman" w:hAnsi="Times New Roman" w:cs="Times New Roman"/>
          <w:color w:val="000000"/>
          <w:spacing w:val="-4"/>
          <w:sz w:val="28"/>
          <w:szCs w:val="28"/>
          <w:lang w:eastAsia="ru-RU"/>
        </w:rPr>
        <w:t>21</w:t>
      </w:r>
    </w:p>
    <w:p w14:paraId="13824970" w14:textId="76AD1B8E" w:rsidR="001E3E2E" w:rsidRDefault="00083E63" w:rsidP="00083E63">
      <w:pPr>
        <w:spacing w:after="0" w:line="360" w:lineRule="auto"/>
        <w:ind w:firstLine="708"/>
        <w:jc w:val="both"/>
        <w:rPr>
          <w:rFonts w:ascii="Times New Roman" w:eastAsia="Times New Roman" w:hAnsi="Times New Roman" w:cs="Times New Roman"/>
          <w:color w:val="000000"/>
          <w:spacing w:val="-4"/>
          <w:sz w:val="28"/>
          <w:szCs w:val="28"/>
          <w:lang w:eastAsia="ru-RU"/>
        </w:rPr>
      </w:pPr>
      <w:r w:rsidRPr="00083E63">
        <w:rPr>
          <w:rFonts w:ascii="Times New Roman" w:eastAsia="Times New Roman" w:hAnsi="Times New Roman" w:cs="Times New Roman"/>
          <w:bCs/>
          <w:color w:val="000000"/>
          <w:spacing w:val="-4"/>
          <w:sz w:val="28"/>
          <w:szCs w:val="28"/>
          <w:lang w:eastAsia="ru-RU"/>
        </w:rPr>
        <w:t>2.3. Определение поставщика (подрядчика, исполнителя)</w:t>
      </w:r>
      <w:r>
        <w:rPr>
          <w:rFonts w:ascii="Times New Roman" w:eastAsia="Times New Roman" w:hAnsi="Times New Roman" w:cs="Times New Roman"/>
          <w:bCs/>
          <w:color w:val="000000"/>
          <w:spacing w:val="-4"/>
          <w:sz w:val="28"/>
          <w:szCs w:val="28"/>
          <w:lang w:eastAsia="ru-RU"/>
        </w:rPr>
        <w:t xml:space="preserve"> </w:t>
      </w:r>
      <w:r w:rsidRPr="00083E63">
        <w:rPr>
          <w:rFonts w:ascii="Times New Roman" w:eastAsia="Times New Roman" w:hAnsi="Times New Roman" w:cs="Times New Roman"/>
          <w:bCs/>
          <w:color w:val="000000"/>
          <w:spacing w:val="-4"/>
          <w:sz w:val="28"/>
          <w:szCs w:val="28"/>
          <w:lang w:eastAsia="ru-RU"/>
        </w:rPr>
        <w:t>путем проведения открытого аукциона в электронной форм</w:t>
      </w:r>
      <w:r>
        <w:rPr>
          <w:rFonts w:ascii="Times New Roman" w:eastAsia="Times New Roman" w:hAnsi="Times New Roman" w:cs="Times New Roman"/>
          <w:bCs/>
          <w:color w:val="000000"/>
          <w:spacing w:val="-4"/>
          <w:sz w:val="28"/>
          <w:szCs w:val="28"/>
          <w:lang w:eastAsia="ru-RU"/>
        </w:rPr>
        <w:t>е…………………………</w:t>
      </w:r>
      <w:r w:rsidR="001E3E2E" w:rsidRPr="00D80251">
        <w:rPr>
          <w:rFonts w:ascii="Times New Roman" w:eastAsia="Times New Roman" w:hAnsi="Times New Roman" w:cs="Times New Roman"/>
          <w:color w:val="000000"/>
          <w:spacing w:val="-4"/>
          <w:sz w:val="28"/>
          <w:szCs w:val="28"/>
          <w:lang w:eastAsia="ru-RU"/>
        </w:rPr>
        <w:t>2</w:t>
      </w:r>
      <w:r>
        <w:rPr>
          <w:rFonts w:ascii="Times New Roman" w:eastAsia="Times New Roman" w:hAnsi="Times New Roman" w:cs="Times New Roman"/>
          <w:color w:val="000000"/>
          <w:spacing w:val="-4"/>
          <w:sz w:val="28"/>
          <w:szCs w:val="28"/>
          <w:lang w:eastAsia="ru-RU"/>
        </w:rPr>
        <w:t>7</w:t>
      </w:r>
    </w:p>
    <w:p w14:paraId="42411D82" w14:textId="2D8D08EB" w:rsidR="0093415B" w:rsidRDefault="0093415B" w:rsidP="0093415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C650C8">
        <w:rPr>
          <w:rFonts w:ascii="Times New Roman" w:hAnsi="Times New Roman" w:cs="Times New Roman"/>
          <w:bCs/>
          <w:sz w:val="28"/>
          <w:szCs w:val="28"/>
        </w:rPr>
        <w:t xml:space="preserve">.4. Алгоритм проведения запроса котировок в электронной </w:t>
      </w:r>
      <w:proofErr w:type="gramStart"/>
      <w:r w:rsidRPr="00C650C8">
        <w:rPr>
          <w:rFonts w:ascii="Times New Roman" w:hAnsi="Times New Roman" w:cs="Times New Roman"/>
          <w:bCs/>
          <w:sz w:val="28"/>
          <w:szCs w:val="28"/>
        </w:rPr>
        <w:t>форме</w:t>
      </w:r>
      <w:r>
        <w:rPr>
          <w:rFonts w:ascii="Times New Roman" w:hAnsi="Times New Roman" w:cs="Times New Roman"/>
          <w:bCs/>
          <w:sz w:val="28"/>
          <w:szCs w:val="28"/>
        </w:rPr>
        <w:t>….</w:t>
      </w:r>
      <w:proofErr w:type="gramEnd"/>
      <w:r>
        <w:rPr>
          <w:rFonts w:ascii="Times New Roman" w:hAnsi="Times New Roman" w:cs="Times New Roman"/>
          <w:bCs/>
          <w:sz w:val="28"/>
          <w:szCs w:val="28"/>
        </w:rPr>
        <w:t>31</w:t>
      </w:r>
    </w:p>
    <w:p w14:paraId="0074496D" w14:textId="6AFAD100" w:rsidR="0093415B" w:rsidRDefault="0093415B" w:rsidP="0093415B">
      <w:pPr>
        <w:spacing w:after="0" w:line="360" w:lineRule="auto"/>
        <w:ind w:firstLine="709"/>
        <w:jc w:val="both"/>
        <w:rPr>
          <w:rFonts w:ascii="Times New Roman" w:hAnsi="Times New Roman" w:cs="Times New Roman"/>
          <w:bCs/>
          <w:sz w:val="28"/>
          <w:szCs w:val="28"/>
        </w:rPr>
      </w:pPr>
      <w:r w:rsidRPr="0093415B">
        <w:rPr>
          <w:rFonts w:ascii="Times New Roman" w:hAnsi="Times New Roman" w:cs="Times New Roman"/>
          <w:bCs/>
          <w:sz w:val="28"/>
          <w:szCs w:val="28"/>
        </w:rPr>
        <w:t>2.5. Осуществление закупки у единственного поставщика</w:t>
      </w:r>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.39</w:t>
      </w:r>
    </w:p>
    <w:p w14:paraId="5B3EBEFE" w14:textId="435D881E" w:rsidR="0093415B" w:rsidRDefault="0093415B" w:rsidP="0093415B">
      <w:pPr>
        <w:spacing w:after="0" w:line="360" w:lineRule="auto"/>
        <w:jc w:val="both"/>
        <w:rPr>
          <w:rFonts w:ascii="Times New Roman" w:hAnsi="Times New Roman" w:cs="Times New Roman"/>
          <w:sz w:val="28"/>
          <w:szCs w:val="28"/>
        </w:rPr>
      </w:pPr>
      <w:r w:rsidRPr="0096419F">
        <w:rPr>
          <w:rFonts w:ascii="Times New Roman" w:hAnsi="Times New Roman" w:cs="Times New Roman"/>
          <w:sz w:val="28"/>
          <w:szCs w:val="28"/>
        </w:rPr>
        <w:t>3. ПРОБЛЕМЫ И ПУТИ СОВЕРШЕНСТВОВАНИЯ ПРИМЕНЕНИЯ СПОСОБОВ ОПРЕДЕЛЕНИЯ ПОСТАВЩИКОВ В ГОСУДАРСТВЕННОМ УПРАВЛЕНИИ ЗАКУПКАМИ</w:t>
      </w:r>
      <w:r>
        <w:rPr>
          <w:rFonts w:ascii="Times New Roman" w:hAnsi="Times New Roman" w:cs="Times New Roman"/>
          <w:sz w:val="28"/>
          <w:szCs w:val="28"/>
        </w:rPr>
        <w:t>…………………………………………………44</w:t>
      </w:r>
    </w:p>
    <w:p w14:paraId="6B01E28A" w14:textId="66A717CB" w:rsidR="0093415B" w:rsidRDefault="0093415B" w:rsidP="0093415B">
      <w:pPr>
        <w:spacing w:after="0" w:line="360" w:lineRule="auto"/>
        <w:ind w:firstLine="709"/>
        <w:jc w:val="both"/>
        <w:rPr>
          <w:rFonts w:ascii="Times New Roman" w:hAnsi="Times New Roman" w:cs="Times New Roman"/>
          <w:bCs/>
          <w:sz w:val="28"/>
          <w:szCs w:val="28"/>
        </w:rPr>
      </w:pPr>
      <w:r w:rsidRPr="0096419F">
        <w:rPr>
          <w:rFonts w:ascii="Times New Roman" w:hAnsi="Times New Roman" w:cs="Times New Roman"/>
          <w:sz w:val="28"/>
          <w:szCs w:val="28"/>
        </w:rPr>
        <w:t>3.1.</w:t>
      </w:r>
      <w:r w:rsidRPr="0096419F">
        <w:rPr>
          <w:rFonts w:ascii="Times New Roman" w:hAnsi="Times New Roman" w:cs="Times New Roman"/>
          <w:sz w:val="28"/>
          <w:szCs w:val="28"/>
        </w:rPr>
        <w:tab/>
        <w:t xml:space="preserve">Основные проблемы при определении поставщика в государственном управлении закупками и пути их </w:t>
      </w:r>
      <w:proofErr w:type="gramStart"/>
      <w:r w:rsidRPr="0096419F">
        <w:rPr>
          <w:rFonts w:ascii="Times New Roman" w:hAnsi="Times New Roman" w:cs="Times New Roman"/>
          <w:sz w:val="28"/>
          <w:szCs w:val="28"/>
        </w:rPr>
        <w:t>решения</w:t>
      </w:r>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bCs/>
          <w:sz w:val="28"/>
          <w:szCs w:val="28"/>
        </w:rPr>
        <w:t>44</w:t>
      </w:r>
    </w:p>
    <w:p w14:paraId="16A80B89" w14:textId="27EFDBCB" w:rsidR="0093415B" w:rsidRPr="0093415B" w:rsidRDefault="0093415B" w:rsidP="0093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3415B">
        <w:rPr>
          <w:rFonts w:ascii="Times New Roman" w:hAnsi="Times New Roman" w:cs="Times New Roman"/>
          <w:sz w:val="28"/>
          <w:szCs w:val="28"/>
        </w:rPr>
        <w:t>.2. Рекомендации по улучшению эффективности применения способов определения ППИ в государственных закупках</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46</w:t>
      </w:r>
    </w:p>
    <w:p w14:paraId="547DA99C" w14:textId="53055FED"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 xml:space="preserve">ВЫВОДЫ И ПРЕДЛОЖЕНИЯ…………………………………………………. </w:t>
      </w:r>
      <w:r w:rsidR="0093415B">
        <w:rPr>
          <w:rFonts w:ascii="Times New Roman" w:eastAsia="Times New Roman" w:hAnsi="Times New Roman" w:cs="Times New Roman"/>
          <w:color w:val="000000"/>
          <w:spacing w:val="-4"/>
          <w:sz w:val="28"/>
          <w:szCs w:val="28"/>
          <w:lang w:eastAsia="ru-RU"/>
        </w:rPr>
        <w:t>.55</w:t>
      </w:r>
    </w:p>
    <w:p w14:paraId="73E0B29D" w14:textId="713E5B22"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r w:rsidRPr="00D80251">
        <w:rPr>
          <w:rFonts w:ascii="Times New Roman" w:eastAsia="Times New Roman" w:hAnsi="Times New Roman" w:cs="Times New Roman"/>
          <w:color w:val="000000"/>
          <w:spacing w:val="-4"/>
          <w:sz w:val="28"/>
          <w:szCs w:val="28"/>
          <w:lang w:eastAsia="ru-RU"/>
        </w:rPr>
        <w:t>СПИСОК ИСПОЛЬЗОВАННЫХ ИСТОЧНИКОВ……………………</w:t>
      </w:r>
      <w:proofErr w:type="gramStart"/>
      <w:r w:rsidRPr="00D80251">
        <w:rPr>
          <w:rFonts w:ascii="Times New Roman" w:eastAsia="Times New Roman" w:hAnsi="Times New Roman" w:cs="Times New Roman"/>
          <w:color w:val="000000"/>
          <w:spacing w:val="-4"/>
          <w:sz w:val="28"/>
          <w:szCs w:val="28"/>
          <w:lang w:eastAsia="ru-RU"/>
        </w:rPr>
        <w:t>…….</w:t>
      </w:r>
      <w:proofErr w:type="gramEnd"/>
      <w:r w:rsidRPr="00D80251">
        <w:rPr>
          <w:rFonts w:ascii="Times New Roman" w:eastAsia="Times New Roman" w:hAnsi="Times New Roman" w:cs="Times New Roman"/>
          <w:color w:val="000000"/>
          <w:spacing w:val="-4"/>
          <w:sz w:val="28"/>
          <w:szCs w:val="28"/>
          <w:lang w:eastAsia="ru-RU"/>
        </w:rPr>
        <w:t xml:space="preserve">.… </w:t>
      </w:r>
      <w:r w:rsidR="008D5291">
        <w:rPr>
          <w:rFonts w:ascii="Times New Roman" w:eastAsia="Times New Roman" w:hAnsi="Times New Roman" w:cs="Times New Roman"/>
          <w:color w:val="000000"/>
          <w:spacing w:val="-4"/>
          <w:sz w:val="28"/>
          <w:szCs w:val="28"/>
          <w:lang w:eastAsia="ru-RU"/>
        </w:rPr>
        <w:t>57</w:t>
      </w:r>
    </w:p>
    <w:p w14:paraId="10D5FBED" w14:textId="77777777"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p>
    <w:p w14:paraId="7C2E74BB" w14:textId="77777777" w:rsidR="001E3E2E" w:rsidRPr="00D80251" w:rsidRDefault="001E3E2E" w:rsidP="00D80251">
      <w:pPr>
        <w:spacing w:after="0" w:line="360" w:lineRule="auto"/>
        <w:jc w:val="both"/>
        <w:rPr>
          <w:rFonts w:ascii="Times New Roman" w:eastAsia="Times New Roman" w:hAnsi="Times New Roman" w:cs="Times New Roman"/>
          <w:color w:val="000000"/>
          <w:spacing w:val="-4"/>
          <w:sz w:val="28"/>
          <w:szCs w:val="28"/>
          <w:lang w:eastAsia="ru-RU"/>
        </w:rPr>
      </w:pPr>
    </w:p>
    <w:p w14:paraId="22198866" w14:textId="77777777" w:rsidR="001E3E2E" w:rsidRPr="00D80251" w:rsidRDefault="001E3E2E" w:rsidP="00D80251">
      <w:pPr>
        <w:spacing w:after="0" w:line="360" w:lineRule="auto"/>
        <w:ind w:firstLine="709"/>
        <w:jc w:val="both"/>
        <w:rPr>
          <w:rFonts w:ascii="Times New Roman" w:hAnsi="Times New Roman" w:cs="Times New Roman"/>
          <w:sz w:val="28"/>
          <w:szCs w:val="28"/>
        </w:rPr>
      </w:pPr>
    </w:p>
    <w:p w14:paraId="4D4C3FAF" w14:textId="77777777" w:rsidR="001E3E2E" w:rsidRDefault="001E3E2E" w:rsidP="00D80251">
      <w:pPr>
        <w:spacing w:after="0" w:line="360" w:lineRule="auto"/>
        <w:rPr>
          <w:rFonts w:ascii="Times New Roman" w:hAnsi="Times New Roman" w:cs="Times New Roman"/>
          <w:sz w:val="28"/>
          <w:szCs w:val="28"/>
        </w:rPr>
      </w:pPr>
    </w:p>
    <w:p w14:paraId="1B475286" w14:textId="77777777" w:rsidR="0093415B" w:rsidRPr="00D80251" w:rsidRDefault="0093415B" w:rsidP="00D80251">
      <w:pPr>
        <w:spacing w:after="0" w:line="360" w:lineRule="auto"/>
        <w:rPr>
          <w:rFonts w:ascii="Times New Roman" w:hAnsi="Times New Roman" w:cs="Times New Roman"/>
          <w:sz w:val="28"/>
          <w:szCs w:val="28"/>
        </w:rPr>
      </w:pPr>
    </w:p>
    <w:p w14:paraId="0ABAEBB0" w14:textId="77777777" w:rsidR="008D5291" w:rsidRDefault="008D5291" w:rsidP="00D80251">
      <w:pPr>
        <w:spacing w:after="0" w:line="360" w:lineRule="auto"/>
        <w:ind w:firstLine="709"/>
        <w:jc w:val="center"/>
        <w:rPr>
          <w:rFonts w:ascii="Times New Roman" w:hAnsi="Times New Roman" w:cs="Times New Roman"/>
          <w:sz w:val="28"/>
          <w:szCs w:val="28"/>
        </w:rPr>
      </w:pPr>
    </w:p>
    <w:p w14:paraId="7B2CD550" w14:textId="066C7B18" w:rsidR="000623F7" w:rsidRPr="00D80251" w:rsidRDefault="000623F7" w:rsidP="00D80251">
      <w:pPr>
        <w:spacing w:after="0" w:line="360" w:lineRule="auto"/>
        <w:ind w:firstLine="709"/>
        <w:jc w:val="center"/>
        <w:rPr>
          <w:rFonts w:ascii="Times New Roman" w:hAnsi="Times New Roman" w:cs="Times New Roman"/>
          <w:sz w:val="28"/>
          <w:szCs w:val="28"/>
        </w:rPr>
      </w:pPr>
      <w:r w:rsidRPr="00D80251">
        <w:rPr>
          <w:rFonts w:ascii="Times New Roman" w:hAnsi="Times New Roman" w:cs="Times New Roman"/>
          <w:sz w:val="28"/>
          <w:szCs w:val="28"/>
        </w:rPr>
        <w:lastRenderedPageBreak/>
        <w:t>ВВЕДЕНИЕ</w:t>
      </w:r>
    </w:p>
    <w:p w14:paraId="6E2F61F0" w14:textId="77777777" w:rsidR="005C7E7E" w:rsidRPr="00D80251" w:rsidRDefault="005C7E7E" w:rsidP="00D80251">
      <w:pPr>
        <w:spacing w:after="0" w:line="360" w:lineRule="auto"/>
        <w:ind w:firstLine="709"/>
        <w:jc w:val="center"/>
        <w:rPr>
          <w:rFonts w:ascii="Times New Roman" w:hAnsi="Times New Roman" w:cs="Times New Roman"/>
          <w:sz w:val="28"/>
          <w:szCs w:val="28"/>
        </w:rPr>
      </w:pPr>
    </w:p>
    <w:p w14:paraId="040968E6" w14:textId="77777777" w:rsidR="003A5792" w:rsidRPr="00D80251" w:rsidRDefault="003A5792"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Создание системы государственных закупок в Российской Федерации взамен действовавшей в плановой экономике системы Госснаба, является важной составляющей рыночных реформ. Органы власти и управления, бюджетные учреждения и организации в процессе выполнения своих функции сталкиваются с необходимостью материально-технического или иного ресурсного обеспечения для реализации государственных и муниципальных программ, что предполагает проведение конкурсных процедур для экономии и повышения эффективности бюджетных расходов. </w:t>
      </w:r>
    </w:p>
    <w:p w14:paraId="416BED5E" w14:textId="2FB9C00C" w:rsidR="003A5792" w:rsidRPr="00D80251" w:rsidRDefault="003A5792"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Тема государственных закупок переживает всплеск общественного интереса и вполне обоснованно: одной из важнейших проблем, стоящих перед государством в настоящее время, является проблема развития рыночных механизмов осуществления государственных закупок, направленная на повышение их эффективности. Формирование принципов добросовестной конкуренции и углубление рыночных отношений между заказчиками и подрядчиками связано с внедрением практики торгов. Устойчивое развитие экономики напрямую зависит от соблюдения ответственности за результативность обеспечения государственных и муниципальных нужд, что позволяет повысить эффективность их осуществления.</w:t>
      </w:r>
    </w:p>
    <w:p w14:paraId="0F2F227C" w14:textId="655FED03" w:rsidR="005C7E7E" w:rsidRPr="00D80251" w:rsidRDefault="005C7E7E"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В России деятельность по закупкам регулируется двумя ключевыми законами - № 44-ФЗ от 05.04.2013 и № 223-ФЗ от 18.07.2011.</w:t>
      </w:r>
      <w:r w:rsidRPr="00D80251">
        <w:rPr>
          <w:rFonts w:ascii="Times New Roman" w:hAnsi="Times New Roman" w:cs="Times New Roman"/>
          <w:b/>
          <w:bCs/>
          <w:sz w:val="28"/>
          <w:szCs w:val="28"/>
        </w:rPr>
        <w:t xml:space="preserve"> </w:t>
      </w:r>
      <w:r w:rsidRPr="00D80251">
        <w:rPr>
          <w:rFonts w:ascii="Times New Roman" w:hAnsi="Times New Roman" w:cs="Times New Roman"/>
          <w:sz w:val="28"/>
          <w:szCs w:val="28"/>
        </w:rPr>
        <w:t xml:space="preserve">Их основное различие: первый закон касается закупок государственными учреждениями, а второй - организациями, принадлежащими государству на долю не менее 50%. </w:t>
      </w:r>
    </w:p>
    <w:p w14:paraId="73C09C7C" w14:textId="77777777"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Главной целью 44-ФЗ является формирование устойчивых и долгосрочных связей бюджетного сектора и бизнеса, которые приносят выгоду обеим сторонам. Для того чтобы минимизировать расходы государственных предприятий и выявить самого выгодного поставщика, </w:t>
      </w:r>
      <w:r w:rsidRPr="00D80251">
        <w:rPr>
          <w:rFonts w:ascii="Times New Roman" w:hAnsi="Times New Roman" w:cs="Times New Roman"/>
          <w:sz w:val="28"/>
          <w:szCs w:val="28"/>
        </w:rPr>
        <w:lastRenderedPageBreak/>
        <w:t>проводятся разные тендеры, одним из которых и является электронный аукцион</w:t>
      </w:r>
    </w:p>
    <w:p w14:paraId="3F40467F" w14:textId="2CA7CC43"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 Плюсы закона 44</w:t>
      </w:r>
      <w:r w:rsidR="003A5792" w:rsidRPr="00D80251">
        <w:rPr>
          <w:rFonts w:ascii="Times New Roman" w:hAnsi="Times New Roman" w:cs="Times New Roman"/>
          <w:sz w:val="28"/>
          <w:szCs w:val="28"/>
        </w:rPr>
        <w:t>-</w:t>
      </w:r>
      <w:r w:rsidRPr="00D80251">
        <w:rPr>
          <w:rFonts w:ascii="Times New Roman" w:hAnsi="Times New Roman" w:cs="Times New Roman"/>
          <w:sz w:val="28"/>
          <w:szCs w:val="28"/>
        </w:rPr>
        <w:t>ФЗ в том, что каждый заказчик или исполнитель вправе самостоятельно выбрать способ проведения закупки</w:t>
      </w:r>
      <w:r w:rsidR="003A5792" w:rsidRPr="00D80251">
        <w:rPr>
          <w:rFonts w:ascii="Times New Roman" w:hAnsi="Times New Roman" w:cs="Times New Roman"/>
          <w:sz w:val="28"/>
          <w:szCs w:val="28"/>
        </w:rPr>
        <w:t>.</w:t>
      </w:r>
    </w:p>
    <w:p w14:paraId="49FBB241" w14:textId="167928FF"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Цель данной работы состоит в том, чтобы рассмотреть </w:t>
      </w:r>
      <w:r w:rsidR="00116307" w:rsidRPr="00D80251">
        <w:rPr>
          <w:rFonts w:ascii="Times New Roman" w:hAnsi="Times New Roman" w:cs="Times New Roman"/>
          <w:sz w:val="28"/>
          <w:szCs w:val="28"/>
        </w:rPr>
        <w:t xml:space="preserve">и изучить способы </w:t>
      </w:r>
      <w:r w:rsidRPr="00D80251">
        <w:rPr>
          <w:rFonts w:ascii="Times New Roman" w:hAnsi="Times New Roman" w:cs="Times New Roman"/>
          <w:sz w:val="28"/>
          <w:szCs w:val="28"/>
        </w:rPr>
        <w:t>определения поставщи</w:t>
      </w:r>
      <w:r w:rsidR="00116307" w:rsidRPr="00D80251">
        <w:rPr>
          <w:rFonts w:ascii="Times New Roman" w:hAnsi="Times New Roman" w:cs="Times New Roman"/>
          <w:sz w:val="28"/>
          <w:szCs w:val="28"/>
        </w:rPr>
        <w:t>ков</w:t>
      </w:r>
      <w:r w:rsidRPr="00D80251">
        <w:rPr>
          <w:rFonts w:ascii="Times New Roman" w:hAnsi="Times New Roman" w:cs="Times New Roman"/>
          <w:sz w:val="28"/>
          <w:szCs w:val="28"/>
        </w:rPr>
        <w:t xml:space="preserve"> (подрядчик</w:t>
      </w:r>
      <w:r w:rsidR="00116307" w:rsidRPr="00D80251">
        <w:rPr>
          <w:rFonts w:ascii="Times New Roman" w:hAnsi="Times New Roman" w:cs="Times New Roman"/>
          <w:sz w:val="28"/>
          <w:szCs w:val="28"/>
        </w:rPr>
        <w:t>ов</w:t>
      </w:r>
      <w:r w:rsidRPr="00D80251">
        <w:rPr>
          <w:rFonts w:ascii="Times New Roman" w:hAnsi="Times New Roman" w:cs="Times New Roman"/>
          <w:sz w:val="28"/>
          <w:szCs w:val="28"/>
        </w:rPr>
        <w:t>, исполнител</w:t>
      </w:r>
      <w:r w:rsidR="00116307" w:rsidRPr="00D80251">
        <w:rPr>
          <w:rFonts w:ascii="Times New Roman" w:hAnsi="Times New Roman" w:cs="Times New Roman"/>
          <w:sz w:val="28"/>
          <w:szCs w:val="28"/>
        </w:rPr>
        <w:t>ей</w:t>
      </w:r>
      <w:r w:rsidRPr="00D80251">
        <w:rPr>
          <w:rFonts w:ascii="Times New Roman" w:hAnsi="Times New Roman" w:cs="Times New Roman"/>
          <w:sz w:val="28"/>
          <w:szCs w:val="28"/>
        </w:rPr>
        <w:t xml:space="preserve">) в </w:t>
      </w:r>
      <w:r w:rsidR="00116307" w:rsidRPr="00D80251">
        <w:rPr>
          <w:rFonts w:ascii="Times New Roman" w:hAnsi="Times New Roman" w:cs="Times New Roman"/>
          <w:sz w:val="28"/>
          <w:szCs w:val="28"/>
        </w:rPr>
        <w:t>рамках</w:t>
      </w:r>
      <w:r w:rsidRPr="00D80251">
        <w:rPr>
          <w:rFonts w:ascii="Times New Roman" w:hAnsi="Times New Roman" w:cs="Times New Roman"/>
          <w:sz w:val="28"/>
          <w:szCs w:val="28"/>
        </w:rPr>
        <w:t xml:space="preserve"> федеральной контрактной системы Российской Федерации.</w:t>
      </w:r>
    </w:p>
    <w:p w14:paraId="2851A864" w14:textId="77777777"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Для достижения этой цели были поставлены следующие задачи: </w:t>
      </w:r>
    </w:p>
    <w:p w14:paraId="57F23ADC" w14:textId="3CD1663B" w:rsidR="00356AE3" w:rsidRPr="00D80251" w:rsidRDefault="00E968ED"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 сделать обзор статистической информации в рамках проведения </w:t>
      </w:r>
      <w:r w:rsidR="003A5792" w:rsidRPr="00D80251">
        <w:rPr>
          <w:rFonts w:ascii="Times New Roman" w:hAnsi="Times New Roman" w:cs="Times New Roman"/>
          <w:sz w:val="28"/>
          <w:szCs w:val="28"/>
        </w:rPr>
        <w:t>конкурентных и неконкурентных способов закупки</w:t>
      </w:r>
      <w:r w:rsidRPr="00D80251">
        <w:rPr>
          <w:rFonts w:ascii="Times New Roman" w:hAnsi="Times New Roman" w:cs="Times New Roman"/>
          <w:sz w:val="28"/>
          <w:szCs w:val="28"/>
        </w:rPr>
        <w:t xml:space="preserve"> в электронной форме</w:t>
      </w:r>
    </w:p>
    <w:p w14:paraId="4B061FAF" w14:textId="5E4EE8E7" w:rsidR="00E968ED" w:rsidRPr="00D80251" w:rsidRDefault="00E968ED"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изучить теоретические вопросы по</w:t>
      </w:r>
      <w:r w:rsidR="003C64F7" w:rsidRPr="00D80251">
        <w:rPr>
          <w:rFonts w:ascii="Times New Roman" w:hAnsi="Times New Roman" w:cs="Times New Roman"/>
          <w:sz w:val="28"/>
          <w:szCs w:val="28"/>
        </w:rPr>
        <w:t xml:space="preserve"> </w:t>
      </w:r>
      <w:r w:rsidR="00AD412D" w:rsidRPr="00D80251">
        <w:rPr>
          <w:rFonts w:ascii="Times New Roman" w:hAnsi="Times New Roman" w:cs="Times New Roman"/>
          <w:sz w:val="28"/>
          <w:szCs w:val="28"/>
        </w:rPr>
        <w:t xml:space="preserve">способам определения </w:t>
      </w:r>
      <w:proofErr w:type="gramStart"/>
      <w:r w:rsidR="00AD412D" w:rsidRPr="00D80251">
        <w:rPr>
          <w:rFonts w:ascii="Times New Roman" w:hAnsi="Times New Roman" w:cs="Times New Roman"/>
          <w:sz w:val="28"/>
          <w:szCs w:val="28"/>
        </w:rPr>
        <w:t>поставщиков(</w:t>
      </w:r>
      <w:proofErr w:type="gramEnd"/>
      <w:r w:rsidR="00AD412D" w:rsidRPr="00D80251">
        <w:rPr>
          <w:rFonts w:ascii="Times New Roman" w:hAnsi="Times New Roman" w:cs="Times New Roman"/>
          <w:sz w:val="28"/>
          <w:szCs w:val="28"/>
        </w:rPr>
        <w:t>подрядчиков, исполнителей)</w:t>
      </w:r>
      <w:r w:rsidRPr="00D80251">
        <w:rPr>
          <w:rFonts w:ascii="Times New Roman" w:hAnsi="Times New Roman" w:cs="Times New Roman"/>
          <w:sz w:val="28"/>
          <w:szCs w:val="28"/>
        </w:rPr>
        <w:t>, поняти</w:t>
      </w:r>
      <w:r w:rsidR="00AD412D" w:rsidRPr="00D80251">
        <w:rPr>
          <w:rFonts w:ascii="Times New Roman" w:hAnsi="Times New Roman" w:cs="Times New Roman"/>
          <w:sz w:val="28"/>
          <w:szCs w:val="28"/>
        </w:rPr>
        <w:t>я конкурса, аукциона, запроса котировок,</w:t>
      </w:r>
      <w:r w:rsidRPr="00D80251">
        <w:rPr>
          <w:rFonts w:ascii="Times New Roman" w:hAnsi="Times New Roman" w:cs="Times New Roman"/>
          <w:sz w:val="28"/>
          <w:szCs w:val="28"/>
        </w:rPr>
        <w:t xml:space="preserve"> </w:t>
      </w:r>
      <w:r w:rsidR="00AD412D" w:rsidRPr="00D80251">
        <w:rPr>
          <w:rFonts w:ascii="Times New Roman" w:hAnsi="Times New Roman" w:cs="Times New Roman"/>
          <w:sz w:val="28"/>
          <w:szCs w:val="28"/>
        </w:rPr>
        <w:t>закупки у единственного поставщика, их</w:t>
      </w:r>
      <w:r w:rsidRPr="00D80251">
        <w:rPr>
          <w:rFonts w:ascii="Times New Roman" w:hAnsi="Times New Roman" w:cs="Times New Roman"/>
          <w:sz w:val="28"/>
          <w:szCs w:val="28"/>
        </w:rPr>
        <w:t xml:space="preserve"> историю развития , правила и процедуры проведения </w:t>
      </w:r>
      <w:r w:rsidR="00AD412D" w:rsidRPr="00D80251">
        <w:rPr>
          <w:rFonts w:ascii="Times New Roman" w:hAnsi="Times New Roman" w:cs="Times New Roman"/>
          <w:sz w:val="28"/>
          <w:szCs w:val="28"/>
        </w:rPr>
        <w:t>способов</w:t>
      </w:r>
      <w:r w:rsidRPr="00D80251">
        <w:rPr>
          <w:rFonts w:ascii="Times New Roman" w:hAnsi="Times New Roman" w:cs="Times New Roman"/>
          <w:sz w:val="28"/>
          <w:szCs w:val="28"/>
        </w:rPr>
        <w:t>, а также преимущества и недостатки данн</w:t>
      </w:r>
      <w:r w:rsidR="00AD412D" w:rsidRPr="00D80251">
        <w:rPr>
          <w:rFonts w:ascii="Times New Roman" w:hAnsi="Times New Roman" w:cs="Times New Roman"/>
          <w:sz w:val="28"/>
          <w:szCs w:val="28"/>
        </w:rPr>
        <w:t xml:space="preserve">ых </w:t>
      </w:r>
      <w:r w:rsidRPr="00D80251">
        <w:rPr>
          <w:rFonts w:ascii="Times New Roman" w:hAnsi="Times New Roman" w:cs="Times New Roman"/>
          <w:sz w:val="28"/>
          <w:szCs w:val="28"/>
        </w:rPr>
        <w:t>метод</w:t>
      </w:r>
      <w:r w:rsidR="00AD412D" w:rsidRPr="00D80251">
        <w:rPr>
          <w:rFonts w:ascii="Times New Roman" w:hAnsi="Times New Roman" w:cs="Times New Roman"/>
          <w:sz w:val="28"/>
          <w:szCs w:val="28"/>
        </w:rPr>
        <w:t>ов</w:t>
      </w:r>
      <w:r w:rsidRPr="00D80251">
        <w:rPr>
          <w:rFonts w:ascii="Times New Roman" w:hAnsi="Times New Roman" w:cs="Times New Roman"/>
          <w:sz w:val="28"/>
          <w:szCs w:val="28"/>
        </w:rPr>
        <w:t xml:space="preserve"> выбора поставщика и порядок</w:t>
      </w:r>
      <w:r w:rsidR="00AD412D" w:rsidRPr="00D80251">
        <w:rPr>
          <w:rFonts w:ascii="Times New Roman" w:hAnsi="Times New Roman" w:cs="Times New Roman"/>
          <w:sz w:val="28"/>
          <w:szCs w:val="28"/>
        </w:rPr>
        <w:t xml:space="preserve"> их</w:t>
      </w:r>
      <w:r w:rsidRPr="00D80251">
        <w:rPr>
          <w:rFonts w:ascii="Times New Roman" w:hAnsi="Times New Roman" w:cs="Times New Roman"/>
          <w:sz w:val="28"/>
          <w:szCs w:val="28"/>
        </w:rPr>
        <w:t xml:space="preserve"> проведения;</w:t>
      </w:r>
    </w:p>
    <w:p w14:paraId="5D5E2ED4" w14:textId="0932D26B" w:rsidR="00E968ED" w:rsidRPr="00D80251" w:rsidRDefault="00E968ED" w:rsidP="00D80251">
      <w:pPr>
        <w:spacing w:after="0" w:line="360" w:lineRule="auto"/>
        <w:ind w:firstLine="709"/>
        <w:jc w:val="both"/>
        <w:rPr>
          <w:rFonts w:ascii="Times New Roman" w:eastAsia="Calibri" w:hAnsi="Times New Roman" w:cs="Times New Roman"/>
          <w:sz w:val="28"/>
          <w:szCs w:val="28"/>
        </w:rPr>
      </w:pPr>
      <w:r w:rsidRPr="00D80251">
        <w:rPr>
          <w:rFonts w:ascii="Times New Roman" w:hAnsi="Times New Roman" w:cs="Times New Roman"/>
          <w:sz w:val="28"/>
          <w:szCs w:val="28"/>
        </w:rPr>
        <w:t xml:space="preserve">- </w:t>
      </w:r>
      <w:r w:rsidRPr="00D80251">
        <w:rPr>
          <w:rFonts w:ascii="Times New Roman" w:eastAsia="Calibri" w:hAnsi="Times New Roman" w:cs="Times New Roman"/>
          <w:sz w:val="28"/>
          <w:szCs w:val="28"/>
        </w:rPr>
        <w:t xml:space="preserve">разработать предложения по улучшению эффективности применения </w:t>
      </w:r>
      <w:r w:rsidR="00AD412D" w:rsidRPr="00D80251">
        <w:rPr>
          <w:rFonts w:ascii="Times New Roman" w:eastAsia="Calibri" w:hAnsi="Times New Roman" w:cs="Times New Roman"/>
          <w:sz w:val="28"/>
          <w:szCs w:val="28"/>
        </w:rPr>
        <w:t>конкурентных и неконкурентных способов</w:t>
      </w:r>
      <w:r w:rsidRPr="00D80251">
        <w:rPr>
          <w:rFonts w:ascii="Times New Roman" w:eastAsia="Calibri" w:hAnsi="Times New Roman" w:cs="Times New Roman"/>
          <w:sz w:val="28"/>
          <w:szCs w:val="28"/>
        </w:rPr>
        <w:t xml:space="preserve"> в государственных закупках</w:t>
      </w:r>
      <w:r w:rsidR="00AD412D" w:rsidRPr="00D80251">
        <w:rPr>
          <w:rFonts w:ascii="Times New Roman" w:eastAsia="Calibri" w:hAnsi="Times New Roman" w:cs="Times New Roman"/>
          <w:sz w:val="28"/>
          <w:szCs w:val="28"/>
        </w:rPr>
        <w:t>.</w:t>
      </w:r>
    </w:p>
    <w:p w14:paraId="02C8DC32" w14:textId="3EB38CF1"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Объектом исследования данной курсовой работы является</w:t>
      </w:r>
      <w:r w:rsidR="00835DF7" w:rsidRPr="00D80251">
        <w:rPr>
          <w:rFonts w:ascii="Times New Roman" w:hAnsi="Times New Roman" w:cs="Times New Roman"/>
          <w:sz w:val="28"/>
          <w:szCs w:val="28"/>
        </w:rPr>
        <w:t xml:space="preserve"> федеральная контрактная система РФ. </w:t>
      </w:r>
      <w:r w:rsidRPr="00D80251">
        <w:rPr>
          <w:rFonts w:ascii="Times New Roman" w:hAnsi="Times New Roman" w:cs="Times New Roman"/>
          <w:sz w:val="28"/>
          <w:szCs w:val="28"/>
        </w:rPr>
        <w:t>Предметом исследования явля</w:t>
      </w:r>
      <w:r w:rsidR="00835DF7" w:rsidRPr="00D80251">
        <w:rPr>
          <w:rFonts w:ascii="Times New Roman" w:hAnsi="Times New Roman" w:cs="Times New Roman"/>
          <w:sz w:val="28"/>
          <w:szCs w:val="28"/>
        </w:rPr>
        <w:t xml:space="preserve">ется </w:t>
      </w:r>
      <w:r w:rsidR="00AD412D" w:rsidRPr="00D80251">
        <w:rPr>
          <w:rFonts w:ascii="Times New Roman" w:hAnsi="Times New Roman" w:cs="Times New Roman"/>
          <w:sz w:val="28"/>
          <w:szCs w:val="28"/>
        </w:rPr>
        <w:t>способы определения поставщиков</w:t>
      </w:r>
      <w:r w:rsidR="00835DF7" w:rsidRPr="00D80251">
        <w:rPr>
          <w:rFonts w:ascii="Times New Roman" w:hAnsi="Times New Roman" w:cs="Times New Roman"/>
          <w:sz w:val="28"/>
          <w:szCs w:val="28"/>
        </w:rPr>
        <w:t>.</w:t>
      </w:r>
      <w:r w:rsidRPr="00D80251">
        <w:rPr>
          <w:rFonts w:ascii="Times New Roman" w:hAnsi="Times New Roman" w:cs="Times New Roman"/>
          <w:sz w:val="28"/>
          <w:szCs w:val="28"/>
        </w:rPr>
        <w:t xml:space="preserve"> Период исследования ограничивается хронологическими рамками с 2019 по 202</w:t>
      </w:r>
      <w:r w:rsidR="00AD412D" w:rsidRPr="00D80251">
        <w:rPr>
          <w:rFonts w:ascii="Times New Roman" w:hAnsi="Times New Roman" w:cs="Times New Roman"/>
          <w:sz w:val="28"/>
          <w:szCs w:val="28"/>
        </w:rPr>
        <w:t>3</w:t>
      </w:r>
      <w:r w:rsidRPr="00D80251">
        <w:rPr>
          <w:rFonts w:ascii="Times New Roman" w:hAnsi="Times New Roman" w:cs="Times New Roman"/>
          <w:sz w:val="28"/>
          <w:szCs w:val="28"/>
        </w:rPr>
        <w:t xml:space="preserve"> год.</w:t>
      </w:r>
    </w:p>
    <w:p w14:paraId="6EB42E92" w14:textId="734B5F62"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Методы исследования: горизонтальный анализ, сравнение, группировка и др.</w:t>
      </w:r>
    </w:p>
    <w:p w14:paraId="66A77901" w14:textId="7DBF16AE" w:rsidR="00356AE3" w:rsidRPr="00D80251" w:rsidRDefault="00356AE3"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Информационной базой для написания курсовой работы послужили </w:t>
      </w:r>
      <w:r w:rsidR="00835DF7" w:rsidRPr="00D80251">
        <w:rPr>
          <w:rFonts w:ascii="Times New Roman" w:hAnsi="Times New Roman" w:cs="Times New Roman"/>
          <w:sz w:val="28"/>
          <w:szCs w:val="28"/>
        </w:rPr>
        <w:t>официальный сайт Единой информационной системы в сфере закупок</w:t>
      </w:r>
      <w:r w:rsidR="00AD412D" w:rsidRPr="00D80251">
        <w:rPr>
          <w:rFonts w:ascii="Times New Roman" w:hAnsi="Times New Roman" w:cs="Times New Roman"/>
          <w:sz w:val="28"/>
          <w:szCs w:val="28"/>
        </w:rPr>
        <w:t>.</w:t>
      </w:r>
    </w:p>
    <w:p w14:paraId="41DA15CC" w14:textId="77777777" w:rsidR="00356AE3" w:rsidRPr="00D80251" w:rsidRDefault="00356AE3" w:rsidP="00D80251">
      <w:pPr>
        <w:spacing w:after="0" w:line="360" w:lineRule="auto"/>
        <w:ind w:firstLine="708"/>
        <w:jc w:val="both"/>
        <w:rPr>
          <w:rFonts w:ascii="Times New Roman" w:hAnsi="Times New Roman" w:cs="Times New Roman"/>
          <w:sz w:val="28"/>
          <w:szCs w:val="28"/>
        </w:rPr>
      </w:pPr>
    </w:p>
    <w:p w14:paraId="5BFB98F0" w14:textId="77777777" w:rsidR="00AD412D" w:rsidRPr="00D80251" w:rsidRDefault="00AD412D" w:rsidP="00D80251">
      <w:pPr>
        <w:spacing w:after="0" w:line="360" w:lineRule="auto"/>
        <w:jc w:val="both"/>
        <w:rPr>
          <w:rFonts w:ascii="Times New Roman" w:hAnsi="Times New Roman" w:cs="Times New Roman"/>
          <w:sz w:val="28"/>
          <w:szCs w:val="28"/>
        </w:rPr>
      </w:pPr>
    </w:p>
    <w:p w14:paraId="57A5DB07" w14:textId="77777777" w:rsidR="00D80251" w:rsidRDefault="00D80251" w:rsidP="00D80251">
      <w:pPr>
        <w:spacing w:after="0" w:line="360" w:lineRule="auto"/>
        <w:ind w:firstLine="709"/>
        <w:jc w:val="center"/>
        <w:rPr>
          <w:rFonts w:ascii="Times New Roman" w:hAnsi="Times New Roman" w:cs="Times New Roman"/>
          <w:sz w:val="28"/>
          <w:szCs w:val="28"/>
        </w:rPr>
      </w:pPr>
    </w:p>
    <w:p w14:paraId="2B617DAD" w14:textId="77777777" w:rsidR="00D80251" w:rsidRDefault="00D80251" w:rsidP="00D80251">
      <w:pPr>
        <w:spacing w:after="0" w:line="360" w:lineRule="auto"/>
        <w:ind w:firstLine="709"/>
        <w:jc w:val="center"/>
        <w:rPr>
          <w:rFonts w:ascii="Times New Roman" w:hAnsi="Times New Roman" w:cs="Times New Roman"/>
          <w:sz w:val="28"/>
          <w:szCs w:val="28"/>
        </w:rPr>
      </w:pPr>
    </w:p>
    <w:p w14:paraId="1BF6B2BD" w14:textId="10D08A97" w:rsidR="00C27329" w:rsidRPr="00D80251" w:rsidRDefault="008721D3" w:rsidP="00D80251">
      <w:pPr>
        <w:spacing w:after="0" w:line="360" w:lineRule="auto"/>
        <w:ind w:firstLine="709"/>
        <w:jc w:val="center"/>
        <w:rPr>
          <w:rFonts w:ascii="Times New Roman" w:hAnsi="Times New Roman" w:cs="Times New Roman"/>
          <w:sz w:val="28"/>
          <w:szCs w:val="28"/>
        </w:rPr>
      </w:pPr>
      <w:r w:rsidRPr="00D80251">
        <w:rPr>
          <w:rFonts w:ascii="Times New Roman" w:hAnsi="Times New Roman" w:cs="Times New Roman"/>
          <w:sz w:val="28"/>
          <w:szCs w:val="28"/>
        </w:rPr>
        <w:lastRenderedPageBreak/>
        <w:t>1. СИСТЕМ</w:t>
      </w:r>
      <w:r w:rsidR="000623F7" w:rsidRPr="00D80251">
        <w:rPr>
          <w:rFonts w:ascii="Times New Roman" w:hAnsi="Times New Roman" w:cs="Times New Roman"/>
          <w:sz w:val="28"/>
          <w:szCs w:val="28"/>
        </w:rPr>
        <w:t>А</w:t>
      </w:r>
      <w:r w:rsidRPr="00D80251">
        <w:rPr>
          <w:rFonts w:ascii="Times New Roman" w:hAnsi="Times New Roman" w:cs="Times New Roman"/>
          <w:sz w:val="28"/>
          <w:szCs w:val="28"/>
        </w:rPr>
        <w:t xml:space="preserve"> ГОСУДАРСТВЕННЫХ ЗАКУПОК В РФ</w:t>
      </w:r>
    </w:p>
    <w:p w14:paraId="305515AA" w14:textId="77777777" w:rsidR="00D80251" w:rsidRDefault="00D80251" w:rsidP="00D80251">
      <w:pPr>
        <w:spacing w:after="0" w:line="360" w:lineRule="auto"/>
        <w:ind w:firstLine="709"/>
        <w:jc w:val="center"/>
        <w:rPr>
          <w:rFonts w:ascii="Times New Roman" w:hAnsi="Times New Roman" w:cs="Times New Roman"/>
          <w:sz w:val="28"/>
          <w:szCs w:val="28"/>
        </w:rPr>
      </w:pPr>
    </w:p>
    <w:p w14:paraId="640B5BA1" w14:textId="5CCFD904" w:rsidR="00C27329" w:rsidRPr="00D80251" w:rsidRDefault="00C27329" w:rsidP="00D80251">
      <w:pPr>
        <w:spacing w:after="0" w:line="360" w:lineRule="auto"/>
        <w:ind w:firstLine="709"/>
        <w:jc w:val="center"/>
        <w:rPr>
          <w:rFonts w:ascii="Times New Roman" w:hAnsi="Times New Roman" w:cs="Times New Roman"/>
          <w:sz w:val="28"/>
          <w:szCs w:val="28"/>
        </w:rPr>
      </w:pPr>
      <w:r w:rsidRPr="00D80251">
        <w:rPr>
          <w:rFonts w:ascii="Times New Roman" w:hAnsi="Times New Roman" w:cs="Times New Roman"/>
          <w:sz w:val="28"/>
          <w:szCs w:val="28"/>
        </w:rPr>
        <w:t xml:space="preserve">1.1. </w:t>
      </w:r>
      <w:r w:rsidR="00176BD2" w:rsidRPr="00D80251">
        <w:rPr>
          <w:rFonts w:ascii="Times New Roman" w:hAnsi="Times New Roman" w:cs="Times New Roman"/>
          <w:sz w:val="28"/>
          <w:szCs w:val="28"/>
        </w:rPr>
        <w:t>Теоретические аспекты г</w:t>
      </w:r>
      <w:r w:rsidRPr="00D80251">
        <w:rPr>
          <w:rFonts w:ascii="Times New Roman" w:hAnsi="Times New Roman" w:cs="Times New Roman"/>
          <w:sz w:val="28"/>
          <w:szCs w:val="28"/>
        </w:rPr>
        <w:t>осударственны</w:t>
      </w:r>
      <w:r w:rsidR="00176BD2" w:rsidRPr="00D80251">
        <w:rPr>
          <w:rFonts w:ascii="Times New Roman" w:hAnsi="Times New Roman" w:cs="Times New Roman"/>
          <w:sz w:val="28"/>
          <w:szCs w:val="28"/>
        </w:rPr>
        <w:t>х</w:t>
      </w:r>
      <w:r w:rsidRPr="00D80251">
        <w:rPr>
          <w:rFonts w:ascii="Times New Roman" w:hAnsi="Times New Roman" w:cs="Times New Roman"/>
          <w:sz w:val="28"/>
          <w:szCs w:val="28"/>
        </w:rPr>
        <w:t xml:space="preserve"> закуп</w:t>
      </w:r>
      <w:r w:rsidR="00176BD2" w:rsidRPr="00D80251">
        <w:rPr>
          <w:rFonts w:ascii="Times New Roman" w:hAnsi="Times New Roman" w:cs="Times New Roman"/>
          <w:sz w:val="28"/>
          <w:szCs w:val="28"/>
        </w:rPr>
        <w:t>ок в РФ</w:t>
      </w:r>
    </w:p>
    <w:p w14:paraId="55BB4F8E"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На современном этапе развития в большинстве стран преобладает смешанная модель экономики - рыночная система, при которой экономические ресурсы находятся в частной собственности, однако часть этих ресурсов распределяется государством с помощью командных механизмов.</w:t>
      </w:r>
    </w:p>
    <w:p w14:paraId="0DE7DDCB"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Мощным инструментом воздействия на экономику считается бюджетное регулирование. По мнению Баринова М.А., ядром экономической политики государства является бюджетная политика, она активно влияет на экономику, оживляя и расширяя производство через государственный заказ, который является общепринятой во многих странах формой регулирования экономики в условиях рынка.</w:t>
      </w:r>
    </w:p>
    <w:p w14:paraId="5F6383CA" w14:textId="40F4EF8D"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В настоящее время термин «государственный заказ» не определен российским законодательством, несмотря на повсеместное использование в нормативно-правовых актах. Понятие «государственный заказ» может трактоваться по-разному в силу различных подходов, широты использования,</w:t>
      </w:r>
      <w:r w:rsidR="00243ED6" w:rsidRPr="00D80251">
        <w:rPr>
          <w:rFonts w:ascii="Times New Roman" w:hAnsi="Times New Roman" w:cs="Times New Roman"/>
          <w:sz w:val="28"/>
          <w:szCs w:val="28"/>
        </w:rPr>
        <w:t xml:space="preserve"> </w:t>
      </w:r>
      <w:r w:rsidRPr="00D80251">
        <w:rPr>
          <w:rFonts w:ascii="Times New Roman" w:hAnsi="Times New Roman" w:cs="Times New Roman"/>
          <w:sz w:val="28"/>
          <w:szCs w:val="28"/>
        </w:rPr>
        <w:t>многообразия аспектов рассмотрения (социально-экономический, нормативно-правовой, организационно-управленческий).</w:t>
      </w:r>
    </w:p>
    <w:p w14:paraId="07C3B314"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Например, Андреева Л.В. считает, что государственный заказ – это обобщенные потребности государства в определенных товарах, работах, услугах, финансируемых за счет бюджетных средств.</w:t>
      </w:r>
    </w:p>
    <w:p w14:paraId="66005538" w14:textId="1690E2A2"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Н.Н. </w:t>
      </w:r>
      <w:proofErr w:type="spellStart"/>
      <w:r w:rsidRPr="00D80251">
        <w:rPr>
          <w:rFonts w:ascii="Times New Roman" w:hAnsi="Times New Roman" w:cs="Times New Roman"/>
          <w:sz w:val="28"/>
          <w:szCs w:val="28"/>
        </w:rPr>
        <w:t>Цикорев</w:t>
      </w:r>
      <w:proofErr w:type="spellEnd"/>
      <w:r w:rsidRPr="00D80251">
        <w:rPr>
          <w:rFonts w:ascii="Times New Roman" w:hAnsi="Times New Roman" w:cs="Times New Roman"/>
          <w:sz w:val="28"/>
          <w:szCs w:val="28"/>
        </w:rPr>
        <w:t xml:space="preserve"> и А.И. Колосов рассматривают государственный в заказ в</w:t>
      </w:r>
      <w:r w:rsidR="00243ED6" w:rsidRPr="00D80251">
        <w:rPr>
          <w:rFonts w:ascii="Times New Roman" w:hAnsi="Times New Roman" w:cs="Times New Roman"/>
          <w:sz w:val="28"/>
          <w:szCs w:val="28"/>
        </w:rPr>
        <w:t xml:space="preserve"> </w:t>
      </w:r>
      <w:r w:rsidRPr="00D80251">
        <w:rPr>
          <w:rFonts w:ascii="Times New Roman" w:hAnsi="Times New Roman" w:cs="Times New Roman"/>
          <w:sz w:val="28"/>
          <w:szCs w:val="28"/>
        </w:rPr>
        <w:t xml:space="preserve">двух смыслах: в широком и в узком. В широком смысле, по их мнению, государственный заказ – это обобщенная потребность органов государственной власти (местного самоуправления) в товарах, работах, услугах. В узком смысле, относительно государственных закупок – это документ, входящий в состав конкурсной документации, в котором </w:t>
      </w:r>
      <w:r w:rsidRPr="00D80251">
        <w:rPr>
          <w:rFonts w:ascii="Times New Roman" w:hAnsi="Times New Roman" w:cs="Times New Roman"/>
          <w:sz w:val="28"/>
          <w:szCs w:val="28"/>
        </w:rPr>
        <w:lastRenderedPageBreak/>
        <w:t>определены наименования закупаемых товаров, работ, услуг и требования к ним.</w:t>
      </w:r>
    </w:p>
    <w:p w14:paraId="35D22A46"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Советское право рассматривало государственный заказ как индивидуальный плановый акт, включаемый в план предприятия и гарантирующий его самостоятельность в формировании общей производственной программы с учетом заказов потребителей.</w:t>
      </w:r>
    </w:p>
    <w:p w14:paraId="289AF399" w14:textId="12CCAD84"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В теории российского права государственный заказ рассматривается как выдаваемый государственными органами и оплачиваемый из средств государственного бюджета заказ на изготовление продукции, выпуск товаров,</w:t>
      </w:r>
      <w:r w:rsidR="002035CC" w:rsidRPr="00D80251">
        <w:rPr>
          <w:rFonts w:ascii="Times New Roman" w:hAnsi="Times New Roman" w:cs="Times New Roman"/>
          <w:sz w:val="28"/>
          <w:szCs w:val="28"/>
        </w:rPr>
        <w:t xml:space="preserve"> </w:t>
      </w:r>
      <w:r w:rsidRPr="00D80251">
        <w:rPr>
          <w:rFonts w:ascii="Times New Roman" w:hAnsi="Times New Roman" w:cs="Times New Roman"/>
          <w:sz w:val="28"/>
          <w:szCs w:val="28"/>
        </w:rPr>
        <w:t>проведение работ, в которых заинтересовано государство. Такой заказ может выполняться не только государственными, но и иными предприятиями, при этом заказ часто выдается на конкурсной основе.</w:t>
      </w:r>
    </w:p>
    <w:p w14:paraId="5B7FED87"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Изменение сущности определения государственного заказа очевидно. Государственный заказ, рассматриваемый ранее как плановый акт для государственных предприятий, регламентированный и ограниченный строгими рамками императивного советского права, обретает сущность общего заказа, «поручения государства» на необходимые для государственных нужд товары, работы и услуги всем юридическим и физическим лицам, осуществляющим свою хозяйственную деятельность в соответствии с действующим законодательством Российской Федерации.</w:t>
      </w:r>
    </w:p>
    <w:p w14:paraId="55C82FAE"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Несмотря на различные мнения в определении сущности данного термина, можно выделить единую направленность трактовки «государственного заказа», а именно: достижение публичных целей, особый механизм их реализации, определенный состав субъектов и объектов взаимодействия.</w:t>
      </w:r>
    </w:p>
    <w:p w14:paraId="7BDA05AB"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В экономической науке и практике помимо понятия государственного заказа широко используются такие понятия как государственные закупки, государственный контракт, контрактная система в сфере закупок.</w:t>
      </w:r>
    </w:p>
    <w:p w14:paraId="76185AB1"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lastRenderedPageBreak/>
        <w:t>Функционирование системы государственных закупок в современных экономических условиях невозможно представить без развитой инфраструктуры, обеспечивающей качественное удовлетворение государственных нужд.</w:t>
      </w:r>
    </w:p>
    <w:p w14:paraId="1F5C35F5"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Под инфраструктурой государственного заказа понимается комплекс таких взаимодействующих элементов, как субъекты формирования и исполнения государственного заказа, институциональная инфраструктура, цифровая и информационная инфраструктура, образовательные и научные организации, банки, органы мониторинга, аудита и контроля, функционирование которых обеспечивает наиболее рациональное удовлетворение государственных нужд.</w:t>
      </w:r>
    </w:p>
    <w:p w14:paraId="2F8EC302"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Элементами инфраструктуры государственного заказа являются:</w:t>
      </w:r>
    </w:p>
    <w:p w14:paraId="12DBF6C0"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1.  Институциональная инфраструктура. Институциональную основу взаимодействий субъектов государственного заказа составляет законодательство Российской Федерации. Важнейшим законодательным актом, регулирующим гражданско-правовые отношения, является Гражданский Кодекс РФ (далее – ГК РФ). Сфере государственных закупок посвящены такие разделы ГК РФ, как § 4: Поставка товаров для государственных или муниципальных нужд, и § 5: Подрядные работы для государственных или муниципальных нужд. </w:t>
      </w:r>
    </w:p>
    <w:p w14:paraId="1B95E11E"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В основе нормативно-правового регулирования отношений, направленных на обеспечение государственных и муниципальных нужд, заложены федеральные законы:</w:t>
      </w:r>
    </w:p>
    <w:p w14:paraId="5FEA0CAB"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sym w:font="Symbol" w:char="F02D"/>
      </w:r>
      <w:r w:rsidRPr="00D80251">
        <w:rPr>
          <w:rFonts w:ascii="Times New Roman" w:hAnsi="Times New Roman" w:cs="Times New Roman"/>
          <w:sz w:val="28"/>
          <w:szCs w:val="28"/>
        </w:rPr>
        <w:t xml:space="preserve"> Федеральный закон РФ «О контрактной системе в сфере закупок товаров, работ, услуг для обеспечения государственных и муниципальных нужд» от 05.04.2013 № 44-ФЗ </w:t>
      </w:r>
    </w:p>
    <w:p w14:paraId="30F4F4FB"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sym w:font="Symbol" w:char="F02D"/>
      </w:r>
      <w:r w:rsidRPr="00D80251">
        <w:rPr>
          <w:rFonts w:ascii="Times New Roman" w:hAnsi="Times New Roman" w:cs="Times New Roman"/>
          <w:sz w:val="28"/>
          <w:szCs w:val="28"/>
        </w:rPr>
        <w:t xml:space="preserve"> Федеральный закон РФ «О закупках товаров, работ, услуг отдельными видами юридических лиц» от 18.07.2011 № 223-ФЗ </w:t>
      </w:r>
    </w:p>
    <w:p w14:paraId="40671A80"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lastRenderedPageBreak/>
        <w:sym w:font="Symbol" w:char="F02D"/>
      </w:r>
      <w:r w:rsidRPr="00D80251">
        <w:rPr>
          <w:rFonts w:ascii="Times New Roman" w:hAnsi="Times New Roman" w:cs="Times New Roman"/>
          <w:sz w:val="28"/>
          <w:szCs w:val="28"/>
        </w:rPr>
        <w:t xml:space="preserve"> Федеральный закон РФ «О государственном оборонном заказе» от 29.12.2012 № 275-ФЗ.</w:t>
      </w:r>
    </w:p>
    <w:p w14:paraId="4E7067C2" w14:textId="71FB632B"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Законодательство, регулирующее порядок формирования, механизмы размещения государственного заказа в РФ, основывается также на положениях Конституции РФ, Бюджетном кодексе РФ, Постановлениях Правительства РФ и целом ряде федеральных законов</w:t>
      </w:r>
      <w:r w:rsidR="002C6F92" w:rsidRPr="00D80251">
        <w:rPr>
          <w:rFonts w:ascii="Times New Roman" w:hAnsi="Times New Roman" w:cs="Times New Roman"/>
          <w:sz w:val="28"/>
          <w:szCs w:val="28"/>
        </w:rPr>
        <w:t>.</w:t>
      </w:r>
      <w:r w:rsidRPr="00D80251">
        <w:rPr>
          <w:rFonts w:ascii="Times New Roman" w:hAnsi="Times New Roman" w:cs="Times New Roman"/>
          <w:sz w:val="28"/>
          <w:szCs w:val="28"/>
        </w:rPr>
        <w:t xml:space="preserve"> </w:t>
      </w:r>
    </w:p>
    <w:p w14:paraId="49494D5A"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2. Государство. В соответствии с п.5 и п.6 ст.3 № 44-ФЗ государственным заказчиком являются: государственные и муниципальные органы, государственные корпорации «Росатом» и «Роскосмос», орган управления государственным внебюджетным фондом, государственные и муниципальные казенные учреждения, осуществляющие закупки. Функциями заказчиков становятся планирование закупок, размещение извещений о проведении закупочных процедур, выбор исполнителей заказа и оплата контрактов.</w:t>
      </w:r>
    </w:p>
    <w:p w14:paraId="1C29414D"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Предпринимательство. Участвовать в качестве исполнителя контрактной системы могут юридические лица любой организационно правовой формы, индивидуальные предприниматели и физические лица. В зависимости от предмета конкретных закупок, требования к поставщикам, имеющим право подавать заявку на участие, могут уточняться нормами отраслевого законодательства. При этом в соответствии с законодательством РФ исполнителям контракта необходимо выполнить свои обязательства перед заказчиком в установленный срок и с надлежащим качеством.</w:t>
      </w:r>
    </w:p>
    <w:p w14:paraId="75BAE503"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Цифровая и информационная инфраструктура. Функционирование экономики и общества шестого технологического уклада основано на Интернет-технологиях, и сфера государственных закупок не стала исключением. Единая информационная система в сфере государственных закупок координирует действия субъектов государственного заказа с 2014 года. Согласно п.9 ст.3 № 44-ФЗ Единая информационная система (далее ЕИС) — это совокупность информации, содержащейся в базах данных, </w:t>
      </w:r>
      <w:r w:rsidRPr="00D80251">
        <w:rPr>
          <w:rFonts w:ascii="Times New Roman" w:hAnsi="Times New Roman" w:cs="Times New Roman"/>
          <w:sz w:val="28"/>
          <w:szCs w:val="28"/>
        </w:rPr>
        <w:lastRenderedPageBreak/>
        <w:t>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сети «Интернет».</w:t>
      </w:r>
    </w:p>
    <w:p w14:paraId="1DF08D37"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Банки. Важнейшим элементом инфраструктуры является банковская система РФ. Так в соответствии со ст. 45 № 44-ФЗ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w:t>
      </w:r>
    </w:p>
    <w:p w14:paraId="30664AD4"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Органы мониторинга, аудита и контроля. Мониторинг производится с целью сбора, обобщения и систематизации информации о закупках с целью оценки степени достижения целей осуществления закупок, оценки обоснованности закупок, совершенствования законодательства о контрактной системе в сфере закупок. Результатом мониторинга является размещение Министерством финансов РФ в ЕИС ежеквартальных аналитических отчетов, а также представление в Правительство РФ сводного аналитического отчета за год.</w:t>
      </w:r>
    </w:p>
    <w:p w14:paraId="5F51644E"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Аудит в сфере государственных закупок – это экспертно-аналитическая и информационная оценка сведений по конкретной закупке. Каждый контракт на всех этапах закупочной деятельности заказчика подлежит проверке на законность, целесообразность, обоснованность, своевременность, эффективность. Обязанности по аудиту возложены на Счетную палату РФ и контрольно-счетные органы субъектов РФ и муниципальных образований.</w:t>
      </w:r>
    </w:p>
    <w:p w14:paraId="5081F481"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Контроль в сфере закупок осуществляется в отношении заказчиков, контрактных служб, контрактных управляющих, комиссий по осуществлению </w:t>
      </w:r>
      <w:r w:rsidRPr="00D80251">
        <w:rPr>
          <w:rFonts w:ascii="Times New Roman" w:hAnsi="Times New Roman" w:cs="Times New Roman"/>
          <w:sz w:val="28"/>
          <w:szCs w:val="28"/>
        </w:rPr>
        <w:lastRenderedPageBreak/>
        <w:t>закупок и их членов, уполномоченных органов, уполномоченных учреждений, специализированных организаций, операторов электронных площадок. В соответствии со ст.100-102 № 44-ФЗ в рамках закупок существует несколько видов контроля: ведомственный, внутренний, общественный.</w:t>
      </w:r>
    </w:p>
    <w:p w14:paraId="41EB6958" w14:textId="77777777" w:rsidR="002C6F92"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Образовательные и научные организации. Вклад образовательных и научных организаций в инфраструктуру государственного заказа необходим. На сегодняшний день профессия контрактного управляющего является одной из наиболее востребованных на рынке труда. В соответствии с п.6 ст.38 № 44</w:t>
      </w:r>
      <w:r w:rsidR="002C6F92" w:rsidRPr="00D80251">
        <w:rPr>
          <w:rFonts w:ascii="Times New Roman" w:hAnsi="Times New Roman" w:cs="Times New Roman"/>
          <w:sz w:val="28"/>
          <w:szCs w:val="28"/>
        </w:rPr>
        <w:t>-</w:t>
      </w:r>
    </w:p>
    <w:p w14:paraId="248DCF7B" w14:textId="41645A5D" w:rsidR="00C27329" w:rsidRPr="00D80251" w:rsidRDefault="00C27329"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sz w:val="28"/>
          <w:szCs w:val="28"/>
        </w:rPr>
        <w:t>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F5D7A9F" w14:textId="77777777" w:rsidR="00C27329" w:rsidRPr="00D80251" w:rsidRDefault="00C27329"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Таким образом, для выполнения государственного заказа вовлечено множество субъектов, качественное взаимодействие которых позволит обеспечить наиболее эффективное удовлетворение государственных нужд.</w:t>
      </w:r>
    </w:p>
    <w:p w14:paraId="703616E7" w14:textId="77777777" w:rsidR="00C27329" w:rsidRPr="00D80251" w:rsidRDefault="00C27329" w:rsidP="00D80251">
      <w:pPr>
        <w:spacing w:after="0" w:line="360" w:lineRule="auto"/>
        <w:ind w:firstLine="709"/>
        <w:jc w:val="both"/>
        <w:rPr>
          <w:rFonts w:ascii="Times New Roman" w:hAnsi="Times New Roman" w:cs="Times New Roman"/>
          <w:sz w:val="28"/>
          <w:szCs w:val="28"/>
        </w:rPr>
      </w:pPr>
    </w:p>
    <w:p w14:paraId="7B655299" w14:textId="72F83B78" w:rsidR="00C27329" w:rsidRPr="00D80251" w:rsidRDefault="00F06729" w:rsidP="00083E63">
      <w:pPr>
        <w:spacing w:after="0" w:line="360" w:lineRule="auto"/>
        <w:ind w:firstLine="709"/>
        <w:jc w:val="center"/>
        <w:rPr>
          <w:rFonts w:ascii="Times New Roman" w:hAnsi="Times New Roman" w:cs="Times New Roman"/>
          <w:sz w:val="28"/>
          <w:szCs w:val="28"/>
        </w:rPr>
      </w:pPr>
      <w:bookmarkStart w:id="0" w:name="_Hlk164816675"/>
      <w:r w:rsidRPr="00D80251">
        <w:rPr>
          <w:rFonts w:ascii="Times New Roman" w:hAnsi="Times New Roman" w:cs="Times New Roman"/>
          <w:sz w:val="28"/>
          <w:szCs w:val="28"/>
        </w:rPr>
        <w:t>1</w:t>
      </w:r>
      <w:r w:rsidR="00C27329" w:rsidRPr="00D80251">
        <w:rPr>
          <w:rFonts w:ascii="Times New Roman" w:hAnsi="Times New Roman" w:cs="Times New Roman"/>
          <w:sz w:val="28"/>
          <w:szCs w:val="28"/>
        </w:rPr>
        <w:t xml:space="preserve">.2. Анализ </w:t>
      </w:r>
      <w:r w:rsidR="00954392" w:rsidRPr="00D80251">
        <w:rPr>
          <w:rFonts w:ascii="Times New Roman" w:hAnsi="Times New Roman" w:cs="Times New Roman"/>
          <w:sz w:val="28"/>
          <w:szCs w:val="28"/>
        </w:rPr>
        <w:t>статистических данных в рамках</w:t>
      </w:r>
      <w:r w:rsidR="00C27329" w:rsidRPr="00D80251">
        <w:rPr>
          <w:rFonts w:ascii="Times New Roman" w:hAnsi="Times New Roman" w:cs="Times New Roman"/>
          <w:sz w:val="28"/>
          <w:szCs w:val="28"/>
        </w:rPr>
        <w:t xml:space="preserve"> государственных закупок в Р</w:t>
      </w:r>
      <w:r w:rsidR="00195E4F" w:rsidRPr="00D80251">
        <w:rPr>
          <w:rFonts w:ascii="Times New Roman" w:hAnsi="Times New Roman" w:cs="Times New Roman"/>
          <w:sz w:val="28"/>
          <w:szCs w:val="28"/>
        </w:rPr>
        <w:t>Ф</w:t>
      </w:r>
      <w:bookmarkEnd w:id="0"/>
    </w:p>
    <w:p w14:paraId="70396DEB" w14:textId="337DA77F" w:rsidR="00954392" w:rsidRPr="00954392" w:rsidRDefault="00954392" w:rsidP="00D80251">
      <w:pPr>
        <w:spacing w:after="0" w:line="360" w:lineRule="auto"/>
        <w:ind w:firstLine="708"/>
        <w:jc w:val="both"/>
        <w:rPr>
          <w:rFonts w:ascii="Times New Roman" w:hAnsi="Times New Roman" w:cs="Times New Roman"/>
          <w:sz w:val="28"/>
          <w:szCs w:val="28"/>
        </w:rPr>
      </w:pPr>
      <w:bookmarkStart w:id="1" w:name="_Hlk164361972"/>
      <w:r w:rsidRPr="00954392">
        <w:rPr>
          <w:rFonts w:ascii="Times New Roman" w:hAnsi="Times New Roman" w:cs="Times New Roman"/>
          <w:sz w:val="28"/>
          <w:szCs w:val="28"/>
        </w:rPr>
        <w:t>Все закупки для государственных и муниципальных нужд как по 44-ФЗ, так и по 223-ФЗ публикуются в Единой информационной системе в сфере закупок. Благодаря данному порталу любой человек, обладающий доступом к сети Интернет, может посмотреть все, за исключением тех, которые несут государственную тайну, контракты, которые были подписаны на территории нашей необъятной страны. Так же стоит сказать, что в ЕИС собирает данные по количеству и общей цене контрактов, а еще по каждому региону РФ и по способу закупки, тем самым открывая доступ для каждого желающего к статистической информации.</w:t>
      </w:r>
    </w:p>
    <w:p w14:paraId="663AB5AC" w14:textId="77777777" w:rsidR="00954392" w:rsidRPr="00954392" w:rsidRDefault="00954392" w:rsidP="00D80251">
      <w:pPr>
        <w:spacing w:after="0" w:line="360" w:lineRule="auto"/>
        <w:ind w:firstLine="708"/>
        <w:jc w:val="both"/>
        <w:rPr>
          <w:rFonts w:ascii="Times New Roman" w:hAnsi="Times New Roman" w:cs="Times New Roman"/>
          <w:sz w:val="28"/>
          <w:szCs w:val="28"/>
        </w:rPr>
      </w:pPr>
      <w:r w:rsidRPr="00954392">
        <w:rPr>
          <w:rFonts w:ascii="Times New Roman" w:hAnsi="Times New Roman" w:cs="Times New Roman"/>
          <w:sz w:val="28"/>
          <w:szCs w:val="28"/>
        </w:rPr>
        <w:t xml:space="preserve">И так с чего можно начать анализ статистических данных? Ответ на данный вопрос очень прост, каждый человек может проанализировать то, что его интересует, например, определить динамику изменения количества </w:t>
      </w:r>
      <w:r w:rsidRPr="00954392">
        <w:rPr>
          <w:rFonts w:ascii="Times New Roman" w:hAnsi="Times New Roman" w:cs="Times New Roman"/>
          <w:sz w:val="28"/>
          <w:szCs w:val="28"/>
        </w:rPr>
        <w:lastRenderedPageBreak/>
        <w:t>заключенных контрактов по годам в Московской области, или же определить общую сумму заключенных контрактов за последние 3 года в Республике Татарстан. Как было сказано ранее любой человек, имеющий доступ к сети Интернет может составить подробный анализ благодаря статической информации на сайте ЕИС.</w:t>
      </w:r>
    </w:p>
    <w:p w14:paraId="79010830" w14:textId="786308E0" w:rsidR="00954392" w:rsidRPr="00D80251" w:rsidRDefault="00954392" w:rsidP="00D80251">
      <w:pPr>
        <w:spacing w:after="0" w:line="360" w:lineRule="auto"/>
        <w:ind w:firstLine="708"/>
        <w:jc w:val="both"/>
        <w:rPr>
          <w:rFonts w:ascii="Times New Roman" w:hAnsi="Times New Roman" w:cs="Times New Roman"/>
          <w:sz w:val="28"/>
          <w:szCs w:val="28"/>
        </w:rPr>
      </w:pPr>
      <w:r w:rsidRPr="00954392">
        <w:rPr>
          <w:rFonts w:ascii="Times New Roman" w:hAnsi="Times New Roman" w:cs="Times New Roman"/>
          <w:sz w:val="28"/>
          <w:szCs w:val="28"/>
        </w:rPr>
        <w:t>В свою очередь я так же попытаюсь составить анализ статистических данных за счет тех данных, которые предоставляет данный портал.  Цел</w:t>
      </w:r>
      <w:r w:rsidRPr="00D80251">
        <w:rPr>
          <w:rFonts w:ascii="Times New Roman" w:hAnsi="Times New Roman" w:cs="Times New Roman"/>
          <w:sz w:val="28"/>
          <w:szCs w:val="28"/>
        </w:rPr>
        <w:t>ь</w:t>
      </w:r>
      <w:r w:rsidRPr="00954392">
        <w:rPr>
          <w:rFonts w:ascii="Times New Roman" w:hAnsi="Times New Roman" w:cs="Times New Roman"/>
          <w:sz w:val="28"/>
          <w:szCs w:val="28"/>
        </w:rPr>
        <w:t>ю же моего анализа станет динамика развития</w:t>
      </w:r>
      <w:r w:rsidRPr="00D80251">
        <w:rPr>
          <w:rFonts w:ascii="Times New Roman" w:hAnsi="Times New Roman" w:cs="Times New Roman"/>
          <w:sz w:val="28"/>
          <w:szCs w:val="28"/>
        </w:rPr>
        <w:t xml:space="preserve"> способов определения поставщиков (подрядчиков, исполнителей).</w:t>
      </w:r>
      <w:r w:rsidRPr="00954392">
        <w:rPr>
          <w:rFonts w:ascii="Times New Roman" w:hAnsi="Times New Roman" w:cs="Times New Roman"/>
          <w:sz w:val="28"/>
          <w:szCs w:val="28"/>
        </w:rPr>
        <w:t xml:space="preserve"> </w:t>
      </w:r>
    </w:p>
    <w:bookmarkEnd w:id="1"/>
    <w:p w14:paraId="0BC5A6B2" w14:textId="32D49881" w:rsidR="007A7030" w:rsidRPr="00D80251" w:rsidRDefault="0087717D"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Если рассмотреть </w:t>
      </w:r>
      <w:r w:rsidR="00954392" w:rsidRPr="00D80251">
        <w:rPr>
          <w:rFonts w:ascii="Times New Roman" w:hAnsi="Times New Roman" w:cs="Times New Roman"/>
          <w:sz w:val="28"/>
          <w:szCs w:val="28"/>
        </w:rPr>
        <w:t>динамику изменения</w:t>
      </w:r>
      <w:r w:rsidRPr="00D80251">
        <w:rPr>
          <w:rFonts w:ascii="Times New Roman" w:hAnsi="Times New Roman" w:cs="Times New Roman"/>
          <w:sz w:val="28"/>
          <w:szCs w:val="28"/>
        </w:rPr>
        <w:t xml:space="preserve"> </w:t>
      </w:r>
      <w:bookmarkStart w:id="2" w:name="_Hlk162363750"/>
      <w:r w:rsidR="003C30A2" w:rsidRPr="00D80251">
        <w:rPr>
          <w:rFonts w:ascii="Times New Roman" w:hAnsi="Times New Roman" w:cs="Times New Roman"/>
          <w:sz w:val="28"/>
          <w:szCs w:val="28"/>
        </w:rPr>
        <w:t>количества</w:t>
      </w:r>
      <w:r w:rsidR="00C019F3" w:rsidRPr="00D80251">
        <w:rPr>
          <w:rFonts w:ascii="Times New Roman" w:hAnsi="Times New Roman" w:cs="Times New Roman"/>
          <w:sz w:val="28"/>
          <w:szCs w:val="28"/>
        </w:rPr>
        <w:t xml:space="preserve"> размещенных извещений </w:t>
      </w:r>
      <w:r w:rsidR="005D2A26" w:rsidRPr="00D80251">
        <w:rPr>
          <w:rFonts w:ascii="Times New Roman" w:hAnsi="Times New Roman" w:cs="Times New Roman"/>
          <w:sz w:val="28"/>
          <w:szCs w:val="28"/>
        </w:rPr>
        <w:t xml:space="preserve">об </w:t>
      </w:r>
      <w:r w:rsidR="00C019F3" w:rsidRPr="00D80251">
        <w:rPr>
          <w:rFonts w:ascii="Times New Roman" w:hAnsi="Times New Roman" w:cs="Times New Roman"/>
          <w:sz w:val="28"/>
          <w:szCs w:val="28"/>
        </w:rPr>
        <w:t xml:space="preserve">осуществлении закупок и их стоимостного объема </w:t>
      </w:r>
      <w:r w:rsidR="003C30A2" w:rsidRPr="00D80251">
        <w:rPr>
          <w:rFonts w:ascii="Times New Roman" w:hAnsi="Times New Roman" w:cs="Times New Roman"/>
          <w:sz w:val="28"/>
          <w:szCs w:val="28"/>
        </w:rPr>
        <w:t>по 44-ФЗ</w:t>
      </w:r>
      <w:bookmarkEnd w:id="2"/>
      <w:r w:rsidR="003C30A2" w:rsidRPr="00D80251">
        <w:rPr>
          <w:rFonts w:ascii="Times New Roman" w:hAnsi="Times New Roman" w:cs="Times New Roman"/>
          <w:sz w:val="28"/>
          <w:szCs w:val="28"/>
        </w:rPr>
        <w:t xml:space="preserve">, </w:t>
      </w:r>
      <w:r w:rsidR="00C019F3" w:rsidRPr="00D80251">
        <w:rPr>
          <w:rFonts w:ascii="Times New Roman" w:hAnsi="Times New Roman" w:cs="Times New Roman"/>
          <w:sz w:val="28"/>
          <w:szCs w:val="28"/>
        </w:rPr>
        <w:t xml:space="preserve">то </w:t>
      </w:r>
      <w:r w:rsidR="003C30A2" w:rsidRPr="00D80251">
        <w:rPr>
          <w:rFonts w:ascii="Times New Roman" w:hAnsi="Times New Roman" w:cs="Times New Roman"/>
          <w:sz w:val="28"/>
          <w:szCs w:val="28"/>
        </w:rPr>
        <w:t xml:space="preserve">можно заметить, что </w:t>
      </w:r>
      <w:r w:rsidR="005D2A26" w:rsidRPr="00D80251">
        <w:rPr>
          <w:rFonts w:ascii="Times New Roman" w:hAnsi="Times New Roman" w:cs="Times New Roman"/>
          <w:sz w:val="28"/>
          <w:szCs w:val="28"/>
        </w:rPr>
        <w:t xml:space="preserve">с 2019 по 2022 год отмечается тенденция уменьшения количества размещенных извещений, при этом происходит увеличение их стоимостного объема (рис. 1, 2). </w:t>
      </w:r>
      <w:r w:rsidR="007A7030" w:rsidRPr="00D80251">
        <w:rPr>
          <w:rFonts w:ascii="Times New Roman" w:hAnsi="Times New Roman" w:cs="Times New Roman"/>
          <w:sz w:val="28"/>
          <w:szCs w:val="28"/>
        </w:rPr>
        <w:t>Увеличение стоимостного объема госзакупок при одновременном уменьшении количества контрактов может быть результатом стратегического подхода к закупочной деятельности, направленного на повышение эффективности, экономии ресурсов и обеспечение качественного выполнения государственных заказов.</w:t>
      </w:r>
    </w:p>
    <w:p w14:paraId="2C75D16E" w14:textId="33C3A75C" w:rsidR="004D66EE" w:rsidRPr="00D80251" w:rsidRDefault="007A7030"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 </w:t>
      </w:r>
      <w:r w:rsidR="005D2A26" w:rsidRPr="00D80251">
        <w:rPr>
          <w:rFonts w:ascii="Times New Roman" w:hAnsi="Times New Roman" w:cs="Times New Roman"/>
          <w:sz w:val="28"/>
          <w:szCs w:val="28"/>
        </w:rPr>
        <w:t>А в 2023 году</w:t>
      </w:r>
      <w:r w:rsidR="00BC12D6" w:rsidRPr="00D80251">
        <w:rPr>
          <w:rFonts w:ascii="Times New Roman" w:hAnsi="Times New Roman" w:cs="Times New Roman"/>
          <w:sz w:val="28"/>
          <w:szCs w:val="28"/>
        </w:rPr>
        <w:t xml:space="preserve"> </w:t>
      </w:r>
      <w:r w:rsidR="005D2A26" w:rsidRPr="00D80251">
        <w:rPr>
          <w:rFonts w:ascii="Times New Roman" w:hAnsi="Times New Roman" w:cs="Times New Roman"/>
          <w:sz w:val="28"/>
          <w:szCs w:val="28"/>
        </w:rPr>
        <w:t>несмотря на то, что количество контрактов по сравнению с 2022 годом увеличивается, цена контрактов имеет тенденцию снижения.</w:t>
      </w:r>
      <w:r w:rsidR="00954392" w:rsidRPr="00D80251">
        <w:rPr>
          <w:rFonts w:ascii="Times New Roman" w:hAnsi="Times New Roman" w:cs="Times New Roman"/>
          <w:sz w:val="28"/>
          <w:szCs w:val="28"/>
        </w:rPr>
        <w:t xml:space="preserve"> Мы видим, что самым </w:t>
      </w:r>
      <w:r w:rsidR="003C30A2" w:rsidRPr="00D80251">
        <w:rPr>
          <w:rFonts w:ascii="Times New Roman" w:hAnsi="Times New Roman" w:cs="Times New Roman"/>
          <w:sz w:val="28"/>
          <w:szCs w:val="28"/>
        </w:rPr>
        <w:t>популярным способом определения поставщиков</w:t>
      </w:r>
      <w:r w:rsidR="00E178EC" w:rsidRPr="00D80251">
        <w:rPr>
          <w:rFonts w:ascii="Times New Roman" w:hAnsi="Times New Roman" w:cs="Times New Roman"/>
          <w:sz w:val="28"/>
          <w:szCs w:val="28"/>
        </w:rPr>
        <w:t xml:space="preserve"> (подрядчиков, исполнителей)</w:t>
      </w:r>
      <w:r w:rsidR="004D66EE" w:rsidRPr="00D80251">
        <w:rPr>
          <w:rFonts w:ascii="Times New Roman" w:hAnsi="Times New Roman" w:cs="Times New Roman"/>
          <w:sz w:val="28"/>
          <w:szCs w:val="28"/>
        </w:rPr>
        <w:t xml:space="preserve"> является электронный аукцион</w:t>
      </w:r>
      <w:r w:rsidR="003C30A2" w:rsidRPr="00D80251">
        <w:rPr>
          <w:rFonts w:ascii="Times New Roman" w:hAnsi="Times New Roman" w:cs="Times New Roman"/>
          <w:sz w:val="28"/>
          <w:szCs w:val="28"/>
        </w:rPr>
        <w:t>. Ведь более 1\2 части заключенных контрактов приходятся именно на э</w:t>
      </w:r>
      <w:r w:rsidR="009A5FBA" w:rsidRPr="00D80251">
        <w:rPr>
          <w:rFonts w:ascii="Times New Roman" w:hAnsi="Times New Roman" w:cs="Times New Roman"/>
          <w:sz w:val="28"/>
          <w:szCs w:val="28"/>
        </w:rPr>
        <w:t>лектронный аукцион.</w:t>
      </w:r>
    </w:p>
    <w:p w14:paraId="46D5F5F8" w14:textId="77777777" w:rsidR="00083E63" w:rsidRDefault="00706E7E"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lastRenderedPageBreak/>
        <w:drawing>
          <wp:inline distT="0" distB="0" distL="0" distR="0" wp14:anchorId="7115C821" wp14:editId="30F9B7AD">
            <wp:extent cx="5988050" cy="3790950"/>
            <wp:effectExtent l="0" t="0" r="12700" b="0"/>
            <wp:docPr id="7798279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0150B" w:rsidRPr="00D80251">
        <w:rPr>
          <w:rFonts w:ascii="Times New Roman" w:hAnsi="Times New Roman" w:cs="Times New Roman"/>
          <w:sz w:val="28"/>
          <w:szCs w:val="28"/>
        </w:rPr>
        <w:t xml:space="preserve"> </w:t>
      </w:r>
      <w:r w:rsidR="003C30A2" w:rsidRPr="00D80251">
        <w:rPr>
          <w:rFonts w:ascii="Times New Roman" w:hAnsi="Times New Roman" w:cs="Times New Roman"/>
          <w:sz w:val="28"/>
          <w:szCs w:val="28"/>
        </w:rPr>
        <w:br w:type="textWrapping" w:clear="all"/>
      </w:r>
      <w:r w:rsidR="00083E63">
        <w:rPr>
          <w:rFonts w:ascii="Times New Roman" w:hAnsi="Times New Roman" w:cs="Times New Roman"/>
          <w:sz w:val="28"/>
          <w:szCs w:val="28"/>
        </w:rPr>
        <w:t xml:space="preserve">            </w:t>
      </w:r>
    </w:p>
    <w:p w14:paraId="715B196E" w14:textId="465BB25A" w:rsidR="0087717D" w:rsidRPr="00D80251" w:rsidRDefault="009A5FBA"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sz w:val="28"/>
          <w:szCs w:val="28"/>
        </w:rPr>
        <w:t xml:space="preserve">Рисунок 1 – </w:t>
      </w:r>
      <w:bookmarkStart w:id="3" w:name="_Hlk162366526"/>
      <w:r w:rsidR="00954392" w:rsidRPr="00D80251">
        <w:rPr>
          <w:rFonts w:ascii="Times New Roman" w:hAnsi="Times New Roman" w:cs="Times New Roman"/>
          <w:sz w:val="28"/>
          <w:szCs w:val="28"/>
        </w:rPr>
        <w:t>Динамика</w:t>
      </w:r>
      <w:r w:rsidRPr="00D80251">
        <w:rPr>
          <w:rFonts w:ascii="Times New Roman" w:hAnsi="Times New Roman" w:cs="Times New Roman"/>
          <w:sz w:val="28"/>
          <w:szCs w:val="28"/>
        </w:rPr>
        <w:t xml:space="preserve"> количества </w:t>
      </w:r>
      <w:r w:rsidR="00CE19D6" w:rsidRPr="00D80251">
        <w:rPr>
          <w:rFonts w:ascii="Times New Roman" w:hAnsi="Times New Roman" w:cs="Times New Roman"/>
          <w:sz w:val="28"/>
          <w:szCs w:val="28"/>
        </w:rPr>
        <w:t>контрактов</w:t>
      </w:r>
      <w:r w:rsidRPr="00D80251">
        <w:rPr>
          <w:rFonts w:ascii="Times New Roman" w:hAnsi="Times New Roman" w:cs="Times New Roman"/>
          <w:sz w:val="28"/>
          <w:szCs w:val="28"/>
        </w:rPr>
        <w:t>, заключенных по 44-ФЗ</w:t>
      </w:r>
    </w:p>
    <w:bookmarkEnd w:id="3"/>
    <w:p w14:paraId="1D09D411" w14:textId="09FF7FFC" w:rsidR="00C019F3" w:rsidRPr="00D80251" w:rsidRDefault="00C019F3" w:rsidP="00083E63">
      <w:pPr>
        <w:spacing w:after="0" w:line="360" w:lineRule="auto"/>
        <w:rPr>
          <w:rFonts w:ascii="Times New Roman" w:hAnsi="Times New Roman" w:cs="Times New Roman"/>
          <w:sz w:val="28"/>
          <w:szCs w:val="28"/>
        </w:rPr>
      </w:pPr>
    </w:p>
    <w:p w14:paraId="7297D89F" w14:textId="1345892E" w:rsidR="00C019F3" w:rsidRPr="00D80251" w:rsidRDefault="00CE19D6"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drawing>
          <wp:inline distT="0" distB="0" distL="0" distR="0" wp14:anchorId="6DAC6F77" wp14:editId="29DDA8DC">
            <wp:extent cx="5486400" cy="3200400"/>
            <wp:effectExtent l="0" t="0" r="0" b="0"/>
            <wp:docPr id="73039178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D4F97" w14:textId="77777777" w:rsidR="00083E63" w:rsidRDefault="00083E63" w:rsidP="00083E63">
      <w:pPr>
        <w:spacing w:after="0" w:line="360" w:lineRule="auto"/>
        <w:rPr>
          <w:rFonts w:ascii="Times New Roman" w:hAnsi="Times New Roman" w:cs="Times New Roman"/>
          <w:sz w:val="28"/>
          <w:szCs w:val="28"/>
        </w:rPr>
      </w:pPr>
    </w:p>
    <w:p w14:paraId="2A9AD438" w14:textId="0FC2FF47" w:rsidR="00C019F3" w:rsidRPr="00D80251" w:rsidRDefault="00C019F3" w:rsidP="00083E63">
      <w:pPr>
        <w:spacing w:after="0" w:line="360" w:lineRule="auto"/>
        <w:rPr>
          <w:rFonts w:ascii="Times New Roman" w:hAnsi="Times New Roman" w:cs="Times New Roman"/>
          <w:sz w:val="28"/>
          <w:szCs w:val="28"/>
        </w:rPr>
      </w:pPr>
      <w:r w:rsidRPr="00D80251">
        <w:rPr>
          <w:rFonts w:ascii="Times New Roman" w:hAnsi="Times New Roman" w:cs="Times New Roman"/>
          <w:sz w:val="28"/>
          <w:szCs w:val="28"/>
        </w:rPr>
        <w:t xml:space="preserve">Рисунок 2 – </w:t>
      </w:r>
      <w:r w:rsidR="00954392" w:rsidRPr="00D80251">
        <w:rPr>
          <w:rFonts w:ascii="Times New Roman" w:hAnsi="Times New Roman" w:cs="Times New Roman"/>
          <w:sz w:val="28"/>
          <w:szCs w:val="28"/>
        </w:rPr>
        <w:t>Динамика</w:t>
      </w:r>
      <w:r w:rsidRPr="00D80251">
        <w:rPr>
          <w:rFonts w:ascii="Times New Roman" w:hAnsi="Times New Roman" w:cs="Times New Roman"/>
          <w:sz w:val="28"/>
          <w:szCs w:val="28"/>
        </w:rPr>
        <w:t xml:space="preserve"> цен контракта, заключенных по 44-ФЗ </w:t>
      </w:r>
    </w:p>
    <w:p w14:paraId="5848DBD3" w14:textId="3F28A87C" w:rsidR="00095417" w:rsidRPr="00D80251" w:rsidRDefault="00095417"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3D07732B" wp14:editId="6388336A">
            <wp:simplePos x="0" y="0"/>
            <wp:positionH relativeFrom="margin">
              <wp:posOffset>17145</wp:posOffset>
            </wp:positionH>
            <wp:positionV relativeFrom="paragraph">
              <wp:posOffset>210820</wp:posOffset>
            </wp:positionV>
            <wp:extent cx="5902960" cy="3489325"/>
            <wp:effectExtent l="0" t="0" r="2540" b="15875"/>
            <wp:wrapSquare wrapText="bothSides"/>
            <wp:docPr id="31515893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3263442" w14:textId="50D76059" w:rsidR="00DE23E1" w:rsidRPr="00D80251" w:rsidRDefault="00DE23E1" w:rsidP="00D80251">
      <w:pPr>
        <w:spacing w:after="0" w:line="360" w:lineRule="auto"/>
        <w:jc w:val="both"/>
        <w:rPr>
          <w:rFonts w:ascii="Times New Roman" w:hAnsi="Times New Roman" w:cs="Times New Roman"/>
          <w:sz w:val="28"/>
          <w:szCs w:val="28"/>
        </w:rPr>
      </w:pPr>
    </w:p>
    <w:p w14:paraId="29B14190" w14:textId="376B5684" w:rsidR="0013000F" w:rsidRPr="00D80251" w:rsidRDefault="00CA1F20" w:rsidP="00083E63">
      <w:pPr>
        <w:spacing w:after="0" w:line="360" w:lineRule="auto"/>
        <w:jc w:val="both"/>
        <w:rPr>
          <w:rFonts w:ascii="Times New Roman" w:hAnsi="Times New Roman" w:cs="Times New Roman"/>
          <w:sz w:val="28"/>
          <w:szCs w:val="28"/>
        </w:rPr>
      </w:pPr>
      <w:r w:rsidRPr="00D80251">
        <w:rPr>
          <w:rFonts w:ascii="Times New Roman" w:hAnsi="Times New Roman" w:cs="Times New Roman"/>
          <w:sz w:val="28"/>
          <w:szCs w:val="28"/>
        </w:rPr>
        <w:t xml:space="preserve">Рисунок </w:t>
      </w:r>
      <w:r w:rsidR="00596E3E" w:rsidRPr="00D80251">
        <w:rPr>
          <w:rFonts w:ascii="Times New Roman" w:hAnsi="Times New Roman" w:cs="Times New Roman"/>
          <w:sz w:val="28"/>
          <w:szCs w:val="28"/>
        </w:rPr>
        <w:t>3</w:t>
      </w:r>
      <w:r w:rsidR="006302E7" w:rsidRPr="00D80251">
        <w:rPr>
          <w:rFonts w:ascii="Times New Roman" w:hAnsi="Times New Roman" w:cs="Times New Roman"/>
          <w:sz w:val="28"/>
          <w:szCs w:val="28"/>
        </w:rPr>
        <w:t xml:space="preserve"> - </w:t>
      </w:r>
      <w:bookmarkStart w:id="4" w:name="_Hlk160634793"/>
      <w:r w:rsidRPr="00D80251">
        <w:rPr>
          <w:rFonts w:ascii="Times New Roman" w:hAnsi="Times New Roman" w:cs="Times New Roman"/>
          <w:sz w:val="28"/>
          <w:szCs w:val="28"/>
        </w:rPr>
        <w:t>Цена контрактов, заключенных по всем способам определения поставщика</w:t>
      </w:r>
      <w:r w:rsidR="00095417" w:rsidRPr="00D80251">
        <w:rPr>
          <w:rFonts w:ascii="Times New Roman" w:hAnsi="Times New Roman" w:cs="Times New Roman"/>
          <w:sz w:val="28"/>
          <w:szCs w:val="28"/>
        </w:rPr>
        <w:t xml:space="preserve"> по 44-ФЗ</w:t>
      </w:r>
      <w:r w:rsidRPr="00D80251">
        <w:rPr>
          <w:rFonts w:ascii="Times New Roman" w:hAnsi="Times New Roman" w:cs="Times New Roman"/>
          <w:sz w:val="28"/>
          <w:szCs w:val="28"/>
        </w:rPr>
        <w:t xml:space="preserve"> в 2023 году, трлн. руб.</w:t>
      </w:r>
    </w:p>
    <w:p w14:paraId="2C9026AE" w14:textId="582CF6E0" w:rsidR="00D44A6F" w:rsidRPr="00D80251" w:rsidRDefault="00D44A6F" w:rsidP="00D80251">
      <w:pPr>
        <w:spacing w:after="0" w:line="360" w:lineRule="auto"/>
        <w:ind w:firstLine="709"/>
        <w:jc w:val="both"/>
        <w:rPr>
          <w:rFonts w:ascii="Times New Roman" w:hAnsi="Times New Roman" w:cs="Times New Roman"/>
          <w:sz w:val="28"/>
          <w:szCs w:val="28"/>
        </w:rPr>
      </w:pPr>
      <w:bookmarkStart w:id="5" w:name="_Hlk162369041"/>
      <w:r w:rsidRPr="00D80251">
        <w:rPr>
          <w:rFonts w:ascii="Times New Roman" w:hAnsi="Times New Roman" w:cs="Times New Roman"/>
          <w:sz w:val="28"/>
          <w:szCs w:val="28"/>
        </w:rPr>
        <w:t>За 2023 год было заключено всего 3 340 337 контрактов по 44-ФЗ. Цена заключенных договоров по всем способам определения поставщика составила 10,1</w:t>
      </w:r>
      <w:r w:rsidR="009F27F4" w:rsidRPr="00D80251">
        <w:rPr>
          <w:rFonts w:ascii="Times New Roman" w:hAnsi="Times New Roman" w:cs="Times New Roman"/>
          <w:sz w:val="28"/>
          <w:szCs w:val="28"/>
        </w:rPr>
        <w:t>9</w:t>
      </w:r>
      <w:r w:rsidRPr="00D80251">
        <w:rPr>
          <w:rFonts w:ascii="Times New Roman" w:hAnsi="Times New Roman" w:cs="Times New Roman"/>
          <w:sz w:val="28"/>
          <w:szCs w:val="28"/>
        </w:rPr>
        <w:t xml:space="preserve"> трлн. руб. При этом, сумма контрактов,</w:t>
      </w:r>
      <w:r w:rsidR="009F27F4" w:rsidRPr="00D80251">
        <w:rPr>
          <w:rFonts w:ascii="Times New Roman" w:hAnsi="Times New Roman" w:cs="Times New Roman"/>
          <w:sz w:val="28"/>
          <w:szCs w:val="28"/>
        </w:rPr>
        <w:t xml:space="preserve"> </w:t>
      </w:r>
      <w:r w:rsidRPr="00D80251">
        <w:rPr>
          <w:rFonts w:ascii="Times New Roman" w:hAnsi="Times New Roman" w:cs="Times New Roman"/>
          <w:sz w:val="28"/>
          <w:szCs w:val="28"/>
        </w:rPr>
        <w:t>заключенных электронным аукционом, составляет 4,7</w:t>
      </w:r>
      <w:r w:rsidR="009F27F4" w:rsidRPr="00D80251">
        <w:rPr>
          <w:rFonts w:ascii="Times New Roman" w:hAnsi="Times New Roman" w:cs="Times New Roman"/>
          <w:sz w:val="28"/>
          <w:szCs w:val="28"/>
        </w:rPr>
        <w:t>8</w:t>
      </w:r>
      <w:r w:rsidRPr="00D80251">
        <w:rPr>
          <w:rFonts w:ascii="Times New Roman" w:hAnsi="Times New Roman" w:cs="Times New Roman"/>
          <w:sz w:val="28"/>
          <w:szCs w:val="28"/>
        </w:rPr>
        <w:t xml:space="preserve"> трлн. руб. или 47%</w:t>
      </w:r>
      <w:r w:rsidR="009F27F4" w:rsidRPr="00D80251">
        <w:rPr>
          <w:rFonts w:ascii="Times New Roman" w:hAnsi="Times New Roman" w:cs="Times New Roman"/>
          <w:sz w:val="28"/>
          <w:szCs w:val="28"/>
        </w:rPr>
        <w:t>.</w:t>
      </w:r>
      <w:r w:rsidR="00AD6BB6" w:rsidRPr="00D80251">
        <w:rPr>
          <w:rFonts w:ascii="Times New Roman" w:hAnsi="Times New Roman" w:cs="Times New Roman"/>
          <w:sz w:val="28"/>
          <w:szCs w:val="28"/>
        </w:rPr>
        <w:t xml:space="preserve"> На втором месте выступает открытый конкурс в электронной форме, который составляет 3,31 </w:t>
      </w:r>
      <w:proofErr w:type="spellStart"/>
      <w:r w:rsidR="00AD6BB6" w:rsidRPr="00D80251">
        <w:rPr>
          <w:rFonts w:ascii="Times New Roman" w:hAnsi="Times New Roman" w:cs="Times New Roman"/>
          <w:sz w:val="28"/>
          <w:szCs w:val="28"/>
        </w:rPr>
        <w:t>трлн.руб</w:t>
      </w:r>
      <w:proofErr w:type="spellEnd"/>
      <w:r w:rsidR="00AD6BB6" w:rsidRPr="00D80251">
        <w:rPr>
          <w:rFonts w:ascii="Times New Roman" w:hAnsi="Times New Roman" w:cs="Times New Roman"/>
          <w:sz w:val="28"/>
          <w:szCs w:val="28"/>
        </w:rPr>
        <w:t xml:space="preserve">. или 32 %. На третьем месте закупка у единственного поставщика, у которого цена составляет 1,85 </w:t>
      </w:r>
      <w:proofErr w:type="spellStart"/>
      <w:r w:rsidR="00AD6BB6" w:rsidRPr="00D80251">
        <w:rPr>
          <w:rFonts w:ascii="Times New Roman" w:hAnsi="Times New Roman" w:cs="Times New Roman"/>
          <w:sz w:val="28"/>
          <w:szCs w:val="28"/>
        </w:rPr>
        <w:t>трлн.руб</w:t>
      </w:r>
      <w:proofErr w:type="spellEnd"/>
      <w:r w:rsidR="00AD6BB6" w:rsidRPr="00D80251">
        <w:rPr>
          <w:rFonts w:ascii="Times New Roman" w:hAnsi="Times New Roman" w:cs="Times New Roman"/>
          <w:sz w:val="28"/>
          <w:szCs w:val="28"/>
        </w:rPr>
        <w:t xml:space="preserve">. </w:t>
      </w:r>
      <w:r w:rsidRPr="00D80251">
        <w:rPr>
          <w:rFonts w:ascii="Times New Roman" w:hAnsi="Times New Roman" w:cs="Times New Roman"/>
          <w:sz w:val="28"/>
          <w:szCs w:val="28"/>
        </w:rPr>
        <w:t>(рис 3).</w:t>
      </w:r>
      <w:bookmarkEnd w:id="5"/>
    </w:p>
    <w:p w14:paraId="76BB2CBE" w14:textId="280DA1A3" w:rsidR="006C1CFB" w:rsidRPr="00D80251" w:rsidRDefault="0013000F" w:rsidP="00D80251">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Рассмотрим также тенденцию количества </w:t>
      </w:r>
      <w:r w:rsidR="00E15901" w:rsidRPr="00D80251">
        <w:rPr>
          <w:rFonts w:ascii="Times New Roman" w:hAnsi="Times New Roman" w:cs="Times New Roman"/>
          <w:sz w:val="28"/>
          <w:szCs w:val="28"/>
        </w:rPr>
        <w:t xml:space="preserve">договоров </w:t>
      </w:r>
      <w:r w:rsidRPr="00D80251">
        <w:rPr>
          <w:rFonts w:ascii="Times New Roman" w:hAnsi="Times New Roman" w:cs="Times New Roman"/>
          <w:sz w:val="28"/>
          <w:szCs w:val="28"/>
        </w:rPr>
        <w:t>об осуществлении закупок и их стоимостного объема по 223-ФЗ</w:t>
      </w:r>
      <w:r w:rsidR="007F5B26" w:rsidRPr="00D80251">
        <w:rPr>
          <w:rFonts w:ascii="Times New Roman" w:hAnsi="Times New Roman" w:cs="Times New Roman"/>
          <w:sz w:val="28"/>
          <w:szCs w:val="28"/>
        </w:rPr>
        <w:t xml:space="preserve"> за последние</w:t>
      </w:r>
      <w:r w:rsidR="00131416" w:rsidRPr="00D80251">
        <w:rPr>
          <w:rFonts w:ascii="Times New Roman" w:hAnsi="Times New Roman" w:cs="Times New Roman"/>
          <w:sz w:val="28"/>
          <w:szCs w:val="28"/>
        </w:rPr>
        <w:t xml:space="preserve"> пять</w:t>
      </w:r>
      <w:r w:rsidR="007F5B26" w:rsidRPr="00D80251">
        <w:rPr>
          <w:rFonts w:ascii="Times New Roman" w:hAnsi="Times New Roman" w:cs="Times New Roman"/>
          <w:sz w:val="28"/>
          <w:szCs w:val="28"/>
        </w:rPr>
        <w:t xml:space="preserve"> лет. Можно заметить, что за исследуемый период определенной тенденции увеличения или снижения количества контрактов не</w:t>
      </w:r>
      <w:r w:rsidR="006C1CFB" w:rsidRPr="00D80251">
        <w:rPr>
          <w:rFonts w:ascii="Times New Roman" w:hAnsi="Times New Roman" w:cs="Times New Roman"/>
          <w:sz w:val="28"/>
          <w:szCs w:val="28"/>
        </w:rPr>
        <w:t xml:space="preserve"> происходит</w:t>
      </w:r>
      <w:r w:rsidR="007F5B26" w:rsidRPr="00D80251">
        <w:rPr>
          <w:rFonts w:ascii="Times New Roman" w:hAnsi="Times New Roman" w:cs="Times New Roman"/>
          <w:sz w:val="28"/>
          <w:szCs w:val="28"/>
        </w:rPr>
        <w:t xml:space="preserve">. </w:t>
      </w:r>
      <w:r w:rsidR="007A7030" w:rsidRPr="00D80251">
        <w:rPr>
          <w:rFonts w:ascii="Times New Roman" w:hAnsi="Times New Roman" w:cs="Times New Roman"/>
          <w:sz w:val="28"/>
          <w:szCs w:val="28"/>
        </w:rPr>
        <w:t>Однако наибольшее количество контрактов наблюдается в 2021 году</w:t>
      </w:r>
      <w:r w:rsidR="00E15901" w:rsidRPr="00D80251">
        <w:rPr>
          <w:rFonts w:ascii="Times New Roman" w:hAnsi="Times New Roman" w:cs="Times New Roman"/>
          <w:sz w:val="28"/>
          <w:szCs w:val="28"/>
        </w:rPr>
        <w:t>. При этом, также можно заметить тот факт, что аукцион при осуществлении закупок по 223-ФЗ не так популярен</w:t>
      </w:r>
      <w:r w:rsidR="006C1CFB" w:rsidRPr="00D80251">
        <w:rPr>
          <w:rFonts w:ascii="Times New Roman" w:hAnsi="Times New Roman" w:cs="Times New Roman"/>
          <w:sz w:val="28"/>
          <w:szCs w:val="28"/>
        </w:rPr>
        <w:t>,</w:t>
      </w:r>
      <w:r w:rsidR="00B66AE1" w:rsidRPr="00D80251">
        <w:rPr>
          <w:rFonts w:ascii="Times New Roman" w:hAnsi="Times New Roman" w:cs="Times New Roman"/>
          <w:sz w:val="28"/>
          <w:szCs w:val="28"/>
        </w:rPr>
        <w:t xml:space="preserve"> как по 44- ФЗ. По 223-ФЗ </w:t>
      </w:r>
      <w:r w:rsidR="00DC53F3" w:rsidRPr="00D80251">
        <w:rPr>
          <w:rFonts w:ascii="Times New Roman" w:hAnsi="Times New Roman" w:cs="Times New Roman"/>
          <w:sz w:val="28"/>
          <w:szCs w:val="28"/>
        </w:rPr>
        <w:t xml:space="preserve">наибольшее количество договоров были </w:t>
      </w:r>
      <w:r w:rsidR="00DC53F3" w:rsidRPr="00D80251">
        <w:rPr>
          <w:rFonts w:ascii="Times New Roman" w:hAnsi="Times New Roman" w:cs="Times New Roman"/>
          <w:sz w:val="28"/>
          <w:szCs w:val="28"/>
        </w:rPr>
        <w:lastRenderedPageBreak/>
        <w:t>заключены путем проведения закупок у единственного поставщика (подрядчиков, исполнителей). Примерно</w:t>
      </w:r>
      <w:r w:rsidR="006C1CFB" w:rsidRPr="00D80251">
        <w:rPr>
          <w:rFonts w:ascii="Times New Roman" w:hAnsi="Times New Roman" w:cs="Times New Roman"/>
          <w:sz w:val="28"/>
          <w:szCs w:val="28"/>
        </w:rPr>
        <w:t xml:space="preserve"> </w:t>
      </w:r>
      <w:r w:rsidR="00DC53F3" w:rsidRPr="00D80251">
        <w:rPr>
          <w:rFonts w:ascii="Times New Roman" w:hAnsi="Times New Roman" w:cs="Times New Roman"/>
          <w:sz w:val="28"/>
          <w:szCs w:val="28"/>
        </w:rPr>
        <w:t>6</w:t>
      </w:r>
      <w:r w:rsidR="006C1CFB" w:rsidRPr="00D80251">
        <w:rPr>
          <w:rFonts w:ascii="Times New Roman" w:hAnsi="Times New Roman" w:cs="Times New Roman"/>
          <w:sz w:val="28"/>
          <w:szCs w:val="28"/>
        </w:rPr>
        <w:t xml:space="preserve">% от всего количества договоров приходится на </w:t>
      </w:r>
      <w:r w:rsidR="00DC53F3" w:rsidRPr="00D80251">
        <w:rPr>
          <w:rFonts w:ascii="Times New Roman" w:hAnsi="Times New Roman" w:cs="Times New Roman"/>
          <w:sz w:val="28"/>
          <w:szCs w:val="28"/>
        </w:rPr>
        <w:t>закупки у единственного поставщика</w:t>
      </w:r>
      <w:r w:rsidR="00CF2DD6" w:rsidRPr="00D80251">
        <w:rPr>
          <w:rFonts w:ascii="Times New Roman" w:hAnsi="Times New Roman" w:cs="Times New Roman"/>
          <w:sz w:val="28"/>
          <w:szCs w:val="28"/>
        </w:rPr>
        <w:t xml:space="preserve"> (рис. 4) </w:t>
      </w:r>
    </w:p>
    <w:p w14:paraId="7C23078B" w14:textId="4818991F" w:rsidR="00E15901" w:rsidRPr="00D80251" w:rsidRDefault="00B66AE1"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drawing>
          <wp:inline distT="0" distB="0" distL="0" distR="0" wp14:anchorId="677EA78B" wp14:editId="36460645">
            <wp:extent cx="5340350" cy="3429000"/>
            <wp:effectExtent l="0" t="0" r="12700" b="0"/>
            <wp:docPr id="176012366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A45230" w14:textId="77777777" w:rsidR="00083E63" w:rsidRDefault="00083E63" w:rsidP="00D80251">
      <w:pPr>
        <w:spacing w:after="0" w:line="360" w:lineRule="auto"/>
        <w:jc w:val="center"/>
        <w:rPr>
          <w:rFonts w:ascii="Times New Roman" w:hAnsi="Times New Roman" w:cs="Times New Roman"/>
          <w:sz w:val="28"/>
          <w:szCs w:val="28"/>
        </w:rPr>
      </w:pPr>
    </w:p>
    <w:p w14:paraId="2CBEB51C" w14:textId="18477D73" w:rsidR="00E15901" w:rsidRPr="00D80251" w:rsidRDefault="00E15901" w:rsidP="00083E63">
      <w:pPr>
        <w:spacing w:after="0" w:line="360" w:lineRule="auto"/>
        <w:rPr>
          <w:rFonts w:ascii="Times New Roman" w:hAnsi="Times New Roman" w:cs="Times New Roman"/>
          <w:sz w:val="28"/>
          <w:szCs w:val="28"/>
        </w:rPr>
      </w:pPr>
      <w:r w:rsidRPr="00D80251">
        <w:rPr>
          <w:rFonts w:ascii="Times New Roman" w:hAnsi="Times New Roman" w:cs="Times New Roman"/>
          <w:sz w:val="28"/>
          <w:szCs w:val="28"/>
        </w:rPr>
        <w:t xml:space="preserve">Рисунок 4 - </w:t>
      </w:r>
      <w:r w:rsidR="00AD6BB6" w:rsidRPr="00D80251">
        <w:rPr>
          <w:rFonts w:ascii="Times New Roman" w:hAnsi="Times New Roman" w:cs="Times New Roman"/>
          <w:sz w:val="28"/>
          <w:szCs w:val="28"/>
        </w:rPr>
        <w:t>Динамика</w:t>
      </w:r>
      <w:r w:rsidRPr="00D80251">
        <w:rPr>
          <w:rFonts w:ascii="Times New Roman" w:hAnsi="Times New Roman" w:cs="Times New Roman"/>
          <w:sz w:val="28"/>
          <w:szCs w:val="28"/>
        </w:rPr>
        <w:t xml:space="preserve"> договоров, заключенных по 223-ФЗ</w:t>
      </w:r>
    </w:p>
    <w:bookmarkEnd w:id="4"/>
    <w:p w14:paraId="72543F85" w14:textId="1F8D1213" w:rsidR="00280327" w:rsidRPr="00D80251" w:rsidRDefault="00131416"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Если рассмотреть </w:t>
      </w:r>
      <w:r w:rsidR="006C1CFB" w:rsidRPr="00D80251">
        <w:rPr>
          <w:rFonts w:ascii="Times New Roman" w:hAnsi="Times New Roman" w:cs="Times New Roman"/>
          <w:sz w:val="28"/>
          <w:szCs w:val="28"/>
        </w:rPr>
        <w:t>тенденцию цен договоров, заключенных по 223-ФЗ</w:t>
      </w:r>
      <w:r w:rsidRPr="00D80251">
        <w:rPr>
          <w:rFonts w:ascii="Times New Roman" w:hAnsi="Times New Roman" w:cs="Times New Roman"/>
          <w:sz w:val="28"/>
          <w:szCs w:val="28"/>
        </w:rPr>
        <w:t xml:space="preserve"> за 2019-2023 годы, то можно заметить, что несмотря на то, что в количестве договоров особо изменений не наблюдается, стоимостной объем за последние два года резко снизился</w:t>
      </w:r>
      <w:r w:rsidR="00CF2DD6" w:rsidRPr="00D80251">
        <w:rPr>
          <w:rFonts w:ascii="Times New Roman" w:hAnsi="Times New Roman" w:cs="Times New Roman"/>
          <w:sz w:val="28"/>
          <w:szCs w:val="28"/>
        </w:rPr>
        <w:t xml:space="preserve"> (рис. 5).</w:t>
      </w:r>
      <w:r w:rsidRPr="00D80251">
        <w:rPr>
          <w:rFonts w:ascii="Times New Roman" w:hAnsi="Times New Roman" w:cs="Times New Roman"/>
          <w:sz w:val="28"/>
          <w:szCs w:val="28"/>
        </w:rPr>
        <w:t xml:space="preserve"> </w:t>
      </w:r>
      <w:r w:rsidR="00280327" w:rsidRPr="00D80251">
        <w:rPr>
          <w:rFonts w:ascii="Times New Roman" w:hAnsi="Times New Roman" w:cs="Times New Roman"/>
          <w:sz w:val="28"/>
          <w:szCs w:val="28"/>
        </w:rPr>
        <w:t xml:space="preserve">На это изменение могли повлиять такие факторы как: </w:t>
      </w:r>
    </w:p>
    <w:p w14:paraId="456B6512" w14:textId="2515BBCB" w:rsidR="005F6082" w:rsidRPr="00D80251" w:rsidRDefault="00280327"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экономический кризис, вследствие чего могут сокращаться бюджетные средства, выделяемые на государственные закупки, что в свою очередь, может привести к снижению стоимости заключаемых договоров;</w:t>
      </w:r>
    </w:p>
    <w:p w14:paraId="0F1F2AE2" w14:textId="197FD76B" w:rsidR="00280327" w:rsidRPr="00D80251" w:rsidRDefault="00280327"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изменение приоритетов государственных организаций;</w:t>
      </w:r>
    </w:p>
    <w:p w14:paraId="082007EC" w14:textId="79CDC314" w:rsidR="00280327" w:rsidRPr="00D80251" w:rsidRDefault="00280327" w:rsidP="00D80251">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 внедрение новых технологий и улучшение процессов закупок, в результате чего происходит </w:t>
      </w:r>
      <w:r w:rsidR="00CF2DD6" w:rsidRPr="00D80251">
        <w:rPr>
          <w:rFonts w:ascii="Times New Roman" w:hAnsi="Times New Roman" w:cs="Times New Roman"/>
          <w:sz w:val="28"/>
          <w:szCs w:val="28"/>
        </w:rPr>
        <w:t xml:space="preserve">оптимизация расходов. </w:t>
      </w:r>
    </w:p>
    <w:p w14:paraId="27E29B7A" w14:textId="29C35C73" w:rsidR="00DC53F3" w:rsidRPr="00D80251" w:rsidRDefault="00CF2DD6" w:rsidP="00083E63">
      <w:pPr>
        <w:spacing w:after="0" w:line="360" w:lineRule="auto"/>
        <w:ind w:firstLine="708"/>
        <w:jc w:val="both"/>
        <w:rPr>
          <w:rFonts w:ascii="Times New Roman" w:hAnsi="Times New Roman" w:cs="Times New Roman"/>
          <w:sz w:val="28"/>
          <w:szCs w:val="28"/>
        </w:rPr>
      </w:pPr>
      <w:r w:rsidRPr="00D80251">
        <w:rPr>
          <w:rFonts w:ascii="Times New Roman" w:hAnsi="Times New Roman" w:cs="Times New Roman"/>
          <w:sz w:val="28"/>
          <w:szCs w:val="28"/>
        </w:rPr>
        <w:t xml:space="preserve">- увеличение конкуренции среди поставщиков. </w:t>
      </w:r>
    </w:p>
    <w:p w14:paraId="102719A2" w14:textId="07B23F0D" w:rsidR="00083E63" w:rsidRDefault="00DC53F3" w:rsidP="00083E63">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lastRenderedPageBreak/>
        <w:drawing>
          <wp:inline distT="0" distB="0" distL="0" distR="0" wp14:anchorId="6B7FA7D5" wp14:editId="4CCD6E7B">
            <wp:extent cx="5962650" cy="4603750"/>
            <wp:effectExtent l="0" t="0" r="0" b="6350"/>
            <wp:docPr id="73894755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CED749" w14:textId="77777777" w:rsidR="00083E63" w:rsidRDefault="00083E63" w:rsidP="00083E63">
      <w:pPr>
        <w:spacing w:after="0" w:line="360" w:lineRule="auto"/>
        <w:rPr>
          <w:rFonts w:ascii="Times New Roman" w:hAnsi="Times New Roman" w:cs="Times New Roman"/>
          <w:sz w:val="28"/>
          <w:szCs w:val="28"/>
        </w:rPr>
      </w:pPr>
    </w:p>
    <w:p w14:paraId="79997268" w14:textId="77DB36B6" w:rsidR="00CF2DD6" w:rsidRPr="00D80251" w:rsidRDefault="00CF2DD6" w:rsidP="00083E63">
      <w:pPr>
        <w:spacing w:after="0" w:line="360" w:lineRule="auto"/>
        <w:rPr>
          <w:rFonts w:ascii="Times New Roman" w:hAnsi="Times New Roman" w:cs="Times New Roman"/>
          <w:sz w:val="28"/>
          <w:szCs w:val="28"/>
        </w:rPr>
      </w:pPr>
      <w:r w:rsidRPr="00D80251">
        <w:rPr>
          <w:rFonts w:ascii="Times New Roman" w:hAnsi="Times New Roman" w:cs="Times New Roman"/>
          <w:sz w:val="28"/>
          <w:szCs w:val="28"/>
        </w:rPr>
        <w:t xml:space="preserve">Рисунок 5 – </w:t>
      </w:r>
      <w:r w:rsidR="00F74CEA" w:rsidRPr="00D80251">
        <w:rPr>
          <w:rFonts w:ascii="Times New Roman" w:hAnsi="Times New Roman" w:cs="Times New Roman"/>
          <w:sz w:val="28"/>
          <w:szCs w:val="28"/>
        </w:rPr>
        <w:t>Динамика</w:t>
      </w:r>
      <w:r w:rsidRPr="00D80251">
        <w:rPr>
          <w:rFonts w:ascii="Times New Roman" w:hAnsi="Times New Roman" w:cs="Times New Roman"/>
          <w:sz w:val="28"/>
          <w:szCs w:val="28"/>
        </w:rPr>
        <w:t xml:space="preserve"> цен договоров заключенных по 223-ФЗ</w:t>
      </w:r>
    </w:p>
    <w:p w14:paraId="38E649A6" w14:textId="3E244799" w:rsidR="00C31336" w:rsidRPr="00D80251" w:rsidRDefault="00CF2DD6" w:rsidP="00083E63">
      <w:pPr>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За 2023 год было заключено всего 1 590 009 договоров по 223-ФЗ. Цена заключенных договоров по всем способам определения поставщика составила </w:t>
      </w:r>
      <w:r w:rsidR="00F74CEA" w:rsidRPr="00D80251">
        <w:rPr>
          <w:rFonts w:ascii="Times New Roman" w:hAnsi="Times New Roman" w:cs="Times New Roman"/>
          <w:sz w:val="28"/>
          <w:szCs w:val="28"/>
        </w:rPr>
        <w:t xml:space="preserve">10,54 </w:t>
      </w:r>
      <w:r w:rsidRPr="00D80251">
        <w:rPr>
          <w:rFonts w:ascii="Times New Roman" w:hAnsi="Times New Roman" w:cs="Times New Roman"/>
          <w:sz w:val="28"/>
          <w:szCs w:val="28"/>
        </w:rPr>
        <w:t xml:space="preserve">трлн. руб. </w:t>
      </w:r>
      <w:r w:rsidR="00C31336" w:rsidRPr="00D80251">
        <w:rPr>
          <w:rFonts w:ascii="Times New Roman" w:hAnsi="Times New Roman" w:cs="Times New Roman"/>
          <w:sz w:val="28"/>
          <w:szCs w:val="28"/>
        </w:rPr>
        <w:t xml:space="preserve">Наиболее популярном способом определения поставщиков (подрядчиков, исполнителей) при осуществлении закупок по 223-ФЗ является закупка у единственного поставщика (подрядчика, исполнителя) – 41,99%. </w:t>
      </w:r>
    </w:p>
    <w:p w14:paraId="397EBB75" w14:textId="31F7665D" w:rsidR="00C31336" w:rsidRPr="00D80251" w:rsidRDefault="00C31336" w:rsidP="00D80251">
      <w:pPr>
        <w:spacing w:after="0" w:line="360" w:lineRule="auto"/>
        <w:jc w:val="both"/>
        <w:rPr>
          <w:rFonts w:ascii="Times New Roman" w:hAnsi="Times New Roman" w:cs="Times New Roman"/>
          <w:sz w:val="28"/>
          <w:szCs w:val="28"/>
        </w:rPr>
      </w:pPr>
      <w:r w:rsidRPr="00D80251">
        <w:rPr>
          <w:rFonts w:ascii="Times New Roman" w:hAnsi="Times New Roman" w:cs="Times New Roman"/>
          <w:noProof/>
          <w:sz w:val="28"/>
          <w:szCs w:val="28"/>
        </w:rPr>
        <w:lastRenderedPageBreak/>
        <w:drawing>
          <wp:inline distT="0" distB="0" distL="0" distR="0" wp14:anchorId="7B1EDBF7" wp14:editId="22DC2E80">
            <wp:extent cx="5118100" cy="3289300"/>
            <wp:effectExtent l="0" t="0" r="6350" b="6350"/>
            <wp:docPr id="143677679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2E31AB" w14:textId="535E3336" w:rsidR="005F6082" w:rsidRPr="00D80251" w:rsidRDefault="005F6082" w:rsidP="00D80251">
      <w:pPr>
        <w:tabs>
          <w:tab w:val="left" w:pos="7327"/>
        </w:tabs>
        <w:spacing w:after="0" w:line="360" w:lineRule="auto"/>
        <w:jc w:val="both"/>
        <w:rPr>
          <w:rFonts w:ascii="Times New Roman" w:hAnsi="Times New Roman" w:cs="Times New Roman"/>
          <w:sz w:val="28"/>
          <w:szCs w:val="28"/>
        </w:rPr>
      </w:pPr>
    </w:p>
    <w:p w14:paraId="647BCEE6" w14:textId="708FFD27" w:rsidR="003116DC" w:rsidRPr="00D80251" w:rsidRDefault="003116DC" w:rsidP="00083E63">
      <w:pPr>
        <w:tabs>
          <w:tab w:val="left" w:pos="7327"/>
        </w:tabs>
        <w:spacing w:after="0" w:line="360" w:lineRule="auto"/>
        <w:rPr>
          <w:rFonts w:ascii="Times New Roman" w:hAnsi="Times New Roman" w:cs="Times New Roman"/>
          <w:sz w:val="28"/>
          <w:szCs w:val="28"/>
        </w:rPr>
      </w:pPr>
      <w:r w:rsidRPr="00D80251">
        <w:rPr>
          <w:rFonts w:ascii="Times New Roman" w:hAnsi="Times New Roman" w:cs="Times New Roman"/>
          <w:sz w:val="28"/>
          <w:szCs w:val="28"/>
        </w:rPr>
        <w:t>Рисунок 6 – Цена договоров, заключенных по всем способам определения</w:t>
      </w:r>
      <w:r w:rsidR="00083E63">
        <w:rPr>
          <w:rFonts w:ascii="Times New Roman" w:hAnsi="Times New Roman" w:cs="Times New Roman"/>
          <w:sz w:val="28"/>
          <w:szCs w:val="28"/>
        </w:rPr>
        <w:t xml:space="preserve"> </w:t>
      </w:r>
      <w:r w:rsidRPr="00D80251">
        <w:rPr>
          <w:rFonts w:ascii="Times New Roman" w:hAnsi="Times New Roman" w:cs="Times New Roman"/>
          <w:sz w:val="28"/>
          <w:szCs w:val="28"/>
        </w:rPr>
        <w:t>поставщика по 223-ФЗ в 2023 году, трлн. руб.</w:t>
      </w:r>
    </w:p>
    <w:p w14:paraId="7E352F41" w14:textId="5A2B50E7" w:rsidR="003116DC" w:rsidRPr="00D80251" w:rsidRDefault="003116DC" w:rsidP="00D80251">
      <w:pPr>
        <w:tabs>
          <w:tab w:val="left" w:pos="7327"/>
        </w:tabs>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Таким образом, можно сделать вывод, что в системе контрактных отношений преобладают закупки, осуществляемые по 44-ФЗ. </w:t>
      </w:r>
    </w:p>
    <w:p w14:paraId="5785B81C" w14:textId="34EDAACA" w:rsidR="00C05169" w:rsidRPr="00D80251" w:rsidRDefault="003116DC" w:rsidP="00D80251">
      <w:pPr>
        <w:tabs>
          <w:tab w:val="left" w:pos="7327"/>
        </w:tabs>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Количество контрактов, заключенных по всем способам осуществления закупок по 44-ФЗ в 2023</w:t>
      </w:r>
      <w:r w:rsidR="00E178EC" w:rsidRPr="00D80251">
        <w:rPr>
          <w:rFonts w:ascii="Times New Roman" w:hAnsi="Times New Roman" w:cs="Times New Roman"/>
          <w:sz w:val="28"/>
          <w:szCs w:val="28"/>
        </w:rPr>
        <w:t xml:space="preserve"> </w:t>
      </w:r>
      <w:r w:rsidRPr="00D80251">
        <w:rPr>
          <w:rFonts w:ascii="Times New Roman" w:hAnsi="Times New Roman" w:cs="Times New Roman"/>
          <w:sz w:val="28"/>
          <w:szCs w:val="28"/>
        </w:rPr>
        <w:t>году составил 3 340 944, в то время как по 223-ФЗ данный показатель был равен 1 590</w:t>
      </w:r>
      <w:r w:rsidR="00C05169" w:rsidRPr="00D80251">
        <w:rPr>
          <w:rFonts w:ascii="Times New Roman" w:hAnsi="Times New Roman" w:cs="Times New Roman"/>
          <w:sz w:val="28"/>
          <w:szCs w:val="28"/>
        </w:rPr>
        <w:t> </w:t>
      </w:r>
      <w:r w:rsidRPr="00D80251">
        <w:rPr>
          <w:rFonts w:ascii="Times New Roman" w:hAnsi="Times New Roman" w:cs="Times New Roman"/>
          <w:sz w:val="28"/>
          <w:szCs w:val="28"/>
        </w:rPr>
        <w:t>009</w:t>
      </w:r>
      <w:r w:rsidR="00C05169" w:rsidRPr="00D80251">
        <w:rPr>
          <w:rFonts w:ascii="Times New Roman" w:hAnsi="Times New Roman" w:cs="Times New Roman"/>
          <w:sz w:val="28"/>
          <w:szCs w:val="28"/>
        </w:rPr>
        <w:t xml:space="preserve">. Цена контрактов, заключенных по всем способам определения поставщика </w:t>
      </w:r>
      <w:proofErr w:type="gramStart"/>
      <w:r w:rsidR="00C05169" w:rsidRPr="00D80251">
        <w:rPr>
          <w:rFonts w:ascii="Times New Roman" w:hAnsi="Times New Roman" w:cs="Times New Roman"/>
          <w:sz w:val="28"/>
          <w:szCs w:val="28"/>
        </w:rPr>
        <w:t>в 2023</w:t>
      </w:r>
      <w:r w:rsidR="00E178EC" w:rsidRPr="00D80251">
        <w:rPr>
          <w:rFonts w:ascii="Times New Roman" w:hAnsi="Times New Roman" w:cs="Times New Roman"/>
          <w:sz w:val="28"/>
          <w:szCs w:val="28"/>
        </w:rPr>
        <w:t xml:space="preserve"> </w:t>
      </w:r>
      <w:r w:rsidR="00C05169" w:rsidRPr="00D80251">
        <w:rPr>
          <w:rFonts w:ascii="Times New Roman" w:hAnsi="Times New Roman" w:cs="Times New Roman"/>
          <w:sz w:val="28"/>
          <w:szCs w:val="28"/>
        </w:rPr>
        <w:t>году</w:t>
      </w:r>
      <w:proofErr w:type="gramEnd"/>
      <w:r w:rsidR="00C05169" w:rsidRPr="00D80251">
        <w:rPr>
          <w:rFonts w:ascii="Times New Roman" w:hAnsi="Times New Roman" w:cs="Times New Roman"/>
          <w:sz w:val="28"/>
          <w:szCs w:val="28"/>
        </w:rPr>
        <w:t xml:space="preserve"> составил 10,1</w:t>
      </w:r>
      <w:r w:rsidR="00F74CEA" w:rsidRPr="00D80251">
        <w:rPr>
          <w:rFonts w:ascii="Times New Roman" w:hAnsi="Times New Roman" w:cs="Times New Roman"/>
          <w:sz w:val="28"/>
          <w:szCs w:val="28"/>
        </w:rPr>
        <w:t xml:space="preserve">9 </w:t>
      </w:r>
      <w:r w:rsidR="00C05169" w:rsidRPr="00D80251">
        <w:rPr>
          <w:rFonts w:ascii="Times New Roman" w:hAnsi="Times New Roman" w:cs="Times New Roman"/>
          <w:sz w:val="28"/>
          <w:szCs w:val="28"/>
        </w:rPr>
        <w:t xml:space="preserve">трлн. руб., в то время как по 223-ФЗ данный показатель был равен </w:t>
      </w:r>
      <w:r w:rsidR="00F74CEA" w:rsidRPr="00D80251">
        <w:rPr>
          <w:rFonts w:ascii="Times New Roman" w:hAnsi="Times New Roman" w:cs="Times New Roman"/>
          <w:sz w:val="28"/>
          <w:szCs w:val="28"/>
        </w:rPr>
        <w:t>10,54</w:t>
      </w:r>
      <w:r w:rsidR="00C05169" w:rsidRPr="00D80251">
        <w:rPr>
          <w:rFonts w:ascii="Times New Roman" w:hAnsi="Times New Roman" w:cs="Times New Roman"/>
          <w:sz w:val="28"/>
          <w:szCs w:val="28"/>
        </w:rPr>
        <w:t xml:space="preserve"> трлн. руб. </w:t>
      </w:r>
    </w:p>
    <w:p w14:paraId="16F8D86E" w14:textId="1CBDCE91" w:rsidR="00F06729" w:rsidRPr="00D80251" w:rsidRDefault="00F74CEA" w:rsidP="00D80251">
      <w:pPr>
        <w:tabs>
          <w:tab w:val="left" w:pos="7327"/>
        </w:tabs>
        <w:spacing w:after="0" w:line="360" w:lineRule="auto"/>
        <w:ind w:firstLine="709"/>
        <w:jc w:val="both"/>
        <w:rPr>
          <w:rFonts w:ascii="Times New Roman" w:hAnsi="Times New Roman" w:cs="Times New Roman"/>
          <w:sz w:val="28"/>
          <w:szCs w:val="28"/>
        </w:rPr>
      </w:pPr>
      <w:r w:rsidRPr="00D80251">
        <w:rPr>
          <w:rFonts w:ascii="Times New Roman" w:hAnsi="Times New Roman" w:cs="Times New Roman"/>
          <w:sz w:val="28"/>
          <w:szCs w:val="28"/>
        </w:rPr>
        <w:t xml:space="preserve">Таким образом, </w:t>
      </w:r>
      <w:r w:rsidR="00E178EC" w:rsidRPr="00D80251">
        <w:rPr>
          <w:rFonts w:ascii="Times New Roman" w:hAnsi="Times New Roman" w:cs="Times New Roman"/>
          <w:sz w:val="28"/>
          <w:szCs w:val="28"/>
        </w:rPr>
        <w:t>является самым распространенным способом при определении поставщиков (подрядчиков, исполнителей) при осуществлении закупок по 44-ФЗ</w:t>
      </w:r>
      <w:r w:rsidRPr="00D80251">
        <w:rPr>
          <w:rFonts w:ascii="Times New Roman" w:hAnsi="Times New Roman" w:cs="Times New Roman"/>
          <w:sz w:val="28"/>
          <w:szCs w:val="28"/>
        </w:rPr>
        <w:t xml:space="preserve"> является открытый аукцион в электронной форме</w:t>
      </w:r>
      <w:r w:rsidR="00E178EC" w:rsidRPr="00D80251">
        <w:rPr>
          <w:rFonts w:ascii="Times New Roman" w:hAnsi="Times New Roman" w:cs="Times New Roman"/>
          <w:sz w:val="28"/>
          <w:szCs w:val="28"/>
        </w:rPr>
        <w:t xml:space="preserve">. </w:t>
      </w:r>
      <w:r w:rsidR="00BD2E74" w:rsidRPr="00D80251">
        <w:rPr>
          <w:rFonts w:ascii="Times New Roman" w:hAnsi="Times New Roman" w:cs="Times New Roman"/>
          <w:sz w:val="28"/>
          <w:szCs w:val="28"/>
        </w:rPr>
        <w:t>При осуществлении закупок по 223-ФЗ наиболее популярным способом при определении поставщиков (подрядчиков, исполнителей) явля</w:t>
      </w:r>
      <w:r w:rsidR="00353176" w:rsidRPr="00D80251">
        <w:rPr>
          <w:rFonts w:ascii="Times New Roman" w:hAnsi="Times New Roman" w:cs="Times New Roman"/>
          <w:sz w:val="28"/>
          <w:szCs w:val="28"/>
        </w:rPr>
        <w:t>е</w:t>
      </w:r>
      <w:r w:rsidR="00BD2E74" w:rsidRPr="00D80251">
        <w:rPr>
          <w:rFonts w:ascii="Times New Roman" w:hAnsi="Times New Roman" w:cs="Times New Roman"/>
          <w:sz w:val="28"/>
          <w:szCs w:val="28"/>
        </w:rPr>
        <w:t>тся закупк</w:t>
      </w:r>
      <w:r w:rsidR="00353176" w:rsidRPr="00D80251">
        <w:rPr>
          <w:rFonts w:ascii="Times New Roman" w:hAnsi="Times New Roman" w:cs="Times New Roman"/>
          <w:sz w:val="28"/>
          <w:szCs w:val="28"/>
        </w:rPr>
        <w:t xml:space="preserve">а </w:t>
      </w:r>
      <w:r w:rsidR="00BD2E74" w:rsidRPr="00D80251">
        <w:rPr>
          <w:rFonts w:ascii="Times New Roman" w:hAnsi="Times New Roman" w:cs="Times New Roman"/>
          <w:sz w:val="28"/>
          <w:szCs w:val="28"/>
        </w:rPr>
        <w:t>у единственного ППИ.</w:t>
      </w:r>
    </w:p>
    <w:p w14:paraId="324088B9" w14:textId="77777777" w:rsidR="00F06729" w:rsidRPr="00D80251" w:rsidRDefault="00F06729" w:rsidP="00D80251">
      <w:pPr>
        <w:spacing w:after="0" w:line="360" w:lineRule="auto"/>
        <w:jc w:val="center"/>
        <w:rPr>
          <w:rFonts w:ascii="Times New Roman" w:hAnsi="Times New Roman" w:cs="Times New Roman"/>
          <w:sz w:val="28"/>
          <w:szCs w:val="28"/>
        </w:rPr>
      </w:pPr>
    </w:p>
    <w:p w14:paraId="0F949514" w14:textId="4DE831B1" w:rsidR="005D1F8E" w:rsidRPr="00D80251" w:rsidRDefault="008721D3" w:rsidP="00D80251">
      <w:pPr>
        <w:spacing w:after="0" w:line="360" w:lineRule="auto"/>
        <w:jc w:val="center"/>
        <w:rPr>
          <w:rFonts w:ascii="Times New Roman" w:hAnsi="Times New Roman" w:cs="Times New Roman"/>
          <w:sz w:val="28"/>
          <w:szCs w:val="28"/>
        </w:rPr>
      </w:pPr>
      <w:bookmarkStart w:id="6" w:name="_Hlk164839427"/>
      <w:r w:rsidRPr="00D80251">
        <w:rPr>
          <w:rFonts w:ascii="Times New Roman" w:hAnsi="Times New Roman" w:cs="Times New Roman"/>
          <w:sz w:val="28"/>
          <w:szCs w:val="28"/>
        </w:rPr>
        <w:lastRenderedPageBreak/>
        <w:t>2</w:t>
      </w:r>
      <w:r w:rsidR="00C650C8" w:rsidRPr="00D80251">
        <w:rPr>
          <w:rFonts w:ascii="Times New Roman" w:hAnsi="Times New Roman" w:cs="Times New Roman"/>
          <w:sz w:val="28"/>
          <w:szCs w:val="28"/>
        </w:rPr>
        <w:t xml:space="preserve">. СПОСОБЫ ОПРЕДЕЛЕНИЯ ПОСТАВЩИКОВ (ПОДРЯДЧИКОВ, ИСПОЛНИТЕЛЕЙ) </w:t>
      </w:r>
      <w:r w:rsidRPr="00D80251">
        <w:rPr>
          <w:rFonts w:ascii="Times New Roman" w:hAnsi="Times New Roman" w:cs="Times New Roman"/>
          <w:sz w:val="28"/>
          <w:szCs w:val="28"/>
        </w:rPr>
        <w:t xml:space="preserve">В СИСТЕМЕ КОНТРАКТНЫХ ОТНОШЕНИЙ </w:t>
      </w:r>
    </w:p>
    <w:p w14:paraId="135047C0" w14:textId="77777777" w:rsidR="00D44A6F" w:rsidRPr="00D80251" w:rsidRDefault="00D44A6F" w:rsidP="00D80251">
      <w:pPr>
        <w:spacing w:after="0" w:line="360" w:lineRule="auto"/>
        <w:jc w:val="center"/>
        <w:rPr>
          <w:rFonts w:ascii="Times New Roman" w:hAnsi="Times New Roman" w:cs="Times New Roman"/>
          <w:sz w:val="28"/>
          <w:szCs w:val="28"/>
        </w:rPr>
      </w:pPr>
    </w:p>
    <w:p w14:paraId="35E3A5CA" w14:textId="6DF01664" w:rsidR="00AA484B" w:rsidRPr="00D80251" w:rsidRDefault="005D1F8E" w:rsidP="00083E63">
      <w:pPr>
        <w:spacing w:after="0" w:line="360" w:lineRule="auto"/>
        <w:jc w:val="center"/>
        <w:rPr>
          <w:rFonts w:ascii="Times New Roman" w:hAnsi="Times New Roman" w:cs="Times New Roman"/>
          <w:sz w:val="28"/>
          <w:szCs w:val="28"/>
        </w:rPr>
      </w:pPr>
      <w:r w:rsidRPr="00D80251">
        <w:rPr>
          <w:rFonts w:ascii="Times New Roman" w:hAnsi="Times New Roman" w:cs="Times New Roman"/>
          <w:sz w:val="28"/>
          <w:szCs w:val="28"/>
        </w:rPr>
        <w:t xml:space="preserve">2.1. </w:t>
      </w:r>
      <w:r w:rsidR="00F06729" w:rsidRPr="00D80251">
        <w:rPr>
          <w:rFonts w:ascii="Times New Roman" w:hAnsi="Times New Roman" w:cs="Times New Roman"/>
          <w:sz w:val="28"/>
          <w:szCs w:val="28"/>
        </w:rPr>
        <w:t>Конкурентные и неконкурентные способы определения ППИ</w:t>
      </w:r>
      <w:bookmarkEnd w:id="6"/>
    </w:p>
    <w:p w14:paraId="4B043418" w14:textId="77777777" w:rsidR="0093415B" w:rsidRDefault="00C650C8" w:rsidP="0093415B">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Выбор способа закупки осуществляется заказчиком самостоятельно в соответствии с требованиями Закона № 44-ФЗ на основании следующих критериев:</w:t>
      </w:r>
    </w:p>
    <w:p w14:paraId="4547A45F" w14:textId="77777777" w:rsidR="0093415B" w:rsidRDefault="0093415B" w:rsidP="0093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650C8" w:rsidRPr="00C650C8">
        <w:rPr>
          <w:rFonts w:ascii="Times New Roman" w:hAnsi="Times New Roman" w:cs="Times New Roman"/>
          <w:sz w:val="28"/>
          <w:szCs w:val="28"/>
        </w:rPr>
        <w:t>предмет и условия исполнения контракта, заключаемого по результатам закупки;</w:t>
      </w:r>
    </w:p>
    <w:p w14:paraId="2B25FAA4" w14:textId="77777777" w:rsidR="0093415B" w:rsidRDefault="0093415B" w:rsidP="0093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650C8" w:rsidRPr="00C650C8">
        <w:rPr>
          <w:rFonts w:ascii="Times New Roman" w:hAnsi="Times New Roman" w:cs="Times New Roman"/>
          <w:sz w:val="28"/>
          <w:szCs w:val="28"/>
        </w:rPr>
        <w:t>начальная (максимальная) цена контракта;</w:t>
      </w:r>
    </w:p>
    <w:p w14:paraId="5CBC79F9" w14:textId="77777777" w:rsidR="0093415B" w:rsidRDefault="0093415B" w:rsidP="0093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50C8" w:rsidRPr="00C650C8">
        <w:rPr>
          <w:rFonts w:ascii="Times New Roman" w:hAnsi="Times New Roman" w:cs="Times New Roman"/>
          <w:sz w:val="28"/>
          <w:szCs w:val="28"/>
        </w:rPr>
        <w:t>критерии определения победителя;</w:t>
      </w:r>
    </w:p>
    <w:p w14:paraId="706D551C" w14:textId="2A731D11" w:rsidR="00C650C8" w:rsidRPr="00C650C8" w:rsidRDefault="0093415B" w:rsidP="0093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50C8" w:rsidRPr="00C650C8">
        <w:rPr>
          <w:rFonts w:ascii="Times New Roman" w:hAnsi="Times New Roman" w:cs="Times New Roman"/>
          <w:sz w:val="28"/>
          <w:szCs w:val="28"/>
        </w:rPr>
        <w:t>требуемый срок удовлетворения потребности в объекте закупки.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3BBB8B30" w14:textId="77777777" w:rsidR="008D5291" w:rsidRDefault="00C650C8" w:rsidP="008D529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Конкурентными способами определения поставщиков (подрядчиков, исполнителей) по Закону № 44-ФЗ являются:</w:t>
      </w:r>
    </w:p>
    <w:p w14:paraId="3FD70E04"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w:t>
      </w:r>
    </w:p>
    <w:p w14:paraId="01BD6093"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аукционы (электронный аукцион, закрытый аукцион);</w:t>
      </w:r>
    </w:p>
    <w:p w14:paraId="53EA5418"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запрос котировок;</w:t>
      </w:r>
    </w:p>
    <w:p w14:paraId="045D29BA"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запрос предложений.</w:t>
      </w:r>
    </w:p>
    <w:p w14:paraId="377D9130" w14:textId="77777777" w:rsidR="008D5291" w:rsidRDefault="00C650C8" w:rsidP="008D529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Неконкурентные способы:</w:t>
      </w:r>
    </w:p>
    <w:p w14:paraId="11980927"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котировки;</w:t>
      </w:r>
    </w:p>
    <w:p w14:paraId="2CF5CD81" w14:textId="77777777" w:rsidR="008D5291"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закупки на товарных биржах;</w:t>
      </w:r>
    </w:p>
    <w:p w14:paraId="31BA798D" w14:textId="757C30A1" w:rsidR="00C650C8" w:rsidRPr="00C650C8" w:rsidRDefault="008D5291"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50C8" w:rsidRPr="00C650C8">
        <w:rPr>
          <w:rFonts w:ascii="Times New Roman" w:hAnsi="Times New Roman" w:cs="Times New Roman"/>
          <w:sz w:val="28"/>
          <w:szCs w:val="28"/>
        </w:rPr>
        <w:t>закупки у единственного источника.</w:t>
      </w:r>
    </w:p>
    <w:p w14:paraId="0002A08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Под </w:t>
      </w:r>
      <w:r w:rsidRPr="00C650C8">
        <w:rPr>
          <w:rFonts w:ascii="Times New Roman" w:hAnsi="Times New Roman" w:cs="Times New Roman"/>
          <w:i/>
          <w:sz w:val="28"/>
          <w:szCs w:val="28"/>
        </w:rPr>
        <w:t xml:space="preserve">конкурсом </w:t>
      </w:r>
      <w:r w:rsidRPr="00C650C8">
        <w:rPr>
          <w:rFonts w:ascii="Times New Roman" w:hAnsi="Times New Roman" w:cs="Times New Roman"/>
          <w:sz w:val="28"/>
          <w:szCs w:val="28"/>
        </w:rPr>
        <w:t>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14:paraId="7FD42F8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Под </w:t>
      </w:r>
      <w:r w:rsidRPr="00C650C8">
        <w:rPr>
          <w:rFonts w:ascii="Times New Roman" w:hAnsi="Times New Roman" w:cs="Times New Roman"/>
          <w:i/>
          <w:sz w:val="28"/>
          <w:szCs w:val="28"/>
        </w:rPr>
        <w:t xml:space="preserve">аукционом </w:t>
      </w:r>
      <w:r w:rsidRPr="00C650C8">
        <w:rPr>
          <w:rFonts w:ascii="Times New Roman" w:hAnsi="Times New Roman" w:cs="Times New Roman"/>
          <w:sz w:val="28"/>
          <w:szCs w:val="28"/>
        </w:rPr>
        <w:t>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 Заказчик обязан проводить электронный аукцион в случае, если проводится закупка товаров, работ, услуг, включенных в перечень, установленный Правительством РФ, либо в дополнительный перечень, установленный высшим исполнительным органом государственной власти субъекта РФ при осуществлении закупок товаров, работ, услуг для обеспечения нужд субъекта РФ. На данный момент такой перечень сформирован и утвержден Распоряжением Правительства Российской Федерации от 21 марта 2016 г. № 471-р</w:t>
      </w:r>
    </w:p>
    <w:p w14:paraId="0A3056D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«О перечне товаров, работ, услуг, в случае осуществления закупок которых заказчик обязан проводить аукцион в электронной форме (электронный аукцион)».</w:t>
      </w:r>
    </w:p>
    <w:p w14:paraId="7B81379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В перечень входят здания и работы по возведению зданий, сооружения и строительные работы в области гражданского строительства и работы строительные специализированные.</w:t>
      </w:r>
    </w:p>
    <w:p w14:paraId="273FB8B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обязан осуществлять закупку путем проведения электронного аукциона при соблюдении условий:</w:t>
      </w:r>
    </w:p>
    <w:p w14:paraId="529DF1F6"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начальная (максимальная) цена контракта при осуществлении закупок для обеспечения государственных нужд не превышает 150 млн руб., для обеспечения муниципальных нужд – не превышает 50 млн руб.;</w:t>
      </w:r>
    </w:p>
    <w:p w14:paraId="10584E06"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не важно, входит ли объект закупки в перечень, установленный ч. 1 ст. 48.1 Градостроительного кодекса Российской Федерации (неважно, является ли он технически сложным);</w:t>
      </w:r>
    </w:p>
    <w:p w14:paraId="00EC0334" w14:textId="05A5B4B3"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исходя из положений ч. 2.1 ст. 56 и ч. 3 ст. 59 Закона № 44-ФЗ, если начальная (максимальная) цена контракта превышает установленные пределы (п. 1), </w:t>
      </w:r>
      <w:r w:rsidRPr="00C650C8">
        <w:rPr>
          <w:rFonts w:ascii="Times New Roman" w:hAnsi="Times New Roman" w:cs="Times New Roman"/>
          <w:sz w:val="28"/>
          <w:szCs w:val="28"/>
        </w:rPr>
        <w:lastRenderedPageBreak/>
        <w:t xml:space="preserve">заказчик вправе осуществить закупку путем проведения электронного аукциона (или выбрать иной способ закупки).Одной из проблем, с которой сталкивается заказчик в процессе проведения государственных и муниципальных закупок, является выбор способа определения поставщика (подрядчика, исполнителя). От его решения зависит эффективность удовлетворения потребностей организации в товарах (получение товара в полном объеме, в приемлемый срок, с лучшим из возможных соотношений цены и качества). </w:t>
      </w:r>
    </w:p>
    <w:p w14:paraId="7943864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Закон № 44-ФЗ четко регламентирует порядок проведения процедур определения поставщиков (подрядчиков, исполнителей), начиная от этапа планирования государственных нужд и заканчивая моментом исполнения всех обязательств по заключенным контрактам. </w:t>
      </w:r>
    </w:p>
    <w:p w14:paraId="2E8442D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Некоторые способы более распространены и применяются в качестве основных, в то время как другие используются гораздо реже. Но каждый имеет свои особенности и ограничения в применении, что обязательно должно учитываться при выборе того или иного способа закупки.</w:t>
      </w:r>
    </w:p>
    <w:p w14:paraId="2304214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соответствии с п. 2 ст. 3 Закона № 44-ФЗ, определение поставщика (подрядчика, исполнителя) представляет собой совокупность действий, которые осуществляются заказчиками в порядке, установленном Законом № 44- 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 44-ФЗ случаях с направления приглашения принять участие в определении поставщика (подрядчика, исполнителя) и завершаются заключением контракта. </w:t>
      </w:r>
    </w:p>
    <w:p w14:paraId="51D12105" w14:textId="77777777" w:rsidR="00083E63" w:rsidRDefault="00C650C8" w:rsidP="00083E63">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соответствии с действующим законодательством, заказчик вправе сам выбирать способ определения поставщика (подрядчика, исполнителя), но при этом он должен указать по какой причине был выбран тот или иной способ, то есть обосновать свой выбор. Сущность проявляется в том, что необходимо </w:t>
      </w:r>
      <w:r w:rsidRPr="00C650C8">
        <w:rPr>
          <w:rFonts w:ascii="Times New Roman" w:hAnsi="Times New Roman" w:cs="Times New Roman"/>
          <w:sz w:val="28"/>
          <w:szCs w:val="28"/>
        </w:rPr>
        <w:lastRenderedPageBreak/>
        <w:t>показать, на каком основании выбрана та или иная процедура, и что решение соответствует требованиям законодательства.</w:t>
      </w:r>
    </w:p>
    <w:p w14:paraId="0CB31654" w14:textId="16B5A6EA" w:rsidR="00C650C8" w:rsidRPr="00C650C8" w:rsidRDefault="00C650C8" w:rsidP="00083E63">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Размещение заказа способом, не предусмотренным законом, в том числе принятие решения о способе определения поставщика (подрядчика, исполнителя) с нарушением требований, установленных законодательством Российской Федерации о контрактной системе, могут стать причиной признания государственной и муниципальной закупки недействительной и повлечь наложение санкции в виде административного штрафа в соответствии со ст. 7.29 КоАП РФ. </w:t>
      </w:r>
    </w:p>
    <w:p w14:paraId="4D6C4C5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Законе № 44-ФЗ непросто обозначены типы закупок, но и подробно регламентированы сущность и порядок их проведения, в соответствии с различными целями и задачами закупок. Выбор, каким путем будет осуществляться заказ, должен опираться на четкие критерии: </w:t>
      </w:r>
    </w:p>
    <w:p w14:paraId="4EB9657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объект закупки (предмет контракта) и существенные условия, перечисленные в проекте контракта; </w:t>
      </w:r>
    </w:p>
    <w:p w14:paraId="397596F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начальная (максимальная) цена– Н(М)ЦК;</w:t>
      </w:r>
    </w:p>
    <w:p w14:paraId="6F2D3F5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установленные критерии для определения победителя;</w:t>
      </w:r>
    </w:p>
    <w:p w14:paraId="35E3127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оптимальные сроки поставки товаров, выполнения работ, оказания услуг. </w:t>
      </w:r>
    </w:p>
    <w:p w14:paraId="63484BC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В ряде случаев способ обосновывается на установленных требованиях, которые заключены в Законе № 44-ФЗ.</w:t>
      </w:r>
    </w:p>
    <w:p w14:paraId="6790D8E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Предусмотренные Законом № 44-ФЗ основные способы определения поставщика (подрядчика, исполнителя) при осуществлении государственных и муниципальных закупок можно классифицировать по разным критериям. </w:t>
      </w:r>
    </w:p>
    <w:p w14:paraId="3ADD0EA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Например, по количеству участников – конкурентные и неконкурентные, по допуску поставщиков – открытые и закрытые, по форме проведения – электронные и бумажные.</w:t>
      </w:r>
    </w:p>
    <w:p w14:paraId="4D88BBA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С 01 января 2022 года вступили в силу основные изменения в Закон № 44-ФЗ, внесенные Федеральным законом от 02 июля 2021 г. № 360-ФЗ, </w:t>
      </w:r>
      <w:r w:rsidRPr="00C650C8">
        <w:rPr>
          <w:rFonts w:ascii="Times New Roman" w:hAnsi="Times New Roman" w:cs="Times New Roman"/>
          <w:sz w:val="28"/>
          <w:szCs w:val="28"/>
        </w:rPr>
        <w:lastRenderedPageBreak/>
        <w:t xml:space="preserve">которые были направлены на «оптимизацию» процесса осуществления государственных и муниципальных закупок. </w:t>
      </w:r>
    </w:p>
    <w:p w14:paraId="119376A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Основным нововведением стало сокращение перечня конкурентных способов проведения закупок. Раньше он включал в себя: </w:t>
      </w:r>
    </w:p>
    <w:p w14:paraId="613B594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конкурс (открытый, с ограниченным участием, двухэтапный, закрытый, закрытый с ограниченным участием, закрытый двухэтапный); </w:t>
      </w:r>
    </w:p>
    <w:p w14:paraId="3CDCE19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аукцион (электронный, закрытый);</w:t>
      </w:r>
    </w:p>
    <w:p w14:paraId="00C848AA"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запрос котировок; </w:t>
      </w:r>
    </w:p>
    <w:p w14:paraId="1E98423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запрос предложений. </w:t>
      </w:r>
    </w:p>
    <w:p w14:paraId="5230915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С 01 января 2022 года перечень конкурентных способов закупок выглядит следующим образом:</w:t>
      </w:r>
    </w:p>
    <w:p w14:paraId="2C43C04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конкурс (электронный, закрытый, закрытый электронный); </w:t>
      </w:r>
    </w:p>
    <w:p w14:paraId="3E336E7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аукцион (электронный, закрытый, закрытый электронный);</w:t>
      </w:r>
    </w:p>
    <w:p w14:paraId="5621471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электронный запрос котировок. </w:t>
      </w:r>
    </w:p>
    <w:p w14:paraId="55B1D76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Запрос предложений по Закону № 44-ФЗ больше проводиться не будет.</w:t>
      </w:r>
    </w:p>
    <w:p w14:paraId="22A0BF1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Что касается неконкурентных способов, то к ним, как и прежде, относятся только закупки у единственного поставщика (подрядчика, исполнителя).</w:t>
      </w:r>
    </w:p>
    <w:p w14:paraId="0BD0A6B0" w14:textId="77777777" w:rsidR="00C650C8" w:rsidRPr="00C650C8" w:rsidRDefault="00C650C8" w:rsidP="00D80251">
      <w:pPr>
        <w:spacing w:after="0" w:line="360" w:lineRule="auto"/>
        <w:ind w:firstLine="709"/>
        <w:jc w:val="both"/>
        <w:rPr>
          <w:rFonts w:ascii="Times New Roman" w:hAnsi="Times New Roman" w:cs="Times New Roman"/>
          <w:b/>
          <w:bCs/>
          <w:sz w:val="28"/>
          <w:szCs w:val="28"/>
        </w:rPr>
      </w:pPr>
    </w:p>
    <w:p w14:paraId="6F0B41FD" w14:textId="51BC3F5C" w:rsidR="00C650C8" w:rsidRPr="00C650C8" w:rsidRDefault="00C650C8" w:rsidP="00083E63">
      <w:pPr>
        <w:spacing w:after="0" w:line="360" w:lineRule="auto"/>
        <w:ind w:firstLine="709"/>
        <w:jc w:val="center"/>
        <w:rPr>
          <w:rFonts w:ascii="Times New Roman" w:hAnsi="Times New Roman" w:cs="Times New Roman"/>
          <w:sz w:val="28"/>
          <w:szCs w:val="28"/>
        </w:rPr>
      </w:pPr>
      <w:bookmarkStart w:id="7" w:name="_Hlk164839573"/>
      <w:r w:rsidRPr="00C650C8">
        <w:rPr>
          <w:rFonts w:ascii="Times New Roman" w:hAnsi="Times New Roman" w:cs="Times New Roman"/>
          <w:sz w:val="28"/>
          <w:szCs w:val="28"/>
        </w:rPr>
        <w:t>2.2. Определение поставщика (подрядчика, исполнителя) путем проведения открытого конкурса в электронной форме</w:t>
      </w:r>
    </w:p>
    <w:bookmarkEnd w:id="7"/>
    <w:p w14:paraId="1DEF855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Закон дает следующее определение конкурсу. </w:t>
      </w:r>
      <w:r w:rsidRPr="00C650C8">
        <w:rPr>
          <w:rFonts w:ascii="Times New Roman" w:hAnsi="Times New Roman" w:cs="Times New Roman"/>
          <w:i/>
          <w:sz w:val="28"/>
          <w:szCs w:val="28"/>
        </w:rPr>
        <w:t xml:space="preserve">Конкурс </w:t>
      </w:r>
      <w:r w:rsidRPr="00C650C8">
        <w:rPr>
          <w:rFonts w:ascii="Times New Roman" w:hAnsi="Times New Roman" w:cs="Times New Roman"/>
          <w:sz w:val="28"/>
          <w:szCs w:val="28"/>
        </w:rPr>
        <w:t>–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14:paraId="08DA386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w:t>
      </w:r>
      <w:r w:rsidRPr="00C650C8">
        <w:rPr>
          <w:rFonts w:ascii="Times New Roman" w:hAnsi="Times New Roman" w:cs="Times New Roman"/>
          <w:sz w:val="28"/>
          <w:szCs w:val="28"/>
        </w:rPr>
        <w:lastRenderedPageBreak/>
        <w:t>закупки предъявляются единые требования. Для проведения открытого конкурса заказчик разрабатывает и утверждает конкурсную документацию.</w:t>
      </w:r>
    </w:p>
    <w:p w14:paraId="36B1FE2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Условия для проведения открытого конкурса:</w:t>
      </w:r>
    </w:p>
    <w:p w14:paraId="656F6C30"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начальная (максимальная) цена контракта должна превышать: для обеспечения государственных нужд – 150 млн руб., для обеспечения муниципальных нужд – 50 млн руб.;</w:t>
      </w:r>
    </w:p>
    <w:p w14:paraId="7E9667B8"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объект закупки не должен входить в перечень особо опасных и технически сложных объектов, установленных ч. 1 ст. 48.1 Градостроительного кодекса Российской Федерации.</w:t>
      </w:r>
    </w:p>
    <w:p w14:paraId="6B15E87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прямо предусмотренных Законом № 44-ФЗ.</w:t>
      </w:r>
    </w:p>
    <w:p w14:paraId="4284095A"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Проведение открытых конкурсов проводится по следующим правилам:</w:t>
      </w:r>
    </w:p>
    <w:p w14:paraId="5E679FBB"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размещение в ЕИС извещения о проведении конкурса. Принятие заказчиком эффективных мер для доведения до сведения потенциальных участников конкурса возможности участия в них, а </w:t>
      </w:r>
      <w:proofErr w:type="gramStart"/>
      <w:r w:rsidRPr="00C650C8">
        <w:rPr>
          <w:rFonts w:ascii="Times New Roman" w:hAnsi="Times New Roman" w:cs="Times New Roman"/>
          <w:sz w:val="28"/>
          <w:szCs w:val="28"/>
        </w:rPr>
        <w:t>так-же</w:t>
      </w:r>
      <w:proofErr w:type="gramEnd"/>
      <w:r w:rsidRPr="00C650C8">
        <w:rPr>
          <w:rFonts w:ascii="Times New Roman" w:hAnsi="Times New Roman" w:cs="Times New Roman"/>
          <w:sz w:val="28"/>
          <w:szCs w:val="28"/>
        </w:rPr>
        <w:t xml:space="preserve"> обеспечение заинтересованным фирмам достаточного времени для подготовки и представления своих конкурсных заявок;</w:t>
      </w:r>
    </w:p>
    <w:p w14:paraId="4867A133"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обеспечение равноправия всех участников конкурса, в частности установление нейтральных технических условий и стандартов, при котором на конкурентную борьбу не накладывались бы никакие излишние ограничения;</w:t>
      </w:r>
    </w:p>
    <w:p w14:paraId="4A9FFA51"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установление четких и объективных критериев оценки конкурсных заявок, позволяющих претендентам решить, вступать ли вообще в конкурентную борьбу;</w:t>
      </w:r>
    </w:p>
    <w:p w14:paraId="7652D8A1" w14:textId="77777777" w:rsidR="00C650C8" w:rsidRPr="00C650C8" w:rsidRDefault="00C650C8" w:rsidP="00D80251">
      <w:pPr>
        <w:numPr>
          <w:ilvl w:val="0"/>
          <w:numId w:val="20"/>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выявление победителя конкурса и заключение с ним контракта в четком соответствии с порядком, установленном в конкурсной документации.</w:t>
      </w:r>
    </w:p>
    <w:p w14:paraId="634D853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Процедуры проведения открытого конкурса регламентированы ст. 48–55 Федерального закона от 05.04.2013 г. № 44-ФЗ.</w:t>
      </w:r>
    </w:p>
    <w:p w14:paraId="2FFC31A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В отличие от других способов определения на конкурсе в качестве критерия выбора победителя используется как минимум два критерия из следующих:</w:t>
      </w:r>
    </w:p>
    <w:p w14:paraId="284A0666" w14:textId="77777777" w:rsidR="00083E63" w:rsidRDefault="00083E63"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650C8" w:rsidRPr="00C650C8">
        <w:rPr>
          <w:rFonts w:ascii="Times New Roman" w:hAnsi="Times New Roman" w:cs="Times New Roman"/>
          <w:sz w:val="28"/>
          <w:szCs w:val="28"/>
        </w:rPr>
        <w:t>Цена контракта.</w:t>
      </w:r>
    </w:p>
    <w:p w14:paraId="625A35F4" w14:textId="77777777" w:rsidR="00083E63" w:rsidRDefault="00083E63"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650C8" w:rsidRPr="00C650C8">
        <w:rPr>
          <w:rFonts w:ascii="Times New Roman" w:hAnsi="Times New Roman" w:cs="Times New Roman"/>
          <w:sz w:val="28"/>
          <w:szCs w:val="28"/>
        </w:rPr>
        <w:t>Расходы на эксплуатацию и ремонт товаров, использование</w:t>
      </w:r>
      <w:r>
        <w:rPr>
          <w:rFonts w:ascii="Times New Roman" w:hAnsi="Times New Roman" w:cs="Times New Roman"/>
          <w:sz w:val="28"/>
          <w:szCs w:val="28"/>
        </w:rPr>
        <w:t xml:space="preserve"> </w:t>
      </w:r>
      <w:r w:rsidR="00C650C8" w:rsidRPr="00C650C8">
        <w:rPr>
          <w:rFonts w:ascii="Times New Roman" w:hAnsi="Times New Roman" w:cs="Times New Roman"/>
          <w:sz w:val="28"/>
          <w:szCs w:val="28"/>
        </w:rPr>
        <w:t>результатов работ.</w:t>
      </w:r>
    </w:p>
    <w:p w14:paraId="43DA358C" w14:textId="77777777" w:rsidR="00083E63" w:rsidRDefault="00083E63"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50C8" w:rsidRPr="00C650C8">
        <w:rPr>
          <w:rFonts w:ascii="Times New Roman" w:hAnsi="Times New Roman" w:cs="Times New Roman"/>
          <w:sz w:val="28"/>
          <w:szCs w:val="28"/>
        </w:rPr>
        <w:t>Качественные, функциональные и экологические характеристики объекта закупки.</w:t>
      </w:r>
    </w:p>
    <w:p w14:paraId="006A1070" w14:textId="4800055A" w:rsidR="00C650C8" w:rsidRPr="00C650C8" w:rsidRDefault="00083E63" w:rsidP="008D5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650C8" w:rsidRPr="00C650C8">
        <w:rPr>
          <w:rFonts w:ascii="Times New Roman" w:hAnsi="Times New Roman" w:cs="Times New Roman"/>
          <w:sz w:val="28"/>
          <w:szCs w:val="28"/>
        </w:rPr>
        <w:t>Квалификация участников закупки, в том числе наличие у них финансовых ресурсов; материальных ресурсов; оборудования на праве собственности или ином законном основании; опыта работы, связанного с предметом контракта; деловой репутации; специалистов и иных работников определенного уровня квалификации.</w:t>
      </w:r>
    </w:p>
    <w:p w14:paraId="0005462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Под </w:t>
      </w:r>
      <w:r w:rsidRPr="00C650C8">
        <w:rPr>
          <w:rFonts w:ascii="Times New Roman" w:hAnsi="Times New Roman" w:cs="Times New Roman"/>
          <w:i/>
          <w:sz w:val="28"/>
          <w:szCs w:val="28"/>
        </w:rPr>
        <w:t xml:space="preserve">конкурсом с ограниченным участием </w:t>
      </w:r>
      <w:r w:rsidRPr="00C650C8">
        <w:rPr>
          <w:rFonts w:ascii="Times New Roman" w:hAnsi="Times New Roman" w:cs="Times New Roman"/>
          <w:sz w:val="28"/>
          <w:szCs w:val="28"/>
        </w:rPr>
        <w:t xml:space="preserve">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w:t>
      </w:r>
      <w:proofErr w:type="gramStart"/>
      <w:r w:rsidRPr="00C650C8">
        <w:rPr>
          <w:rFonts w:ascii="Times New Roman" w:hAnsi="Times New Roman" w:cs="Times New Roman"/>
          <w:sz w:val="28"/>
          <w:szCs w:val="28"/>
        </w:rPr>
        <w:t>дополнительные требования</w:t>
      </w:r>
      <w:proofErr w:type="gramEnd"/>
      <w:r w:rsidRPr="00C650C8">
        <w:rPr>
          <w:rFonts w:ascii="Times New Roman" w:hAnsi="Times New Roman" w:cs="Times New Roman"/>
          <w:sz w:val="28"/>
          <w:szCs w:val="28"/>
        </w:rPr>
        <w:t xml:space="preserve"> и победитель такого конкурса определяется из числа участников закупки, прошедших пред-квалификационный отбор.</w:t>
      </w:r>
    </w:p>
    <w:p w14:paraId="6561C34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Для проведения конкурса с ограниченным участием объект закупки определяется следующими требованиями:</w:t>
      </w:r>
    </w:p>
    <w:p w14:paraId="728D501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особо опасный, технически сложный объект капитального строительства (перечень особо опасных и технически сложных объектов установлен ч.1 ст. 48.1 Градостроительного кодекса Российской Федерации);</w:t>
      </w:r>
    </w:p>
    <w:p w14:paraId="32469FB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искусственные дорожные сооружения, включенные в состав автомобильных дорог федерального, регионального или межмуниципального, местного значения (а также работы, включенные в эту группировку);</w:t>
      </w:r>
    </w:p>
    <w:p w14:paraId="5A69A75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 - начальная (максимальная) цена контракта должна превышать: 150 млн руб. для обеспечения государственных нужд; 50 млн руб. для обеспечения муниципальных нужд.</w:t>
      </w:r>
    </w:p>
    <w:p w14:paraId="2244899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не может проводить конкурс с ограниченным участием в случае, если объект закупки не входит в перечень особо опасных и технически сложных объектов.</w:t>
      </w:r>
    </w:p>
    <w:p w14:paraId="3A605F4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осуществляет закупки путем проведения конкурса с ограниченным участием в случаях:</w:t>
      </w:r>
    </w:p>
    <w:p w14:paraId="1E33B0F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инновационной и высокотехничной продукции устанавливается Правительством РФ;</w:t>
      </w:r>
    </w:p>
    <w:p w14:paraId="401981F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выполнения работ по сохранению объектов культурного наследия (памятников истории и культуры) народов РФ, реставрации музейных предметов и музейных коллекций, включенных в состав Музейного фонда, документов Архивного фонда РФ, особо ценных и редких документов, входящих в состав библиотечных фондов, выполнения работ, оказания услуг, связанных с необходимостью до- 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14:paraId="2D9CF44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При проведении конкурса с ограниченным участием, используются те же процедуры, что и при открытом конкурсе, только в дополнение в течение не более чем 10 рабочих дней с даты вскрытия конвертов с заявками на участие в конкурсе заказчик проводит </w:t>
      </w:r>
      <w:proofErr w:type="spellStart"/>
      <w:r w:rsidRPr="00C650C8">
        <w:rPr>
          <w:rFonts w:ascii="Times New Roman" w:hAnsi="Times New Roman" w:cs="Times New Roman"/>
          <w:sz w:val="28"/>
          <w:szCs w:val="28"/>
        </w:rPr>
        <w:t>предквалификационный</w:t>
      </w:r>
      <w:proofErr w:type="spellEnd"/>
      <w:r w:rsidRPr="00C650C8">
        <w:rPr>
          <w:rFonts w:ascii="Times New Roman" w:hAnsi="Times New Roman" w:cs="Times New Roman"/>
          <w:sz w:val="28"/>
          <w:szCs w:val="28"/>
        </w:rPr>
        <w:t xml:space="preserve"> отбор для выявления участников закупки, которые соответствуют единым и дополнительным требованиям, установленным заказчиком. Соответственно, в процедуре </w:t>
      </w:r>
      <w:r w:rsidRPr="00C650C8">
        <w:rPr>
          <w:rFonts w:ascii="Times New Roman" w:hAnsi="Times New Roman" w:cs="Times New Roman"/>
          <w:sz w:val="28"/>
          <w:szCs w:val="28"/>
        </w:rPr>
        <w:lastRenderedPageBreak/>
        <w:t xml:space="preserve">рассмотрения и оценки конкурсных заявок участвуют заявки только тех поставщиков, которые прошли </w:t>
      </w:r>
      <w:proofErr w:type="spellStart"/>
      <w:r w:rsidRPr="00C650C8">
        <w:rPr>
          <w:rFonts w:ascii="Times New Roman" w:hAnsi="Times New Roman" w:cs="Times New Roman"/>
          <w:sz w:val="28"/>
          <w:szCs w:val="28"/>
        </w:rPr>
        <w:t>предквалификационный</w:t>
      </w:r>
      <w:proofErr w:type="spellEnd"/>
      <w:r w:rsidRPr="00C650C8">
        <w:rPr>
          <w:rFonts w:ascii="Times New Roman" w:hAnsi="Times New Roman" w:cs="Times New Roman"/>
          <w:sz w:val="28"/>
          <w:szCs w:val="28"/>
        </w:rPr>
        <w:t xml:space="preserve"> отбор.</w:t>
      </w:r>
    </w:p>
    <w:p w14:paraId="7954C73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Под </w:t>
      </w:r>
      <w:r w:rsidRPr="00C650C8">
        <w:rPr>
          <w:rFonts w:ascii="Times New Roman" w:hAnsi="Times New Roman" w:cs="Times New Roman"/>
          <w:i/>
          <w:sz w:val="28"/>
          <w:szCs w:val="28"/>
        </w:rPr>
        <w:t xml:space="preserve">двухэтапным конкурсом </w:t>
      </w:r>
      <w:r w:rsidRPr="00C650C8">
        <w:rPr>
          <w:rFonts w:ascii="Times New Roman" w:hAnsi="Times New Roman" w:cs="Times New Roman"/>
          <w:sz w:val="28"/>
          <w:szCs w:val="28"/>
        </w:rPr>
        <w:t xml:space="preserve">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участникам закупки предъявляются единые требования либо единые и дополнительные требования и победителем такого конкурса признается участник двухэтапного конкурса, принявший участие в проведении обоих этапов конкурса (в том числе прошедший </w:t>
      </w:r>
      <w:proofErr w:type="spellStart"/>
      <w:r w:rsidRPr="00C650C8">
        <w:rPr>
          <w:rFonts w:ascii="Times New Roman" w:hAnsi="Times New Roman" w:cs="Times New Roman"/>
          <w:sz w:val="28"/>
          <w:szCs w:val="28"/>
        </w:rPr>
        <w:t>предквалификационный</w:t>
      </w:r>
      <w:proofErr w:type="spellEnd"/>
      <w:r w:rsidRPr="00C650C8">
        <w:rPr>
          <w:rFonts w:ascii="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14:paraId="446BB7B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14:paraId="7373B16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вправе провести двухэтапный конкурс при одновременном соблюдении следующих условий:</w:t>
      </w:r>
    </w:p>
    <w:p w14:paraId="386AD3E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w:t>
      </w:r>
      <w:r w:rsidRPr="00C650C8">
        <w:rPr>
          <w:rFonts w:ascii="Times New Roman" w:hAnsi="Times New Roman" w:cs="Times New Roman"/>
          <w:sz w:val="28"/>
          <w:szCs w:val="28"/>
        </w:rPr>
        <w:lastRenderedPageBreak/>
        <w:t>целях создания произведения литературы или искусства, исполнения (как результата интеллектуальной деятельности);</w:t>
      </w:r>
    </w:p>
    <w:p w14:paraId="754F2F9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 для уточнения характеристик объекта закупки необходимо провести его обсуждение с участниками закупки.</w:t>
      </w:r>
    </w:p>
    <w:p w14:paraId="79E166F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При проведении двухэтапного конкурса на 1-м этапе участники обязаны представить первоначальные заявки, содержащие предложения по объекту закупки, но без указания цены.</w:t>
      </w:r>
    </w:p>
    <w:p w14:paraId="57379A59"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На 1-м этапе конкурсная комиссия проводит с его участниками обсуждения любых содержащихся в представленных заявках предложений в отношении объекта закупки. На обсуждении предложения каждого участника вправе присутствовать все участники двухэтапного конкурса.</w:t>
      </w:r>
    </w:p>
    <w:p w14:paraId="0B291DF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Срок проведения 1-го этапа двухэтапного конкурса не может превышать 20 дней с даты вскрытия конвертов с первоначальными заявками на участие конкурсе.</w:t>
      </w:r>
    </w:p>
    <w:p w14:paraId="436FCAE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По результатам 1-го этапа конкурса заказчик вправе уточнить условия закупки, а именно:</w:t>
      </w:r>
    </w:p>
    <w:p w14:paraId="32C7B38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любое требование к функциональным, техническим, качественным или эксплуатационным характеристикам объекта закупки;</w:t>
      </w:r>
    </w:p>
    <w:p w14:paraId="323FBB1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любой критерий оценки заявок на участие в конкурсе.</w:t>
      </w:r>
    </w:p>
    <w:p w14:paraId="51F9CBF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На 2-м этапе конкурса конкурсная комиссия предлагает всем участникам, принявшим участие в проведении 1-го этапа, представить окончательные заявки на участие в двухэтапном конкурсе с указанием цены контракта.</w:t>
      </w:r>
    </w:p>
    <w:p w14:paraId="09771342" w14:textId="43F31BC7" w:rsidR="00083E63" w:rsidRDefault="00C650C8" w:rsidP="008D529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Участник двухэтапного конкурса, принявший участие в проведении 1-го этапа, вправе отказаться от участия во 2-м этапе двухэтапного конкурса. Все остальные процедуры проводятся как в открытом конкурсе.</w:t>
      </w:r>
    </w:p>
    <w:p w14:paraId="4817C277" w14:textId="77777777" w:rsidR="008D5291" w:rsidRDefault="008D5291" w:rsidP="008D5291">
      <w:pPr>
        <w:spacing w:after="0" w:line="360" w:lineRule="auto"/>
        <w:ind w:firstLine="709"/>
        <w:jc w:val="both"/>
        <w:rPr>
          <w:rFonts w:ascii="Times New Roman" w:hAnsi="Times New Roman" w:cs="Times New Roman"/>
          <w:sz w:val="28"/>
          <w:szCs w:val="28"/>
        </w:rPr>
      </w:pPr>
    </w:p>
    <w:p w14:paraId="03DEE34B" w14:textId="77777777" w:rsidR="008D5291" w:rsidRDefault="008D5291" w:rsidP="008D5291">
      <w:pPr>
        <w:spacing w:after="0" w:line="360" w:lineRule="auto"/>
        <w:ind w:firstLine="709"/>
        <w:jc w:val="both"/>
        <w:rPr>
          <w:rFonts w:ascii="Times New Roman" w:hAnsi="Times New Roman" w:cs="Times New Roman"/>
          <w:sz w:val="28"/>
          <w:szCs w:val="28"/>
        </w:rPr>
      </w:pPr>
    </w:p>
    <w:p w14:paraId="188774FA" w14:textId="77777777" w:rsidR="008D5291" w:rsidRPr="00C650C8" w:rsidRDefault="008D5291" w:rsidP="008D5291">
      <w:pPr>
        <w:spacing w:after="0" w:line="360" w:lineRule="auto"/>
        <w:ind w:firstLine="709"/>
        <w:jc w:val="both"/>
        <w:rPr>
          <w:rFonts w:ascii="Times New Roman" w:hAnsi="Times New Roman" w:cs="Times New Roman"/>
          <w:sz w:val="28"/>
          <w:szCs w:val="28"/>
        </w:rPr>
      </w:pPr>
    </w:p>
    <w:p w14:paraId="2C6DBB66" w14:textId="77777777" w:rsidR="00C650C8" w:rsidRPr="00C650C8" w:rsidRDefault="00C650C8" w:rsidP="00083E63">
      <w:pPr>
        <w:spacing w:after="0" w:line="360" w:lineRule="auto"/>
        <w:ind w:firstLine="709"/>
        <w:jc w:val="center"/>
        <w:rPr>
          <w:rFonts w:ascii="Times New Roman" w:hAnsi="Times New Roman" w:cs="Times New Roman"/>
          <w:bCs/>
          <w:sz w:val="28"/>
          <w:szCs w:val="28"/>
        </w:rPr>
      </w:pPr>
      <w:bookmarkStart w:id="8" w:name="_Hlk164839731"/>
      <w:r w:rsidRPr="00C650C8">
        <w:rPr>
          <w:rFonts w:ascii="Times New Roman" w:hAnsi="Times New Roman" w:cs="Times New Roman"/>
          <w:bCs/>
          <w:sz w:val="28"/>
          <w:szCs w:val="28"/>
        </w:rPr>
        <w:lastRenderedPageBreak/>
        <w:t>2.3. Определение поставщика (подрядчика, исполнителя)</w:t>
      </w:r>
    </w:p>
    <w:p w14:paraId="45AD27A9" w14:textId="77777777" w:rsidR="00083E63" w:rsidRDefault="00C650C8" w:rsidP="00083E63">
      <w:pPr>
        <w:spacing w:after="0" w:line="360" w:lineRule="auto"/>
        <w:ind w:firstLine="709"/>
        <w:jc w:val="center"/>
        <w:rPr>
          <w:rFonts w:ascii="Times New Roman" w:hAnsi="Times New Roman" w:cs="Times New Roman"/>
          <w:bCs/>
          <w:sz w:val="28"/>
          <w:szCs w:val="28"/>
        </w:rPr>
      </w:pPr>
      <w:bookmarkStart w:id="9" w:name="_Toc200519"/>
      <w:r w:rsidRPr="00C650C8">
        <w:rPr>
          <w:rFonts w:ascii="Times New Roman" w:hAnsi="Times New Roman" w:cs="Times New Roman"/>
          <w:bCs/>
          <w:sz w:val="28"/>
          <w:szCs w:val="28"/>
        </w:rPr>
        <w:t>путем проведения открытого аукциона в электронной форм</w:t>
      </w:r>
      <w:bookmarkEnd w:id="9"/>
      <w:r w:rsidR="00083E63">
        <w:rPr>
          <w:rFonts w:ascii="Times New Roman" w:hAnsi="Times New Roman" w:cs="Times New Roman"/>
          <w:bCs/>
          <w:sz w:val="28"/>
          <w:szCs w:val="28"/>
        </w:rPr>
        <w:t>е</w:t>
      </w:r>
    </w:p>
    <w:bookmarkEnd w:id="8"/>
    <w:p w14:paraId="2A22EABE" w14:textId="4618EF9D" w:rsidR="00C650C8" w:rsidRPr="00C650C8" w:rsidRDefault="00C650C8" w:rsidP="00083E63">
      <w:pPr>
        <w:spacing w:after="0" w:line="360" w:lineRule="auto"/>
        <w:ind w:firstLine="709"/>
        <w:jc w:val="both"/>
        <w:rPr>
          <w:rFonts w:ascii="Times New Roman" w:hAnsi="Times New Roman" w:cs="Times New Roman"/>
          <w:bCs/>
          <w:sz w:val="28"/>
          <w:szCs w:val="28"/>
        </w:rPr>
      </w:pPr>
      <w:r w:rsidRPr="00C650C8">
        <w:rPr>
          <w:rFonts w:ascii="Times New Roman" w:hAnsi="Times New Roman" w:cs="Times New Roman"/>
          <w:sz w:val="28"/>
          <w:szCs w:val="28"/>
        </w:rPr>
        <w:t>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14:paraId="1894555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РФ, либо в дополнительный перечень субъекта РФ при осуществлении закупок товаров, работ, услуг для обеспечения региональных нужд. Включение товаров, работ, услуг в указанные перечни осуществляется при одновременном выполнении следующих условий:</w:t>
      </w:r>
    </w:p>
    <w:p w14:paraId="0D99B32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существует возможность сформулировать подробное и точное описание объекта закупки;</w:t>
      </w:r>
    </w:p>
    <w:p w14:paraId="5C7BD2BC"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критерии определения победителя такого аукциона имеют количественную и денежную оценку.</w:t>
      </w:r>
    </w:p>
    <w:p w14:paraId="15506D2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Заказчик имеет право проводить закупку товаров, работ, услуг, включенных в аукционный перечень,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и ограничений по данным видам закупок, установленных Законом № 44-ФЗ.</w:t>
      </w:r>
    </w:p>
    <w:p w14:paraId="49778E5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Для проведения торгов в форме электронного аукциона заказчику необходимо подготовить извещение о проведении электронного аукциона и документацию об электронном аукционе. При условии, что начальная (максимальная) цена контракта (цена лота) не превышает 3 млн руб., заказчик размещает в единой информационной системе извещение о проведении электронного аукциона и документацию не менее чем за 7 дней до даты окончания срока подачи заявок на участие в электронном аукционе. Если начальная (максимальная) цена контракта (цена лота) превышает 3 млн руб., – </w:t>
      </w:r>
      <w:r w:rsidRPr="00C650C8">
        <w:rPr>
          <w:rFonts w:ascii="Times New Roman" w:hAnsi="Times New Roman" w:cs="Times New Roman"/>
          <w:sz w:val="28"/>
          <w:szCs w:val="28"/>
        </w:rPr>
        <w:lastRenderedPageBreak/>
        <w:t>не менее чем за 15 дней до даты окончания срока подачи заявок на участие в электронном аукционе.</w:t>
      </w:r>
    </w:p>
    <w:p w14:paraId="0A9C630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Ознакомившись с извещением и документацией об открытом аукционе, участники имеют право подавать свои заявки на участие, которые будут состоять из двух частей. В первой части заявки участник описывает предлагаемую продукцию и дает согласие заключить контракт (в случае победы) по тем условиям, которые предусмотрены в документации об электронном аукционе. Вторая часть заявки содержит сведения о самом участнике аукциона (название, устав, выписка из ЕГРЮЛ и т. д.).</w:t>
      </w:r>
    </w:p>
    <w:p w14:paraId="2C9062C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14:paraId="3A29641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Рассмотрение первых частей заявок начинается в день их получения заказчиком от оператора электронной площадки, то есть на следующий день после окончания срока подачи таких заявок. Аукционная комиссия проверяет первые части заявок на участие в электронном аукционе на соответствие их требованиям, установленным Законом № 44-ФЗ и документацией о таком аукционе в отношении закупаемых товаров, работ, услуг.</w:t>
      </w:r>
    </w:p>
    <w:p w14:paraId="60F0FE3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1854C77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электронном аукционе могут принимать участие только лица, получившие аккредитацию на электронной площадке и допущенные аукционной комиссией к участию в таком аукционе. Электронный аукцион проводится на электронной площадке. День проведения электронного аукциона устанавливается заказчиком в извещении о проведении электронного аукциона. Время начала проведения такого аукциона </w:t>
      </w:r>
      <w:r w:rsidRPr="00C650C8">
        <w:rPr>
          <w:rFonts w:ascii="Times New Roman" w:hAnsi="Times New Roman" w:cs="Times New Roman"/>
          <w:sz w:val="28"/>
          <w:szCs w:val="28"/>
        </w:rPr>
        <w:lastRenderedPageBreak/>
        <w:t>устанавливается оператором электронной площадки в соответствии со временем часовой зоны, в которой расположен заказчик.</w:t>
      </w:r>
    </w:p>
    <w:p w14:paraId="0773F68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Электронный аукцион проводится путем снижения начальной (максимальной) цены контракта, указанной в извещении о проведении такого аукциона. Следовательно, основным критерием выбора победителя является предложенная цена контракта. Величина снижения начальной (максимальной) цены контракта (далее –«шаг аукциона») составляет от 0,5 до 5 % начальной (максимальной) цены контракта. При проведении электронного аукциона его участники подают предложения о цене контракта, сниженные на величину в пределах «шага аукциона».</w:t>
      </w:r>
    </w:p>
    <w:p w14:paraId="06C5163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От начала проведения электронного аукциона до истечения срока подачи предложений участников такого аукциона о цене контракта устанавливается время приема предложений участников, составляющее 10 минут от начала проведения такого аукциона до истечения срока подачи предложений о цене контракта и 10 минут после поступления последнего предложения о цене контракта. По итогам проведения электронного аукциона оператором электронной площадки составляется протокол проведения электронного аукциона.</w:t>
      </w:r>
    </w:p>
    <w:p w14:paraId="51F159C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Оператор электронной площадки в течение одного часа после размещения на электронной площадке протокола проведения электронного аукциона обязан направить заказчику указанный протокол и вторые части заявок на участие в аукционе, поданных его участниками, предложения о цене контракта которых при ранжировании получили первые 10 порядковых номеров. В случае, если в аукционе принимали участие менее чем 10 участников, заказчику отправляются все две части заявок.</w:t>
      </w:r>
    </w:p>
    <w:p w14:paraId="330CEF9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Вторые части заявок на участие в электронном аукционе рассматриваются комиссией по закупке. Общий срок рассмотрения вторых частей заявок на участие в электронном аукционе не может превышать трех рабочих дней с даты размещения на электронной площадке протокола проведения электронного аукциона. На основании результатов рассмотрения вторых частей заявок на участие в электронном аукционе аукционная комиссия принимает решение о соответствии или несоответствии заявки на участие в таком аукционе требованиям, установленным документацией. Рассмотрение данных заявок начинается с заявки, где предложена наиболее низкая цена контракта, и осуществляется с учетом ранжирования данных заявок.</w:t>
      </w:r>
    </w:p>
    <w:p w14:paraId="124F7F3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Особенности электронного аукциона:</w:t>
      </w:r>
    </w:p>
    <w:p w14:paraId="0ECF5BC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Электронный аукцион проводится на электронной торговой площадке (перечень площадок определяется Правительством РФ по результатам конкурсного отбора).</w:t>
      </w:r>
    </w:p>
    <w:p w14:paraId="43FFFCF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Поставщики, желающие принять участие в электронном аукционе, должны пройти процедуру аккредитации на торговой площадке (она выдается на три года).</w:t>
      </w:r>
    </w:p>
    <w:p w14:paraId="4E98614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Используются только электронные формы документов (документы, скрепленные электронной цифровой подписью).</w:t>
      </w:r>
    </w:p>
    <w:p w14:paraId="46D7C61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Все участники аукциона должны внести «обеспечение аукционной заявки» в размере от 0,5 до 5 % от начальной цены контракта. Победитель аукциона должен будет оплатить работу электронной торговой площадки.</w:t>
      </w:r>
    </w:p>
    <w:p w14:paraId="5ED650A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Аукционные заявки поставщиков включают две части (в первой указывается информация о предлагаемой продукции, во второй – информация об участнике размещения заказа). Обе части заявки подаются одновременно.</w:t>
      </w:r>
    </w:p>
    <w:p w14:paraId="5EE094F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«Шаг аукциона» варьируется от 0,5 до 5 % от начальной цены контракта. Любой участник аукциона также может снизить цену независимо от шага аукциона (при соблюдении определенных условий).</w:t>
      </w:r>
    </w:p>
    <w:p w14:paraId="68BEDAE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Если цена аукциона дошла до нуля, может проводиться аукцион на повышение (за право заключения контракта).</w:t>
      </w:r>
    </w:p>
    <w:p w14:paraId="7CE1E68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Участники аукциона и заказчик (покупатель продукции – орган государственной власти или орган местного самоуправления) в ходе проведения аукциона никогда не встречаются. Посредником между ними всегда выступает электронная площадка.</w:t>
      </w:r>
    </w:p>
    <w:p w14:paraId="0156A65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 курс, закрытый аукцион, при которых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 ФЗ-44, и способны осуществить поставки товаров, выполнение работ, оказание услуг, являющихся объектами закупок, в случаях, предусмотренных ч. 2 ст. 84.</w:t>
      </w:r>
    </w:p>
    <w:p w14:paraId="7438EA11" w14:textId="77777777" w:rsidR="00C650C8" w:rsidRPr="00C650C8" w:rsidRDefault="00C650C8" w:rsidP="00D80251">
      <w:pPr>
        <w:spacing w:after="0" w:line="360" w:lineRule="auto"/>
        <w:ind w:firstLine="709"/>
        <w:jc w:val="both"/>
        <w:rPr>
          <w:rFonts w:ascii="Times New Roman" w:hAnsi="Times New Roman" w:cs="Times New Roman"/>
          <w:sz w:val="28"/>
          <w:szCs w:val="28"/>
        </w:rPr>
      </w:pPr>
    </w:p>
    <w:p w14:paraId="163DC784" w14:textId="658B40D5" w:rsidR="00C650C8" w:rsidRPr="00C650C8" w:rsidRDefault="0093415B" w:rsidP="0093415B">
      <w:pPr>
        <w:spacing w:after="0" w:line="360" w:lineRule="auto"/>
        <w:ind w:firstLine="709"/>
        <w:jc w:val="center"/>
        <w:rPr>
          <w:rFonts w:ascii="Times New Roman" w:hAnsi="Times New Roman" w:cs="Times New Roman"/>
          <w:bCs/>
          <w:sz w:val="28"/>
          <w:szCs w:val="28"/>
        </w:rPr>
      </w:pPr>
      <w:bookmarkStart w:id="10" w:name="_Hlk164839794"/>
      <w:r>
        <w:rPr>
          <w:rFonts w:ascii="Times New Roman" w:hAnsi="Times New Roman" w:cs="Times New Roman"/>
          <w:bCs/>
          <w:sz w:val="28"/>
          <w:szCs w:val="28"/>
        </w:rPr>
        <w:t>2</w:t>
      </w:r>
      <w:r w:rsidR="00C650C8" w:rsidRPr="00C650C8">
        <w:rPr>
          <w:rFonts w:ascii="Times New Roman" w:hAnsi="Times New Roman" w:cs="Times New Roman"/>
          <w:bCs/>
          <w:sz w:val="28"/>
          <w:szCs w:val="28"/>
        </w:rPr>
        <w:t>.4. Алгоритм проведения запроса котировок в электронной форме</w:t>
      </w:r>
    </w:p>
    <w:bookmarkEnd w:id="10"/>
    <w:p w14:paraId="5B1BE28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bCs/>
          <w:sz w:val="28"/>
          <w:szCs w:val="28"/>
        </w:rPr>
        <w:t>Запросом котировок</w:t>
      </w:r>
      <w:r w:rsidRPr="00C650C8">
        <w:rPr>
          <w:rFonts w:ascii="Times New Roman" w:hAnsi="Times New Roman" w:cs="Times New Roman"/>
          <w:sz w:val="28"/>
          <w:szCs w:val="28"/>
        </w:rPr>
        <w:t xml:space="preserve"> традиционно называется способ определения поставщика (подрядчика, исполнителя), при котором победителем признается участник, предложивший наиболее низкую цену, и заявка которого соответствует требованиям, установленным в извещении. </w:t>
      </w:r>
    </w:p>
    <w:p w14:paraId="57CE2B22"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Запрос котировок (запрос цен) может проводиться в обычной («бумажной») или электронной форме. Запрос котировок (запрос цен) может быть открытым или закрытым. Как правило, запрос котировок проводится с учетом ограничения по </w:t>
      </w:r>
      <w:proofErr w:type="spellStart"/>
      <w:r w:rsidRPr="00C650C8">
        <w:rPr>
          <w:rFonts w:ascii="Times New Roman" w:hAnsi="Times New Roman" w:cs="Times New Roman"/>
          <w:sz w:val="28"/>
          <w:szCs w:val="28"/>
        </w:rPr>
        <w:t>непревышению</w:t>
      </w:r>
      <w:proofErr w:type="spellEnd"/>
      <w:r w:rsidRPr="00C650C8">
        <w:rPr>
          <w:rFonts w:ascii="Times New Roman" w:hAnsi="Times New Roman" w:cs="Times New Roman"/>
          <w:sz w:val="28"/>
          <w:szCs w:val="28"/>
        </w:rPr>
        <w:t xml:space="preserve"> определенной стартовой цены и </w:t>
      </w:r>
      <w:proofErr w:type="spellStart"/>
      <w:r w:rsidRPr="00C650C8">
        <w:rPr>
          <w:rFonts w:ascii="Times New Roman" w:hAnsi="Times New Roman" w:cs="Times New Roman"/>
          <w:sz w:val="28"/>
          <w:szCs w:val="28"/>
        </w:rPr>
        <w:t>непревышению</w:t>
      </w:r>
      <w:proofErr w:type="spellEnd"/>
      <w:r w:rsidRPr="00C650C8">
        <w:rPr>
          <w:rFonts w:ascii="Times New Roman" w:hAnsi="Times New Roman" w:cs="Times New Roman"/>
          <w:sz w:val="28"/>
          <w:szCs w:val="28"/>
        </w:rPr>
        <w:t xml:space="preserve"> определенного объема от общего объема закупок.  </w:t>
      </w:r>
    </w:p>
    <w:p w14:paraId="1B59AC3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Преимуществами запроса котировок в электронной форме перед другими способами закупок являются: </w:t>
      </w:r>
    </w:p>
    <w:p w14:paraId="5A3187C9"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возможность осуществления данным способом закупки продукции, включенной в «аукционный перечень»; </w:t>
      </w:r>
    </w:p>
    <w:p w14:paraId="39330BE0"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более простой документооборот при проведении запроса котировок в электронной форме; </w:t>
      </w:r>
    </w:p>
    <w:p w14:paraId="765B72C1"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сопоставимый с электронным аукционом срок проведения процедуры закупки; </w:t>
      </w:r>
    </w:p>
    <w:p w14:paraId="2D4E42E9"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простота рассмотрения заявок участников. </w:t>
      </w:r>
    </w:p>
    <w:p w14:paraId="2E69B49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Недостатки запроса котировок можно выделить следующие:  </w:t>
      </w:r>
    </w:p>
    <w:p w14:paraId="2841FDCB"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невозможность вносить изменения в заключенный по результатам запроса котировок в электронной форме контракт в части изменения объема закупаемой продукции, в том числе в пределах 10%, в части уменьшения цены контракта в ходе его исполнения при сохранении общего объема поставки (п. 1 ч. 1 ст. 95 Закона № 44-ФЗ); </w:t>
      </w:r>
    </w:p>
    <w:p w14:paraId="06B20EAB"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3 млн. рублей; </w:t>
      </w:r>
    </w:p>
    <w:p w14:paraId="77E97941" w14:textId="77777777" w:rsidR="00C650C8" w:rsidRPr="00C650C8" w:rsidRDefault="00C650C8" w:rsidP="00D80251">
      <w:pPr>
        <w:numPr>
          <w:ilvl w:val="0"/>
          <w:numId w:val="21"/>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при этом годовой объем закупок, осуществляемых путем проведения запроса котировок в электронной форме, не должен превышать 20% совокупного годового объема закупок заказчика, или 100 млн руб. в отношении заказчика, совокупный годовой объем закупок которого в прошедшем календарном году составил менее 500 млн руб. В определенных законом случаях – независимо от цены контракта. </w:t>
      </w:r>
    </w:p>
    <w:p w14:paraId="52DDA939"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Определение запроса котировок и алгоритм его проведения в течение последних лет претерпевают значительные изменения.  </w:t>
      </w:r>
    </w:p>
    <w:p w14:paraId="1CB1DE3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Так, с 01.04.2021 г., в соответствии с Законом № 44-ФЗ,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w:t>
      </w:r>
      <w:r w:rsidRPr="00C650C8">
        <w:rPr>
          <w:rFonts w:ascii="Times New Roman" w:hAnsi="Times New Roman" w:cs="Times New Roman"/>
          <w:sz w:val="28"/>
          <w:szCs w:val="28"/>
        </w:rPr>
        <w:lastRenderedPageBreak/>
        <w:t>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r w:rsidRPr="00C650C8">
        <w:rPr>
          <w:rFonts w:ascii="Times New Roman" w:hAnsi="Times New Roman" w:cs="Times New Roman"/>
          <w:b/>
          <w:sz w:val="28"/>
          <w:szCs w:val="28"/>
        </w:rPr>
        <w:t xml:space="preserve">  </w:t>
      </w:r>
    </w:p>
    <w:p w14:paraId="6EA72DD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ФЗ № 360 определил, что победителем запроса котировок в электронной форме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Данное определение является определяющим в данный момент времени, но может иметь особенности применения в зависимости от специфики объекта закупок и изменений нормативно-правовой регламентации. </w:t>
      </w:r>
    </w:p>
    <w:p w14:paraId="1E96519F"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ФЗ № 360 уточняет алгоритм проведения запроса котировок, который устанавливает, что электронный запрос котировок начинается с размещения в Единой информационной системе извещения об осуществлении закупки. Извещение об осуществлении закупки размещается при проведении электронного запроса котировок не менее чем за четыре рабочих дня до даты окончания срока подачи заявок на участие в закупке. Участники закупок, при наличии размещенного извещения о проведении запроса котировок в электронной форме, имеют право подавать заявки на участие в запросе котировок в электронной форме. </w:t>
      </w:r>
    </w:p>
    <w:p w14:paraId="07C6036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Заказчик по собственной инициативе или в соответствии с запросом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w:t>
      </w:r>
    </w:p>
    <w:p w14:paraId="527C3FB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 при проведении электронных запросов котировок, не менее трех дней.  </w:t>
      </w:r>
    </w:p>
    <w:p w14:paraId="03A4E7B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1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разъяснений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 </w:t>
      </w:r>
    </w:p>
    <w:p w14:paraId="6858F1C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Заявка на участие в закупке должна содержать следующую информацию и документы: </w:t>
      </w:r>
    </w:p>
    <w:p w14:paraId="373F3009"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решение (или его копию)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ЮЛ, либо внесение денежных средств в качестве обеспечения заявки на участие в закупке, если ОИК является крупной сделкой; </w:t>
      </w:r>
    </w:p>
    <w:p w14:paraId="0E22A895"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документы (или их копии), подтверждающие соответствие УЗ требованиям, установленным единым или единым и дополнительным требованиям, если иное не предусмотрено Законом; </w:t>
      </w:r>
    </w:p>
    <w:p w14:paraId="62AA1167"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декларацию о соответствии УЗ единым требованиям, установленным п. 3–5, 7–9 и 11 ч. 1 ст. 33 Закона о контрактной системе; </w:t>
      </w:r>
    </w:p>
    <w:p w14:paraId="316A7BE1"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характеристики предлагаемого УЗ товара, соответствующие показателям, установленным в описании объекта закупки, товарный знак (при наличии у товара товарного знака); </w:t>
      </w:r>
    </w:p>
    <w:p w14:paraId="5D1F29F3"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реквизиты счета УЗ,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 </w:t>
      </w:r>
    </w:p>
    <w:p w14:paraId="0F99267F"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наименование страны происхождения товара в соответствии с Общероссийским классификатором; </w:t>
      </w:r>
    </w:p>
    <w:p w14:paraId="01669A1A"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документы (или их копии), подтверждающие соответствие товара, работы или услуги требованиям, установленным в соответствии с законодательством РФ</w:t>
      </w:r>
      <w:r w:rsidRPr="00C650C8">
        <w:rPr>
          <w:rFonts w:ascii="Times New Roman" w:hAnsi="Times New Roman" w:cs="Times New Roman"/>
          <w:b/>
          <w:sz w:val="28"/>
          <w:szCs w:val="28"/>
        </w:rPr>
        <w:t xml:space="preserve"> </w:t>
      </w:r>
      <w:r w:rsidRPr="00C650C8">
        <w:rPr>
          <w:rFonts w:ascii="Times New Roman" w:hAnsi="Times New Roman" w:cs="Times New Roman"/>
          <w:sz w:val="28"/>
          <w:szCs w:val="28"/>
        </w:rPr>
        <w:t xml:space="preserve">(в случае, если в соответствии с законодательством РФ установлены требования к товару, работе или услуге и представление указанных документов (или их копий) предусмотрено извещением об осуществлении закупки, документацией о закупке, если Законом предусмотрена документация о закупке). При этом не допускается требовать представление указанных документов (или их копий), если в соответствии с законодательством РФ они передаются вместе с товаром; </w:t>
      </w:r>
    </w:p>
    <w:p w14:paraId="24958218" w14:textId="40B51088" w:rsidR="00C650C8" w:rsidRPr="00C650C8" w:rsidRDefault="00C650C8" w:rsidP="0093415B">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предложение УЗ о цене контракта или предложение участника закупки о сумме цен единиц ТРУ. </w:t>
      </w:r>
    </w:p>
    <w:p w14:paraId="16AC8BB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Заявка также может содержать информацию и документы: </w:t>
      </w:r>
    </w:p>
    <w:p w14:paraId="7479B443"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t>
      </w:r>
    </w:p>
    <w:p w14:paraId="7C05700A"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Не позднее 1 часа с момента окончания срока подачи заявок на участие в закупке оператор электронной площадки направляет заказчику заявки на участие в закупке, а также информацию и документы участников закупок, подавших такие заявки. </w:t>
      </w:r>
    </w:p>
    <w:p w14:paraId="77A819A7"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 </w:t>
      </w:r>
    </w:p>
    <w:p w14:paraId="06ED1CC6"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Законом; </w:t>
      </w:r>
    </w:p>
    <w:p w14:paraId="51758A35"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на основании решений по признанию заявок соответствующими или отклоненными, каждой заявке, признанной соответствующей, присваивают порядковый номер в порядке возрастания цены контракта, суммы цен единиц товара, работы, услуги, предложенных участником закупки, подавшим такую заявку, с учетом положений нормативно-правовых актов, принятых в соответствии с требованиями национального режима.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меньший порядковый номер присваивается заявке на участие в закупке, которая поступила ранее других таких заявок. </w:t>
      </w:r>
    </w:p>
    <w:p w14:paraId="2543E88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xml:space="preserve">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 </w:t>
      </w:r>
    </w:p>
    <w:p w14:paraId="393C2B4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Оператор электронной площадки не позднее 1 часа с момента получения направленного протокола подведения итогов определения поставщика (подрядчика, исполнителя) размещает: </w:t>
      </w:r>
    </w:p>
    <w:p w14:paraId="54553163"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в Единой информационной системе и на электронной площадке - протокол подведения итогов определения поставщика (подрядчика, исполнителя) </w:t>
      </w:r>
    </w:p>
    <w:p w14:paraId="3BDA35C9" w14:textId="12FFF6F9"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в Единой информационной системе - информацию, указанную в </w:t>
      </w:r>
      <w:proofErr w:type="spellStart"/>
      <w:r w:rsidRPr="00C650C8">
        <w:rPr>
          <w:rFonts w:ascii="Times New Roman" w:hAnsi="Times New Roman" w:cs="Times New Roman"/>
          <w:sz w:val="28"/>
          <w:szCs w:val="28"/>
        </w:rPr>
        <w:t>пп</w:t>
      </w:r>
      <w:proofErr w:type="spellEnd"/>
      <w:r w:rsidRPr="00C650C8">
        <w:rPr>
          <w:rFonts w:ascii="Times New Roman" w:hAnsi="Times New Roman" w:cs="Times New Roman"/>
          <w:sz w:val="28"/>
          <w:szCs w:val="28"/>
        </w:rPr>
        <w:t xml:space="preserve">. «а» и «е» п. 1 ч. 1 ст. 43 Закона о контрактной системе,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w:t>
      </w:r>
    </w:p>
    <w:p w14:paraId="3D4E22E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процессе осуществления действий по формированию и размещению протокола участники закупок могут направлять запросы о даче разъяснений информации, содержащейся в протоколе.  </w:t>
      </w:r>
    </w:p>
    <w:p w14:paraId="799EE62A"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После определения победителя запроса котировок в электронной форме происходит заключение контракта (договора) с победителем такого запроса котировок.  </w:t>
      </w:r>
    </w:p>
    <w:p w14:paraId="5FF0D410"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Заключение контракта по результатам проведения электронного запроса котировок осуществляется с учетом следующих особенностей: </w:t>
      </w:r>
    </w:p>
    <w:p w14:paraId="35045EED"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3 часов с момента </w:t>
      </w:r>
      <w:r w:rsidRPr="00C650C8">
        <w:rPr>
          <w:rFonts w:ascii="Times New Roman" w:hAnsi="Times New Roman" w:cs="Times New Roman"/>
          <w:sz w:val="28"/>
          <w:szCs w:val="28"/>
        </w:rPr>
        <w:lastRenderedPageBreak/>
        <w:t xml:space="preserve">размещения в Единой информационной системе протокола подведения итогов определения поставщика (подрядчика, исполнителя); </w:t>
      </w:r>
    </w:p>
    <w:p w14:paraId="03BA8045"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участник закупки, с которым заключается контракт,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контракта не позднее 1 рабочего дня, следующего за днем осуществления заказчиком действий по формированию и размещению в Единой информационной системе и на электронной площадке проекта контракта; </w:t>
      </w:r>
    </w:p>
    <w:p w14:paraId="24D78633"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заказчик осуществляет действия по размещению в Единой информационной системе и на электронной площадке подписанного контракта не позднее 1 рабочего дня, следующего за днем осуществления участником закупки, с которым заключается контракт, действий по подписанию проекта контракта и предоставлению документов по обеспечению контракта,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 </w:t>
      </w:r>
    </w:p>
    <w:p w14:paraId="7B440FAA" w14:textId="77777777" w:rsidR="00C650C8" w:rsidRPr="00C650C8" w:rsidRDefault="00C650C8" w:rsidP="00D80251">
      <w:pPr>
        <w:numPr>
          <w:ilvl w:val="0"/>
          <w:numId w:val="22"/>
        </w:numPr>
        <w:spacing w:after="0" w:line="360" w:lineRule="auto"/>
        <w:ind w:left="0"/>
        <w:jc w:val="both"/>
        <w:rPr>
          <w:rFonts w:ascii="Times New Roman" w:hAnsi="Times New Roman" w:cs="Times New Roman"/>
          <w:sz w:val="28"/>
          <w:szCs w:val="28"/>
        </w:rPr>
      </w:pPr>
      <w:r w:rsidRPr="00C650C8">
        <w:rPr>
          <w:rFonts w:ascii="Times New Roman" w:hAnsi="Times New Roman" w:cs="Times New Roman"/>
          <w:sz w:val="28"/>
          <w:szCs w:val="28"/>
        </w:rPr>
        <w:t xml:space="preserve">осуществление действий при формировании и размещении проекта контракта по увеличению количества поставляемого товара на сумму, не превышающую разницы между ценой контракта и НМЦК, и протокола разногласий не допускается. </w:t>
      </w:r>
    </w:p>
    <w:p w14:paraId="7D19F559"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Если электронный запрос котировок признан несостоявшимся в случаях, предусмотренных ч. 1 ст. 52 Закона о контрактной системе, такой запрос котировок проводится с учетом особенностей, установленных ч. 6 и 7 ст. 52 Закона о контрактной системе. </w:t>
      </w:r>
    </w:p>
    <w:p w14:paraId="67E65CA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Определяя изменения, выделенные оптимизационным пакетом поправок в Закон о контрактной системе, в такой способ определения поставщика, как запрос котировок в электронной форме, необходимо </w:t>
      </w:r>
      <w:r w:rsidRPr="00C650C8">
        <w:rPr>
          <w:rFonts w:ascii="Times New Roman" w:hAnsi="Times New Roman" w:cs="Times New Roman"/>
          <w:sz w:val="28"/>
          <w:szCs w:val="28"/>
        </w:rPr>
        <w:lastRenderedPageBreak/>
        <w:t xml:space="preserve">отметить, что запрос котировок стал способом, объединившим как условия, и ранее присутствующие в условиях проведения запроса котировок, так и те условия, которые относились к условиям такого способа, как запрос предложений.  </w:t>
      </w:r>
    </w:p>
    <w:p w14:paraId="0B7C6BBA" w14:textId="77777777" w:rsidR="00C650C8" w:rsidRPr="00C650C8" w:rsidRDefault="00C650C8" w:rsidP="00D80251">
      <w:pPr>
        <w:spacing w:after="0" w:line="360" w:lineRule="auto"/>
        <w:ind w:firstLine="709"/>
        <w:jc w:val="both"/>
        <w:rPr>
          <w:rFonts w:ascii="Times New Roman" w:hAnsi="Times New Roman" w:cs="Times New Roman"/>
          <w:sz w:val="28"/>
          <w:szCs w:val="28"/>
        </w:rPr>
      </w:pPr>
    </w:p>
    <w:p w14:paraId="468FF4C1" w14:textId="2C07D689" w:rsidR="0096419F" w:rsidRPr="00C650C8" w:rsidRDefault="0093415B" w:rsidP="0093415B">
      <w:pPr>
        <w:spacing w:after="0" w:line="360" w:lineRule="auto"/>
        <w:ind w:firstLine="709"/>
        <w:jc w:val="center"/>
        <w:rPr>
          <w:rFonts w:ascii="Times New Roman" w:hAnsi="Times New Roman" w:cs="Times New Roman"/>
          <w:bCs/>
          <w:sz w:val="28"/>
          <w:szCs w:val="28"/>
        </w:rPr>
      </w:pPr>
      <w:bookmarkStart w:id="11" w:name="_Toc200521"/>
      <w:bookmarkStart w:id="12" w:name="_Hlk164839897"/>
      <w:r>
        <w:rPr>
          <w:rFonts w:ascii="Times New Roman" w:hAnsi="Times New Roman" w:cs="Times New Roman"/>
          <w:bCs/>
          <w:sz w:val="28"/>
          <w:szCs w:val="28"/>
        </w:rPr>
        <w:t>2</w:t>
      </w:r>
      <w:r w:rsidR="00C650C8" w:rsidRPr="00C650C8">
        <w:rPr>
          <w:rFonts w:ascii="Times New Roman" w:hAnsi="Times New Roman" w:cs="Times New Roman"/>
          <w:bCs/>
          <w:sz w:val="28"/>
          <w:szCs w:val="28"/>
        </w:rPr>
        <w:t>.5. Осуществление закупки у единственного поставщика</w:t>
      </w:r>
      <w:bookmarkEnd w:id="11"/>
    </w:p>
    <w:bookmarkEnd w:id="12"/>
    <w:p w14:paraId="3286B0F5"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Закупка у единственного поставщика является единственным неконкурентным способом осуществления закупок по Закону о контрактной системе.  </w:t>
      </w:r>
    </w:p>
    <w:p w14:paraId="743F69D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Неконкурентными закупками могут быть названы такие закупки, в ходе которых не используется состязательность заявок (предложений) участников закупки. Также подобные сделки в правоприменительной практике часто называют прямыми закупками (закупками у единственного поставщика), потому что отсутствует конкурентная процедура выбора </w:t>
      </w:r>
      <w:proofErr w:type="gramStart"/>
      <w:r w:rsidRPr="00C650C8">
        <w:rPr>
          <w:rFonts w:ascii="Times New Roman" w:hAnsi="Times New Roman" w:cs="Times New Roman"/>
          <w:sz w:val="28"/>
          <w:szCs w:val="28"/>
        </w:rPr>
        <w:t>поставщика (подрядчика, исполнителя)</w:t>
      </w:r>
      <w:proofErr w:type="gramEnd"/>
      <w:r w:rsidRPr="00C650C8">
        <w:rPr>
          <w:rFonts w:ascii="Times New Roman" w:hAnsi="Times New Roman" w:cs="Times New Roman"/>
          <w:sz w:val="28"/>
          <w:szCs w:val="28"/>
        </w:rPr>
        <w:t xml:space="preserve"> и заказчик подписывает контракт напрямую с конкретным контрагентом. Закупка у единственного поставщика должна быть объективно обоснованной и осуществляться в исключительных случаях, чтобы не нарушался принцип конкуренции. Такая закупка – это право, а не обязанность заказчика (за исключением закупки у единственного поставщика при несостоявшихся конкурентных процедурах в контрактной системе). Закупка у единственного поставщика может осуществляться либо напрямую с контрагентом, либо через электронную площадку (так называемая закупка товара с полки). Предполагается, что заказчики приоритетно при осуществлении закупок будут выбирать конкурентные способы закупок, а закупка у единственного поставщика (подрядчика, исполнителя) будет оставаться таким способом, который позволяет по выделенным основаниям осуществлять закупки в более короткие сроки и с наименьшими издержками для заказчика. При этом приоритет по способам закупок в соответствии с </w:t>
      </w:r>
      <w:r w:rsidRPr="00C650C8">
        <w:rPr>
          <w:rFonts w:ascii="Times New Roman" w:hAnsi="Times New Roman" w:cs="Times New Roman"/>
          <w:sz w:val="28"/>
          <w:szCs w:val="28"/>
        </w:rPr>
        <w:lastRenderedPageBreak/>
        <w:t xml:space="preserve">целями Закона о контрактной системе должен оставаться за конкурентными закупками.  </w:t>
      </w:r>
    </w:p>
    <w:p w14:paraId="3FCC37D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Под закупкой у единственного поставщика понимается предложение заказчика о заключении контракта о приобретении товаров, работ или услуг за бюджетные средства, адресованное конкретному физическому или юридическому лицу.</w:t>
      </w:r>
    </w:p>
    <w:p w14:paraId="1887321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Иными словами, закупая товары, работы, услуги таким способом, заказчик, в отличие от проведения закупки конкурентными способами, не должен осуществлять формальную процедуру выбора конкретного подрядчика, поставщика, исполнителя из нескольких полученных предложений, то есть, по сути, отсутствует процесс определения победителя.</w:t>
      </w:r>
    </w:p>
    <w:p w14:paraId="159A317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Негативные для заказчика стороны заключения контракта с единственным поставщиком, подрядчиком, исполнителем, в частности, следующие:</w:t>
      </w:r>
    </w:p>
    <w:p w14:paraId="57678AA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отсутствие фактора конкуренции. Заказчик располагает минимальными возможностями для снижения цены контракта и обеспечения наиболее выгодных условий его исполнения;</w:t>
      </w:r>
    </w:p>
    <w:p w14:paraId="3A3EF0E6"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наличие значительной степени риска возможных проверок со стороны контролирующих органов, что косвенным образом обусловлено предоставляемыми данным способом закупки возможностями для злоупотребления (например, вариант сговора с контрагентом по определенным позициям).</w:t>
      </w:r>
    </w:p>
    <w:p w14:paraId="1BAC854B"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Закупка у единственного поставщика проводится в следующих случаях:</w:t>
      </w:r>
    </w:p>
    <w:p w14:paraId="44824AA3"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w:t>
      </w:r>
    </w:p>
    <w:p w14:paraId="5576387D"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147-ФЗ «О естественных монополиях»;</w:t>
      </w:r>
    </w:p>
    <w:p w14:paraId="3361F51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 осуществление закупки для государственных нужд у единственного поставщика (подрядчика, исполнителя), определенного указом или </w:t>
      </w:r>
      <w:r w:rsidRPr="00C650C8">
        <w:rPr>
          <w:rFonts w:ascii="Times New Roman" w:hAnsi="Times New Roman" w:cs="Times New Roman"/>
          <w:sz w:val="28"/>
          <w:szCs w:val="28"/>
        </w:rPr>
        <w:lastRenderedPageBreak/>
        <w:t>распоряжением Президента РФ, либо в случаях, установленных поручениями Президента РФ, у поставщика, определенного постановлением или распоряжением Правительства РФ.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положениями ст. 22 закона;</w:t>
      </w:r>
    </w:p>
    <w:p w14:paraId="5005545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выполнение работы по мобилизационной подготовке в РФ;</w:t>
      </w:r>
    </w:p>
    <w:p w14:paraId="778182A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осуществление закупки товара, работы или услуги на сумму, не превышающую 100 тыс. руб. При этом годовой объем закупок, которые заказчик вправе осуществить, не должен превышать 2 млн руб. или не должен превышать 5 % совокупного годового объема закупок заказчика и не должен составлять более чем 50 млн руб. Указанные ограничения не применяются в отношении закупок, осуществляемых заказчиками для обеспечения муниципальных нужд сельских поселений; осуществление закупки товара, работы или услуги государственным или муниципальным образовательным учреждением, государственным или муниципальным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(цирк, зоопарк, планетарий, парк культуры и отдыха, заповедник, ботанический сад, национальный парк, природный парк, ландшафтный парк, музей, театр, учреждение концертной деятельности, библиотека, клуб, архив, телерадиовещательное учреждение, дом культуры, дворец культуры) на сумму, не превышающую 400 тыс. руб. При этом совокупный годовой объем закупок, который заказчик вправе осуществить на основании настоящего пункта, не превышает 50 % размера средств, предусмотренных на осуществление всех закупок заказчика в соответствии с планом-графиком, и составляет не более чем 20 млн руб. в год;</w:t>
      </w:r>
    </w:p>
    <w:p w14:paraId="3E7DC32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РФ или нормативными правовыми актами Правительства РФ, законодательными актами соответствующего субъекта РФ;</w:t>
      </w:r>
    </w:p>
    <w:p w14:paraId="79B415C4"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военной техники.</w:t>
      </w:r>
    </w:p>
    <w:p w14:paraId="0CB3EA4E"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РФ ценам (тарифам), по хранению и ввозу (вывозу) наркотических средств и психотропных веществ;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РФ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14:paraId="75E9A0C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lastRenderedPageBreak/>
        <w:t>При осуществлении закупки у единственного в случаях, предусмотренных пунктами 1–3, 6–8, 11–14, 16–19 ч. 1 ст. 93,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14:paraId="1ECA11F8"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В случае осуществления закупки у единственного поставщика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а также цену контракта и иные существенные условия контракта. При осуществлении закупки у единственного поставщика контракт должен содержать расчет и обоснование цены контракта. </w:t>
      </w:r>
    </w:p>
    <w:p w14:paraId="49200D91" w14:textId="77777777" w:rsidR="00C650C8" w:rsidRPr="00C650C8" w:rsidRDefault="00C650C8" w:rsidP="00D80251">
      <w:pPr>
        <w:spacing w:after="0" w:line="360" w:lineRule="auto"/>
        <w:ind w:firstLine="709"/>
        <w:jc w:val="both"/>
        <w:rPr>
          <w:rFonts w:ascii="Times New Roman" w:hAnsi="Times New Roman" w:cs="Times New Roman"/>
          <w:sz w:val="28"/>
          <w:szCs w:val="28"/>
        </w:rPr>
      </w:pPr>
      <w:r w:rsidRPr="00C650C8">
        <w:rPr>
          <w:rFonts w:ascii="Times New Roman" w:hAnsi="Times New Roman" w:cs="Times New Roman"/>
          <w:sz w:val="28"/>
          <w:szCs w:val="28"/>
        </w:rPr>
        <w:t xml:space="preserve">Таким образом, закупки у единственного поставщика (подрядчика, исполнителя), определенные как неконкурентные способы закупки, в течение последних нескольких лет начинают приобретать условия публичности и открытости, которые свойственны в большей степени конкурентным видам закупок. Определяя развитие публичности закупки у единственного поставщика (подрядчика, исполнителя), также необходимо отметить постепенную трансформацию таких закупок в цифровую форму. </w:t>
      </w:r>
    </w:p>
    <w:p w14:paraId="73CB6AFC" w14:textId="77777777" w:rsidR="0093415B" w:rsidRDefault="0093415B" w:rsidP="00D80251">
      <w:pPr>
        <w:spacing w:after="0" w:line="360" w:lineRule="auto"/>
        <w:jc w:val="center"/>
        <w:rPr>
          <w:rFonts w:ascii="Times New Roman" w:hAnsi="Times New Roman" w:cs="Times New Roman"/>
          <w:sz w:val="28"/>
          <w:szCs w:val="28"/>
        </w:rPr>
      </w:pPr>
    </w:p>
    <w:p w14:paraId="2F37B9F4" w14:textId="77777777" w:rsidR="0093415B" w:rsidRDefault="0093415B" w:rsidP="00D80251">
      <w:pPr>
        <w:spacing w:after="0" w:line="360" w:lineRule="auto"/>
        <w:jc w:val="center"/>
        <w:rPr>
          <w:rFonts w:ascii="Times New Roman" w:hAnsi="Times New Roman" w:cs="Times New Roman"/>
          <w:sz w:val="28"/>
          <w:szCs w:val="28"/>
        </w:rPr>
      </w:pPr>
    </w:p>
    <w:p w14:paraId="0FE49AB2" w14:textId="77777777" w:rsidR="0093415B" w:rsidRDefault="0093415B" w:rsidP="00D80251">
      <w:pPr>
        <w:spacing w:after="0" w:line="360" w:lineRule="auto"/>
        <w:jc w:val="center"/>
        <w:rPr>
          <w:rFonts w:ascii="Times New Roman" w:hAnsi="Times New Roman" w:cs="Times New Roman"/>
          <w:sz w:val="28"/>
          <w:szCs w:val="28"/>
        </w:rPr>
      </w:pPr>
    </w:p>
    <w:p w14:paraId="759B6E96" w14:textId="77777777" w:rsidR="0093415B" w:rsidRDefault="0093415B" w:rsidP="00D80251">
      <w:pPr>
        <w:spacing w:after="0" w:line="360" w:lineRule="auto"/>
        <w:jc w:val="center"/>
        <w:rPr>
          <w:rFonts w:ascii="Times New Roman" w:hAnsi="Times New Roman" w:cs="Times New Roman"/>
          <w:sz w:val="28"/>
          <w:szCs w:val="28"/>
        </w:rPr>
      </w:pPr>
    </w:p>
    <w:p w14:paraId="616C70C1" w14:textId="77777777" w:rsidR="0093415B" w:rsidRDefault="0093415B" w:rsidP="00D80251">
      <w:pPr>
        <w:spacing w:after="0" w:line="360" w:lineRule="auto"/>
        <w:jc w:val="center"/>
        <w:rPr>
          <w:rFonts w:ascii="Times New Roman" w:hAnsi="Times New Roman" w:cs="Times New Roman"/>
          <w:sz w:val="28"/>
          <w:szCs w:val="28"/>
        </w:rPr>
      </w:pPr>
    </w:p>
    <w:p w14:paraId="4E244D20" w14:textId="77777777" w:rsidR="0093415B" w:rsidRDefault="0093415B" w:rsidP="00D80251">
      <w:pPr>
        <w:spacing w:after="0" w:line="360" w:lineRule="auto"/>
        <w:jc w:val="center"/>
        <w:rPr>
          <w:rFonts w:ascii="Times New Roman" w:hAnsi="Times New Roman" w:cs="Times New Roman"/>
          <w:sz w:val="28"/>
          <w:szCs w:val="28"/>
        </w:rPr>
      </w:pPr>
    </w:p>
    <w:p w14:paraId="293F6E54" w14:textId="77777777" w:rsidR="0093415B" w:rsidRDefault="0093415B" w:rsidP="00D80251">
      <w:pPr>
        <w:spacing w:after="0" w:line="360" w:lineRule="auto"/>
        <w:jc w:val="center"/>
        <w:rPr>
          <w:rFonts w:ascii="Times New Roman" w:hAnsi="Times New Roman" w:cs="Times New Roman"/>
          <w:sz w:val="28"/>
          <w:szCs w:val="28"/>
        </w:rPr>
      </w:pPr>
    </w:p>
    <w:p w14:paraId="7E35D9B1" w14:textId="77777777" w:rsidR="0093415B" w:rsidRDefault="0093415B" w:rsidP="00D80251">
      <w:pPr>
        <w:spacing w:after="0" w:line="360" w:lineRule="auto"/>
        <w:jc w:val="center"/>
        <w:rPr>
          <w:rFonts w:ascii="Times New Roman" w:hAnsi="Times New Roman" w:cs="Times New Roman"/>
          <w:sz w:val="28"/>
          <w:szCs w:val="28"/>
        </w:rPr>
      </w:pPr>
    </w:p>
    <w:p w14:paraId="14CE38BE" w14:textId="77777777" w:rsidR="0093415B" w:rsidRDefault="0093415B" w:rsidP="00D80251">
      <w:pPr>
        <w:spacing w:after="0" w:line="360" w:lineRule="auto"/>
        <w:jc w:val="center"/>
        <w:rPr>
          <w:rFonts w:ascii="Times New Roman" w:hAnsi="Times New Roman" w:cs="Times New Roman"/>
          <w:sz w:val="28"/>
          <w:szCs w:val="28"/>
        </w:rPr>
      </w:pPr>
    </w:p>
    <w:p w14:paraId="76710B0B" w14:textId="77777777" w:rsidR="0093415B" w:rsidRDefault="0093415B" w:rsidP="00D80251">
      <w:pPr>
        <w:spacing w:after="0" w:line="360" w:lineRule="auto"/>
        <w:jc w:val="center"/>
        <w:rPr>
          <w:rFonts w:ascii="Times New Roman" w:hAnsi="Times New Roman" w:cs="Times New Roman"/>
          <w:sz w:val="28"/>
          <w:szCs w:val="28"/>
        </w:rPr>
      </w:pPr>
    </w:p>
    <w:p w14:paraId="690670AF" w14:textId="46639C54" w:rsidR="0096419F" w:rsidRDefault="0096419F" w:rsidP="00D80251">
      <w:pPr>
        <w:spacing w:after="0" w:line="360" w:lineRule="auto"/>
        <w:jc w:val="center"/>
        <w:rPr>
          <w:rFonts w:ascii="Times New Roman" w:hAnsi="Times New Roman" w:cs="Times New Roman"/>
          <w:sz w:val="28"/>
          <w:szCs w:val="28"/>
        </w:rPr>
      </w:pPr>
      <w:bookmarkStart w:id="13" w:name="_Hlk164839965"/>
      <w:r w:rsidRPr="0096419F">
        <w:rPr>
          <w:rFonts w:ascii="Times New Roman" w:hAnsi="Times New Roman" w:cs="Times New Roman"/>
          <w:sz w:val="28"/>
          <w:szCs w:val="28"/>
        </w:rPr>
        <w:lastRenderedPageBreak/>
        <w:t>3. ПРОБЛЕМЫ И ПУТИ СОВЕРШЕНСТВОВАНИЯ ПРИМЕНЕНИЯ СПОСОБОВ ОПРЕДЕЛЕНИЯ ПОСТАВЩИКОВ В ГОСУДАРСТВЕННОМ УПРАВЛЕНИИ ЗАКУПКАМИ</w:t>
      </w:r>
    </w:p>
    <w:p w14:paraId="43EE72A8" w14:textId="77777777" w:rsidR="0093415B" w:rsidRPr="0096419F" w:rsidRDefault="0093415B" w:rsidP="00D80251">
      <w:pPr>
        <w:spacing w:after="0" w:line="360" w:lineRule="auto"/>
        <w:jc w:val="center"/>
        <w:rPr>
          <w:rFonts w:ascii="Times New Roman" w:hAnsi="Times New Roman" w:cs="Times New Roman"/>
          <w:sz w:val="28"/>
          <w:szCs w:val="28"/>
        </w:rPr>
      </w:pPr>
    </w:p>
    <w:p w14:paraId="11AF8831" w14:textId="24C5FA11" w:rsidR="0096419F" w:rsidRPr="0096419F" w:rsidRDefault="0096419F" w:rsidP="0093415B">
      <w:pPr>
        <w:spacing w:after="0" w:line="360" w:lineRule="auto"/>
        <w:jc w:val="center"/>
        <w:rPr>
          <w:rFonts w:ascii="Times New Roman" w:hAnsi="Times New Roman" w:cs="Times New Roman"/>
          <w:sz w:val="28"/>
          <w:szCs w:val="28"/>
        </w:rPr>
      </w:pPr>
      <w:r w:rsidRPr="0096419F">
        <w:rPr>
          <w:rFonts w:ascii="Times New Roman" w:hAnsi="Times New Roman" w:cs="Times New Roman"/>
          <w:sz w:val="28"/>
          <w:szCs w:val="28"/>
        </w:rPr>
        <w:t>3.1.</w:t>
      </w:r>
      <w:r w:rsidRPr="0096419F">
        <w:rPr>
          <w:rFonts w:ascii="Times New Roman" w:hAnsi="Times New Roman" w:cs="Times New Roman"/>
          <w:sz w:val="28"/>
          <w:szCs w:val="28"/>
        </w:rPr>
        <w:tab/>
        <w:t xml:space="preserve">Основные проблемы при определении поставщика в государственном управлении закупками и пути их решения </w:t>
      </w:r>
    </w:p>
    <w:bookmarkEnd w:id="13"/>
    <w:p w14:paraId="16088077" w14:textId="77777777" w:rsidR="0096419F" w:rsidRPr="0096419F" w:rsidRDefault="0096419F" w:rsidP="00D80251">
      <w:pPr>
        <w:spacing w:after="0" w:line="360" w:lineRule="auto"/>
        <w:ind w:firstLine="698"/>
        <w:jc w:val="both"/>
        <w:rPr>
          <w:rFonts w:ascii="Times New Roman" w:eastAsia="Times New Roman" w:hAnsi="Times New Roman" w:cs="Times New Roman"/>
          <w:color w:val="000000"/>
          <w:kern w:val="2"/>
          <w:sz w:val="28"/>
          <w:szCs w:val="28"/>
          <w:lang w:eastAsia="ru-RU"/>
          <w14:ligatures w14:val="standardContextual"/>
        </w:rPr>
      </w:pPr>
      <w:r w:rsidRPr="0096419F">
        <w:rPr>
          <w:rFonts w:ascii="Times New Roman" w:eastAsia="Times New Roman" w:hAnsi="Times New Roman" w:cs="Times New Roman"/>
          <w:color w:val="000000"/>
          <w:kern w:val="2"/>
          <w:sz w:val="28"/>
          <w:szCs w:val="28"/>
          <w:lang w:eastAsia="ru-RU"/>
          <w14:ligatures w14:val="standardContextual"/>
        </w:rPr>
        <w:t xml:space="preserve">Хочу выделить в качестве приоритетной проблема в части низкого уровня конкуренции осуществляемых закупок. В ходе анализа государственных закупок установлено, что превалирующая их доля осуществляется посредством электронного аукциона, который предполагает выбор поставщика, предлагающего наименьшую цену. Однако ориентируясь исключительно на вопрос, касающийся цены контракта, справедливо возникает вопрос о качестве осуществляемой закупки. </w:t>
      </w:r>
    </w:p>
    <w:p w14:paraId="5F3525B4"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Принцип эффективности использования бюджетных средств предполагает сочетание критериев результативности и экономности, то есть достижение наилучшего результата при определенном количестве ресурсов или достижение заданного результата, но при меньшем объеме ресурсов соответственно. В сфере государственных закупок экономия бюджетных средств выступает, как одна из ключевых характеристик эффективности. Однако и данный показатель остается с 2014 г. приблизительно на одном уровне. В этой связи, справедливо говорить о том достигается ли заданный целевой результат осуществления государственных закупок при выборе поставщика исключительно по ценовому критерию. </w:t>
      </w:r>
    </w:p>
    <w:p w14:paraId="14F44761"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В первую очередь отметим, что в сфере государственных закупок посредством электронных аукционов не исключены случаи демпинга, то есть умышленного необоснованного занижения цены в целях победы в конкурентной борьбе. Недобросовестный участник электронного аукциона может занизить цену контракта для того, чтобы с максимальной вероятностью получить контракт. </w:t>
      </w:r>
    </w:p>
    <w:p w14:paraId="7A6317A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lastRenderedPageBreak/>
        <w:t xml:space="preserve">Тем самым, ориентируясь исключительно на цену контракта, важно обращать внимание на качество предоставляемого товара, работы, услуги. В том числе, не исключено, что за более высокую цену контракта поставщиком может быть предложен более высокий уровень товара, работы, услуги. В сегодняшних условиях осуществлять выбор в пользу поставщика с высоким качеством предоставляемых услуг не представляется возможным. </w:t>
      </w:r>
    </w:p>
    <w:p w14:paraId="46900D9B"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Очевидным является тот факт, что электронный аукцион нацелен на исключение необоснованного завышения цены контракта и исключения ситуации, когда побеждает участник, предлагающий самую высокую цену, а значит, это предполагает увеличение расходов бюджетов бюджетной системы Российской Федерации: выбирая поставщика с наименьшей ценой контракта, происходит минимизирование потенциальных бюджетных расходов. </w:t>
      </w:r>
    </w:p>
    <w:p w14:paraId="1F66D159"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Однако не исключена ситуация, когда поставщик, изначально обладающий более низкими возможностями по предоставлению товара, выполнению работы или оказанию качественной услуги, выходит на электронный аукцион, чтобы получить бюджетные средства, и побеждает в конкурентной закупке. В этой связи автор выдвигает тезис о несовершенстве электронных аукционов, как способа осуществления государственных закупок, ввиду исключения качественных критериев объекта закупок. </w:t>
      </w:r>
    </w:p>
    <w:p w14:paraId="4679F53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В условиях, если электронные аукционы будут учитывать не только ценовой критерий, но и критерий качества, справедливо говорить о возникновении риска осуществления несправедливого необоснованного выбора поставщика ввиду субъективного выбора по качественным параметрам, в отличие от ценового, где объективно определяется победитель с более низкой ценой. В этом случае необходимо разработать и внедрить в процесс осуществления государственных закупок такие требования к поставщикам, как представление сведений, подтверждающих их надежность, а именно, процент выполненных контрактов в предыдущих периодах и наличие судебных разбирательств. Данные критерии являются предметом для </w:t>
      </w:r>
      <w:r w:rsidRPr="0096419F">
        <w:rPr>
          <w:rFonts w:ascii="Times New Roman" w:hAnsi="Times New Roman" w:cs="Times New Roman"/>
          <w:kern w:val="2"/>
          <w:sz w:val="28"/>
          <w:szCs w:val="28"/>
          <w14:ligatures w14:val="standardContextual"/>
        </w:rPr>
        <w:lastRenderedPageBreak/>
        <w:t xml:space="preserve">дальнейшего изучения и создания унифицированных критериев, которые, не исключая принципы конкуренции и равенства, позволят делать выбор в пользу надежного поставщика, оказывающего качественные услуги. </w:t>
      </w:r>
    </w:p>
    <w:p w14:paraId="4FC1D796"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В качестве примера для подтверждения актуальности и значимости поднятой проблемы остановимся на таком случае, когда в ходе электронного аукциона на строительство школы побеждает одна из компаний, предложивших наименьшую цену контракта. Аукцион проводится в мае, заказчик предполагает, что за летний период школа будет построена и введена в эксплуатацию к сентябрю. Однако в июле становится очевидным, что компания не может выполнить работы в полном объеме и необходимого качества. В этом случае заказчик несет убытки, связанные с необходимостью расторжения контракта и проведения нового конкурса. Когда речь идет о государственных закупках, то неисполнение контрактов является особо рисковой зоной, так как влечет неисполнение социальных обязательств перед населением — в рассматриваемом примере по строительству школы. </w:t>
      </w:r>
    </w:p>
    <w:p w14:paraId="5A7878B2"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p>
    <w:p w14:paraId="5A626BF2" w14:textId="226D7C02" w:rsidR="0096419F" w:rsidRPr="0096419F" w:rsidRDefault="0096419F" w:rsidP="0093415B">
      <w:pPr>
        <w:spacing w:after="0" w:line="360" w:lineRule="auto"/>
        <w:ind w:firstLine="709"/>
        <w:jc w:val="center"/>
        <w:rPr>
          <w:rFonts w:ascii="Times New Roman" w:hAnsi="Times New Roman" w:cs="Times New Roman"/>
          <w:sz w:val="28"/>
          <w:szCs w:val="28"/>
        </w:rPr>
      </w:pPr>
      <w:r w:rsidRPr="0096419F">
        <w:rPr>
          <w:rFonts w:ascii="Times New Roman" w:hAnsi="Times New Roman" w:cs="Times New Roman"/>
          <w:sz w:val="28"/>
          <w:szCs w:val="28"/>
        </w:rPr>
        <w:t>3</w:t>
      </w:r>
      <w:bookmarkStart w:id="14" w:name="_Hlk164840068"/>
      <w:r w:rsidRPr="0096419F">
        <w:rPr>
          <w:rFonts w:ascii="Times New Roman" w:hAnsi="Times New Roman" w:cs="Times New Roman"/>
          <w:sz w:val="28"/>
          <w:szCs w:val="28"/>
        </w:rPr>
        <w:t>.2. Рекомендации по улучшению эффективности применения способов определения ППИ в государственных закупках</w:t>
      </w:r>
    </w:p>
    <w:bookmarkEnd w:id="14"/>
    <w:p w14:paraId="0CD3F99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В 2019 г. Был принят федеральный закон о совершенствовании государственных закупок, в частности, в качестве одной из мер предусмотрено проведение предквалификации участников аукционов в сферах строительства и капитального ремонта, как одних из наиболее ресурсоемких отраслей. Этот факт свидетельствует о том, что в закупках смогут участвовать только компании, которые уже имеют опыт в строительстве, а значит, можно сформировать мнение об их надежности. Кроме того, в качестве еще одной из поправок выступает возможность заключения контракта с участником закупки, который занял второе место по итогам аукциона, в случае расторжения контракта с победителем конкурса. Это позволяет </w:t>
      </w:r>
      <w:r w:rsidRPr="0096419F">
        <w:rPr>
          <w:rFonts w:ascii="Times New Roman" w:hAnsi="Times New Roman" w:cs="Times New Roman"/>
          <w:kern w:val="2"/>
          <w:sz w:val="28"/>
          <w:szCs w:val="28"/>
          <w14:ligatures w14:val="standardContextual"/>
        </w:rPr>
        <w:lastRenderedPageBreak/>
        <w:t>минимизировать временные расходы и расходы на поиск нового поставщика товара, работы, услуги.</w:t>
      </w:r>
    </w:p>
    <w:p w14:paraId="3B1B8F38"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Электронный аукцион является одним из конкурентных способов осуществления государственных закупок, который обладает такими преимуществами, как высокая степень прозрачности и открытости осуществления — процесс закупок можно осуществлять онлайн на электронной платформе, возможность участия большого количества поставщиков за счет простоты подачи заявки и высокой степени информированности участников о проведении закупки посредством электронной платформы, а также уменьшение риска коммерческого сговора. Именно поэтому является важным провести модернизацию существующего метода с точки зрения совершенствования критериев отбора победителей. </w:t>
      </w:r>
    </w:p>
    <w:p w14:paraId="2B521E01"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Следующим способом, который занимает второе место по доле в общей структуре осуществляемых закупок, это закупки у единственного поставщика. Сам способ заведомо исключает конкуренцию в ходе осуществления. Поправки в федеральное законодательство, проведенные в 2019 г., нацелены на исключение недобросовестности заказчиков, организовывающих схемы, при которых конкурс с единственным поставщиком признается несостоявшимся из-за наличия только одного поставщика, в результате чего заказчик получает право на заключение контракта с этой фирмой. Подобный механизм позволяет осуществить государственную закупку, оставив в числе победителя компанию, которая находится в сговоре с заказчиком. Нововведения в законодательство предполагают, что теперь для заключения подобного контракта потребуется привлечение Федеральной антимонопольной службы, которая осуществит экспертизу государственной закупки и даст согласие на ее проведение</w:t>
      </w:r>
      <w:r w:rsidRPr="0096419F">
        <w:rPr>
          <w:rFonts w:ascii="Times New Roman" w:hAnsi="Times New Roman" w:cs="Times New Roman"/>
          <w:kern w:val="2"/>
          <w:sz w:val="28"/>
          <w:szCs w:val="28"/>
          <w:vertAlign w:val="superscript"/>
          <w14:ligatures w14:val="standardContextual"/>
        </w:rPr>
        <w:t>1</w:t>
      </w:r>
      <w:r w:rsidRPr="0096419F">
        <w:rPr>
          <w:rFonts w:ascii="Times New Roman" w:hAnsi="Times New Roman" w:cs="Times New Roman"/>
          <w:kern w:val="2"/>
          <w:sz w:val="28"/>
          <w:szCs w:val="28"/>
          <w14:ligatures w14:val="standardContextual"/>
        </w:rPr>
        <w:t xml:space="preserve">. Тем самым, совершена попытка снизить риски недобросовестности и риски коррупции в процессе проведения закупок у единственного поставщика. </w:t>
      </w:r>
    </w:p>
    <w:p w14:paraId="0855CADB"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lastRenderedPageBreak/>
        <w:t xml:space="preserve">В условиях коронавируса, который повлиял на многие отрасли экономики и сферы деятельности, государственные закупки у единственного поставщика также претерпели изменения в этой связи. Так как, согласно п. 9 статьи 93 Федерального закона № 44-ФЗ, 2 пандемия относится к обстоятельствам непреодолимой силы, то Министерство финансов Российской Федерации и Федеральная антимонопольная служба опубликовали письма с разъяснениями условий закупок у единственного поставщика в новых условиях. В письмах разрешено осуществлять закупки у единственного поставщика по федеральному закону, но это правило не распространяется на товары, работы, услуги, включенные в перечень необходимых для оказания гуманитарной помощи или ликвидации последствий ЧС. Однако в письме Минфина России указано, что при введении режима повышенной готовности заказчики могут закупать у единственных поставщиков любые товары, работы и услуги. </w:t>
      </w:r>
    </w:p>
    <w:p w14:paraId="5E53F9C4"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Федеральной антимонопольной службой указывается, что для проведения закупок по данному пункту законодательства, необходимо подтверждение причинно-следственной связи между предметом закупки и мероприятиями по профилактике и ликвидации заболевания. Данный факт отмечается в качестве положительно характеризующего законодательство о государственных закупках: быстрая адаптация к новым реалиям осуществления государственных закупок, упрощение процедуры для повышения эффективности реализации государственных функций по защите населения в условиях пандемии и предоставления им необходимых товаров, работ и услуг. Подобная мера позволяет минимизировать расходы заказчика на осуществление процедуры определения поставщика и заключения контракта, а значит, проведение процедуры упрощается и потребности в товарах, работах, услугах, необходимых для профилактики и лечения заболевания, удовлетворяются быстрее. </w:t>
      </w:r>
    </w:p>
    <w:p w14:paraId="56A1B59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lastRenderedPageBreak/>
        <w:t xml:space="preserve">Однако содержательный аспект данного способа исключает конкуренцию и, тем самым, за пределами осуществления закупки в условиях отсутствия выбора оказываются вопросы о качестве предмета закупки и риске сговора заказчика и участников закупок. Несмотря на то, что законодательством ограничен перечень условий, в которых возможно осуществление государственных закупок у единственного поставщика, необходимо продолжить работу в направлении повышения доли конкурентных закупок, сведя к минимуму неконкурентные методы. </w:t>
      </w:r>
    </w:p>
    <w:p w14:paraId="14C1009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Требования об обосновании в процессе закупок действий Президента Российской Федерации и Правительства Российской Федерации в отношении решения призывников одиночек о сокращении закупок разовых добавок представляется целесообразным включить их. Следует привлечь субподрядчика. Также необходимо, чтобы такие процедуры согласовывались с управляющими и заботящимися органами, такими как Минфин службы и федеральные органы исполнительной власти по ресурсному сектору. Предложения по совершенствованию способов осуществления выбора поставщиков (подрядчиков, исполнителей) в целях повышения конкурентности осуществления государственных закупок, можно считать одним из ключевых критериев их эффективности. Далее рассмотрим более детально предложение о создании гибкой информационной системы, обеспечивающей государственные закупки, за счет внедрения цифровых алгоритмов, автоматизирующих бизнес-процессы и сокращающие сроки принятия решений.</w:t>
      </w:r>
    </w:p>
    <w:p w14:paraId="4B411978"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Речь идет о модернизации единой информационной системы в сфере государственных закупок посредством структуризации в ней основной информации, которая позволяла бы автоматически проводить с ней операции обработки, анализа и контроля, особенно в части осуществления экспертизы применения типовых контрактов и централизованных закупок. Большинство закупок сегодня переходят в электронный формат, что является необходимым </w:t>
      </w:r>
      <w:r w:rsidRPr="0096419F">
        <w:rPr>
          <w:rFonts w:ascii="Times New Roman" w:hAnsi="Times New Roman" w:cs="Times New Roman"/>
          <w:kern w:val="2"/>
          <w:sz w:val="28"/>
          <w:szCs w:val="28"/>
          <w14:ligatures w14:val="standardContextual"/>
        </w:rPr>
        <w:lastRenderedPageBreak/>
        <w:t>условием для повышения их прозрачности и подконтрольности. В этой связи является важным максимально адаптировать цифровые технологии к автоматическому выявлению и пресечению возможных фактов нарушений.</w:t>
      </w:r>
    </w:p>
    <w:p w14:paraId="1B7ADE4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Поэтому считается возможным внедрить на базе единой информационной системы такие алгоритмы, которые позволяли бы пресекать действия, нарушающие законодательство о закупках и размещать недостоверную или неполную информацию. В условиях того, что государственные закупки проходят приблизительно по одной и той же процедуре, считается возможным организовать процесс таким образом, чтобы система автоматически не позволяла участникам закупок нарушать унифицированные правила и требования к их проведению. Тем самым, речь идет о риск-ориентированном подходе при проведении закупок, когда исключены возможности для совершения недостатков или нарушений в рассматриваемой сфере. </w:t>
      </w:r>
    </w:p>
    <w:p w14:paraId="53AECAF2"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В условиях цифровизации государственного управления и государственного аудита перспективным направлением совершенствования контроля государственных закупок видится введение автоматизированного контроля соответствия документов о приемке товаров, работ и услуг в электронной форме денежным обязательствам, которые отражены в системе заказчика. Для этого необходимо объединение единой информационной системы с подсистемой управления расходами государственной системы «Электронный бюджет».</w:t>
      </w:r>
    </w:p>
    <w:p w14:paraId="73AC8EB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В этой связи, поднимается вопрос о важности внедрения унифицированных стандартных процедур осуществления закупок с использованием цифровых технологий. Унификация позволяет решить сразу несколько проблем, во-первых, снижается вероятность отклонений от законодательства посредством требования строгого соблюдения закрепленных нормативов, во-вторых, открываются возможности для проведения автоматического контроля осуществляемых процедур. </w:t>
      </w:r>
    </w:p>
    <w:p w14:paraId="3DECC6EC"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lastRenderedPageBreak/>
        <w:t>Одной из отличительных черт подхода и процедуры подразделения к государственным закупкам является управление товарами, продуктами и услугами на основе каталогов, которое включает унифицированные наименования и требования к источникам товаров. Обслуживание клиентов описывает требования и нормы, которые не относятся к продуктам, услугам или услугам, которые окружают рынок. Это усиливает конкуренцию и снижает риск мошенничества со стороны клиентов.</w:t>
      </w:r>
    </w:p>
    <w:p w14:paraId="3F9812B1"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Направлением развития унификации видится интеграция каталога товаров, работ, услуг, который предполагает постоянное обновление и расширение, с другими информационными системами. Например, с государственной информационной системой промышленности и единым структурированным справочником-классификатором лекарственных препаратов. Тем самым, государственные закупки станут максимально унифицированными и стандартизированными, что позволит снизить риски недостижения критериев эффективности. Кроме того, как указано выше, строительство является крупным отраслевым государственным учреждением (отраслью). Таким образом, целью является создание системы взаимной информации между национальной федеральной информационной системой и информационной системой «Стоимость строительства». Эта торговля направлена на оправдание первоначальной договорной цены (максимальной) с тем, чтобы в закупках заключался договор с одним наемным работником (подрядчиком, исполнителем) на строящиеся, объекты на реконструкцию и т. д. по отдельным видам продукции в строительной отрасли. </w:t>
      </w:r>
    </w:p>
    <w:p w14:paraId="4811EAAA"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С усовершенствованием информационной системы единиц также предлагается ввести возможность расчета цены договора организации, например калькулятор начальной (максимальной) цены договора, который основан на результатах автоматизированного поиска. Проведен анализ информации, содержащейся в договорах (контрактах) за предыдущий период. В дальнейшем можно будет выявить подобные варианты по мере того, как цена </w:t>
      </w:r>
      <w:r w:rsidRPr="0096419F">
        <w:rPr>
          <w:rFonts w:ascii="Times New Roman" w:hAnsi="Times New Roman" w:cs="Times New Roman"/>
          <w:kern w:val="2"/>
          <w:sz w:val="28"/>
          <w:szCs w:val="28"/>
          <w14:ligatures w14:val="standardContextual"/>
        </w:rPr>
        <w:lastRenderedPageBreak/>
        <w:t xml:space="preserve">договора организации будет превышать разумную начальную стоимость, полученную по результатам анализа. Этот механизм обеспечивает завышение цен на контракты и устраняет повышенную экономию бюджетных средств как один из критериев эффективности государственного агентства. </w:t>
      </w:r>
    </w:p>
    <w:p w14:paraId="726457D8"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На сегодняшний день не все государственные закупки перешли в электронный формат, поэтому видится необходимым не только продолжить работу по переводу закупок в электронный формат в целом, но и развития технологий электронного документооборота в части введения возможности электронного актирования, то есть подписания актов в электронном формате на базе единой информационной системе, как заказчиком, так и исполнителем, которые включены в единый реестр участников закупок. Это позволит упростить процедуру проведения государственных закупок, что является необходимым условием для более эффективного выполнения государством поставленных перед ним задач. </w:t>
      </w:r>
    </w:p>
    <w:p w14:paraId="0E8ADC61"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Поскольку именно право Российской Федерации регулирует правила, в которых происходит администрирование, основная мера, которую необходимо предпринять, — это модернизация правовой системы. Законодательство должно предотвращать чрезмерное регулирование и повышать долговечность и удобство. Особенно это касается МСП, привлекающих государственные закупки. Упрощение нормативных требований повышает уровень участия МСП в государственных закупках и положительно влияет на конкурентную среду. </w:t>
      </w:r>
    </w:p>
    <w:p w14:paraId="00351FBA"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В качестве решений, которые сегодня предлагаются на федеральном уровне для увеличения вовлеченности малого и среднего бизнеса в процесс государственных закупок, отметим такие нововведения, как отмена обязанности предоставлять обеспечительные меры, к которым относятся залоги, гарантии в случае, если ранее субъект проявил себя в качестве добросовестного надежного поставщика (подрядчика, исполнителя)</w:t>
      </w:r>
      <w:proofErr w:type="gramStart"/>
      <w:r w:rsidRPr="0096419F">
        <w:rPr>
          <w:rFonts w:ascii="Times New Roman" w:hAnsi="Times New Roman" w:cs="Times New Roman"/>
          <w:kern w:val="2"/>
          <w:sz w:val="28"/>
          <w:szCs w:val="28"/>
          <w14:ligatures w14:val="standardContextual"/>
        </w:rPr>
        <w:t>1 .</w:t>
      </w:r>
      <w:proofErr w:type="gramEnd"/>
    </w:p>
    <w:p w14:paraId="110ED5AD"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lastRenderedPageBreak/>
        <w:t xml:space="preserve">Таким образом, перспективными направлениями развития государственных закупок являются такие, как унификация процедур, цифровизация государственных закупок и автоматизация контроля. В условиях широкого внедрения электронного документооборота и проведения электронных закупок существует потребность в адаптации единой информационной системы к потребностям проведения автоматического контроля. Так как ежедневно осуществляется значительное количество процедур, то контроль вручную не представляется возможным. Интеграция на базе единой платформы контрактов, регистрируемых по единым требованиям, позволяет внедрить автоматический контроль, посредством которого возможно идентифицировать факты недостатков и нарушений и не допускать их. </w:t>
      </w:r>
    </w:p>
    <w:p w14:paraId="0127FCAF"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Роль аудитора в отношении государственных закупок сегодня состоит в том, чтобы в ходе экспертно-аналитической деятельности проводить анализ осуществляемых процедур, находить системные проблемы и их причины для последующего устранения. Кроме того, аудиторам необходимо осуществлять мониторинг реализуемых процедур государственных закупок на платформе единой информационной системы, уделяя особое внимание тем контрактам, которые были выделены посредством автоматического контроля, как требующие внимания.</w:t>
      </w:r>
    </w:p>
    <w:p w14:paraId="76157535"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Таким образом, первостепенную задачу по совершенствованию процесса реализации электронного аукциона можно считать наиболее популярным методом осуществления государственных закупок, посредством дополнения ценового критерия отбора критериями в области надежности поставщика и качества оказываемой им услуги, что исключит не исполнение или исполнение в недостаточной степени условий заключаемого контракта и случаи демпинга в целях победы на аукционе.</w:t>
      </w:r>
    </w:p>
    <w:p w14:paraId="303E6806"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Совершенствование законодательства свидетельствует о важности и актуальности поднятой проблемы, однако видится необходимым продолжить </w:t>
      </w:r>
      <w:r w:rsidRPr="0096419F">
        <w:rPr>
          <w:rFonts w:ascii="Times New Roman" w:hAnsi="Times New Roman" w:cs="Times New Roman"/>
          <w:kern w:val="2"/>
          <w:sz w:val="28"/>
          <w:szCs w:val="28"/>
          <w14:ligatures w14:val="standardContextual"/>
        </w:rPr>
        <w:lastRenderedPageBreak/>
        <w:t xml:space="preserve">работу в части расширения </w:t>
      </w:r>
      <w:proofErr w:type="spellStart"/>
      <w:r w:rsidRPr="0096419F">
        <w:rPr>
          <w:rFonts w:ascii="Times New Roman" w:hAnsi="Times New Roman" w:cs="Times New Roman"/>
          <w:kern w:val="2"/>
          <w:sz w:val="28"/>
          <w:szCs w:val="28"/>
          <w14:ligatures w14:val="standardContextual"/>
        </w:rPr>
        <w:t>предквалификационных</w:t>
      </w:r>
      <w:proofErr w:type="spellEnd"/>
      <w:r w:rsidRPr="0096419F">
        <w:rPr>
          <w:rFonts w:ascii="Times New Roman" w:hAnsi="Times New Roman" w:cs="Times New Roman"/>
          <w:kern w:val="2"/>
          <w:sz w:val="28"/>
          <w:szCs w:val="28"/>
          <w14:ligatures w14:val="standardContextual"/>
        </w:rPr>
        <w:t xml:space="preserve"> требований не только на отрасли строительства и капитального ремонта, а также поиска новых критериев отбора победителей аукционов, не исключающих качественные параметры государственных закупок.</w:t>
      </w:r>
    </w:p>
    <w:p w14:paraId="652989D1"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r w:rsidRPr="0096419F">
        <w:rPr>
          <w:rFonts w:ascii="Times New Roman" w:hAnsi="Times New Roman" w:cs="Times New Roman"/>
          <w:kern w:val="2"/>
          <w:sz w:val="28"/>
          <w:szCs w:val="28"/>
          <w14:ligatures w14:val="standardContextual"/>
        </w:rPr>
        <w:t xml:space="preserve"> </w:t>
      </w:r>
    </w:p>
    <w:p w14:paraId="0598F663" w14:textId="77777777" w:rsidR="0096419F" w:rsidRPr="0096419F" w:rsidRDefault="0096419F" w:rsidP="00D80251">
      <w:pPr>
        <w:spacing w:after="0" w:line="360" w:lineRule="auto"/>
        <w:ind w:firstLine="709"/>
        <w:jc w:val="both"/>
        <w:rPr>
          <w:rFonts w:ascii="Times New Roman" w:hAnsi="Times New Roman" w:cs="Times New Roman"/>
          <w:kern w:val="2"/>
          <w:sz w:val="28"/>
          <w:szCs w:val="28"/>
          <w14:ligatures w14:val="standardContextual"/>
        </w:rPr>
      </w:pPr>
    </w:p>
    <w:p w14:paraId="1230CA17" w14:textId="77777777" w:rsidR="0096419F" w:rsidRPr="00D80251" w:rsidRDefault="0096419F" w:rsidP="00D80251">
      <w:pPr>
        <w:spacing w:after="0" w:line="360" w:lineRule="auto"/>
        <w:jc w:val="both"/>
        <w:rPr>
          <w:rFonts w:ascii="Times New Roman" w:hAnsi="Times New Roman" w:cs="Times New Roman"/>
          <w:sz w:val="28"/>
          <w:szCs w:val="28"/>
        </w:rPr>
      </w:pPr>
    </w:p>
    <w:p w14:paraId="27727EE2"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6BE81C1A"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67A7934C"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56581BD0"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032474DB"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2922B53F"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381330C3"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3643856C"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73265C92"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0320D60D"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77BFB67C"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7D60BDB4"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448FF03F"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6C960A8A"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704EC7F5"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2DA6167B" w14:textId="77777777" w:rsidR="002C6F92" w:rsidRPr="00D80251" w:rsidRDefault="002C6F92" w:rsidP="00D80251">
      <w:pPr>
        <w:spacing w:after="0" w:line="360" w:lineRule="auto"/>
        <w:ind w:firstLine="709"/>
        <w:jc w:val="both"/>
        <w:rPr>
          <w:rFonts w:ascii="Times New Roman" w:hAnsi="Times New Roman" w:cs="Times New Roman"/>
          <w:sz w:val="28"/>
          <w:szCs w:val="28"/>
        </w:rPr>
      </w:pPr>
    </w:p>
    <w:p w14:paraId="5B2554FB" w14:textId="77777777" w:rsidR="00C20534" w:rsidRPr="00D80251" w:rsidRDefault="00C20534" w:rsidP="00D80251">
      <w:pPr>
        <w:spacing w:after="0" w:line="360" w:lineRule="auto"/>
        <w:ind w:firstLine="709"/>
        <w:jc w:val="both"/>
        <w:rPr>
          <w:rFonts w:ascii="Times New Roman" w:hAnsi="Times New Roman" w:cs="Times New Roman"/>
          <w:sz w:val="28"/>
          <w:szCs w:val="28"/>
        </w:rPr>
      </w:pPr>
    </w:p>
    <w:p w14:paraId="31877204" w14:textId="77777777" w:rsidR="00D80251" w:rsidRPr="00D80251" w:rsidRDefault="00D80251" w:rsidP="00D80251">
      <w:pPr>
        <w:spacing w:after="0" w:line="360" w:lineRule="auto"/>
        <w:ind w:firstLine="709"/>
        <w:jc w:val="both"/>
        <w:rPr>
          <w:rFonts w:ascii="Times New Roman" w:hAnsi="Times New Roman" w:cs="Times New Roman"/>
          <w:sz w:val="28"/>
          <w:szCs w:val="28"/>
        </w:rPr>
      </w:pPr>
    </w:p>
    <w:p w14:paraId="5D0E293F" w14:textId="77777777" w:rsidR="00D80251" w:rsidRPr="00D80251" w:rsidRDefault="00D80251" w:rsidP="00D80251">
      <w:pPr>
        <w:spacing w:after="0" w:line="360" w:lineRule="auto"/>
        <w:ind w:firstLine="709"/>
        <w:jc w:val="both"/>
        <w:rPr>
          <w:rFonts w:ascii="Times New Roman" w:hAnsi="Times New Roman" w:cs="Times New Roman"/>
          <w:sz w:val="28"/>
          <w:szCs w:val="28"/>
        </w:rPr>
      </w:pPr>
    </w:p>
    <w:p w14:paraId="5ED42AE5" w14:textId="77777777" w:rsidR="00D80251" w:rsidRPr="00D80251" w:rsidRDefault="00D80251" w:rsidP="00D80251">
      <w:pPr>
        <w:spacing w:after="0" w:line="360" w:lineRule="auto"/>
        <w:ind w:firstLine="709"/>
        <w:jc w:val="both"/>
        <w:rPr>
          <w:rFonts w:ascii="Times New Roman" w:hAnsi="Times New Roman" w:cs="Times New Roman"/>
          <w:sz w:val="28"/>
          <w:szCs w:val="28"/>
        </w:rPr>
      </w:pPr>
    </w:p>
    <w:p w14:paraId="68C7F8FA" w14:textId="77777777" w:rsidR="00D80251" w:rsidRPr="00D80251" w:rsidRDefault="00D80251" w:rsidP="00D80251">
      <w:pPr>
        <w:spacing w:after="0" w:line="360" w:lineRule="auto"/>
        <w:ind w:firstLine="709"/>
        <w:jc w:val="both"/>
        <w:rPr>
          <w:rFonts w:ascii="Times New Roman" w:hAnsi="Times New Roman" w:cs="Times New Roman"/>
          <w:sz w:val="28"/>
          <w:szCs w:val="28"/>
        </w:rPr>
      </w:pPr>
    </w:p>
    <w:p w14:paraId="65B9F24B" w14:textId="77777777" w:rsidR="00D80251" w:rsidRPr="00D80251" w:rsidRDefault="00D80251" w:rsidP="00D80251">
      <w:pPr>
        <w:spacing w:after="0" w:line="360" w:lineRule="auto"/>
        <w:ind w:firstLine="709"/>
        <w:jc w:val="both"/>
        <w:rPr>
          <w:rFonts w:ascii="Times New Roman" w:hAnsi="Times New Roman" w:cs="Times New Roman"/>
          <w:sz w:val="28"/>
          <w:szCs w:val="28"/>
        </w:rPr>
      </w:pPr>
    </w:p>
    <w:p w14:paraId="77BF1872" w14:textId="5205AF48" w:rsidR="00D80251" w:rsidRPr="00D80251" w:rsidRDefault="0093415B" w:rsidP="0093415B">
      <w:pPr>
        <w:spacing w:after="0" w:line="360" w:lineRule="auto"/>
        <w:ind w:hanging="10"/>
        <w:jc w:val="center"/>
        <w:rPr>
          <w:rFonts w:ascii="Times New Roman" w:eastAsia="Times New Roman" w:hAnsi="Times New Roman" w:cs="Times New Roman"/>
          <w:color w:val="000000"/>
          <w:kern w:val="2"/>
          <w:sz w:val="28"/>
          <w:szCs w:val="28"/>
          <w:lang w:eastAsia="ru-RU"/>
          <w14:ligatures w14:val="standardContextual"/>
        </w:rPr>
      </w:pPr>
      <w:r>
        <w:rPr>
          <w:rFonts w:ascii="Times New Roman" w:eastAsia="Times New Roman" w:hAnsi="Times New Roman" w:cs="Times New Roman"/>
          <w:color w:val="000000"/>
          <w:kern w:val="2"/>
          <w:sz w:val="28"/>
          <w:szCs w:val="28"/>
          <w:lang w:eastAsia="ru-RU"/>
          <w14:ligatures w14:val="standardContextual"/>
        </w:rPr>
        <w:lastRenderedPageBreak/>
        <w:t>ВЫВОДЫ И ПРЕДЛОЖЕНИЯ</w:t>
      </w:r>
      <w:r w:rsidR="00D80251" w:rsidRPr="00D80251">
        <w:rPr>
          <w:rFonts w:ascii="Times New Roman" w:eastAsia="Times New Roman" w:hAnsi="Times New Roman" w:cs="Times New Roman"/>
          <w:color w:val="000000"/>
          <w:kern w:val="2"/>
          <w:sz w:val="28"/>
          <w:szCs w:val="28"/>
          <w:lang w:eastAsia="ru-RU"/>
          <w14:ligatures w14:val="standardContextual"/>
        </w:rPr>
        <w:t xml:space="preserve"> </w:t>
      </w:r>
    </w:p>
    <w:p w14:paraId="7919BEDA"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В контрактной системе государственного заказчика устанавливаются цели, задачи и механизмы осуществления государственных закупок, а также организуются и управляются контрагентские отношения между государственным заказчиком и участниками закупочных процедур. </w:t>
      </w:r>
    </w:p>
    <w:p w14:paraId="6BBBB1B2"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Государственные закупки – это определенные правоотношения между государственным заказчиком и поставщиком, направленные на удовлетворение государственных нужд в виде товаров, услуг и работ за счет эффективного расходования средств государственного бюджета, с соблюдением принципов гласности, справедливости и равноправия. Далее рассмотрим историю развития института государственных закупок в Российской Федерации. </w:t>
      </w:r>
    </w:p>
    <w:p w14:paraId="1A9CE749"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История развития института государственных закупок берет свое начало с развития товарно-денежных отношений, а законодательное закрепление государственные контракты получили еще в XVI веке. Становление и развитие механизма регулирования государственного заказа происходит по сегодняшний день. В Российской Федерации в советское время процедура государственных торгов не развивалась вовсе в связи с особыми экономическими и политическими условия развития государства. Сегодняшние государственные закупки приобрели свое законодательное закрепление лишь в 2014 году с принятием Федерального закона о контрактной системе № 44. </w:t>
      </w:r>
    </w:p>
    <w:p w14:paraId="1061AB79"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В процедуре государственных закупок участвуют с одной стороны – государственный заказчик (учреждение, предприятие, организация, финансируемая за счет федерального и муниципального бюджета), с другой стороны – любое физическое или юридическое лицо, кроме офшорных организаций. </w:t>
      </w:r>
    </w:p>
    <w:p w14:paraId="0DFBED2B"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Государственный заказчик заключает контракты с победителями торгов на выполнение работ, оказание услуг и поставку товаров согласно </w:t>
      </w:r>
      <w:r w:rsidRPr="00D80251">
        <w:rPr>
          <w:rFonts w:ascii="Times New Roman" w:eastAsia="Times New Roman" w:hAnsi="Times New Roman" w:cs="Times New Roman"/>
          <w:color w:val="000000"/>
          <w:kern w:val="2"/>
          <w:sz w:val="28"/>
          <w:szCs w:val="28"/>
          <w:lang w:eastAsia="ru-RU"/>
          <w14:ligatures w14:val="standardContextual"/>
        </w:rPr>
        <w:lastRenderedPageBreak/>
        <w:t xml:space="preserve">установленным процедурам. Условия государственного контракта подразделяются на существенные и несущественные. На моменте заключения контракта можно изменять лишь вторые. Но при этапе исполнения стороны могут заключить всевозможные дополнительные соглашения. В целом, государственный контракт содержит множество условий, которые регламентированы законодательством, а это значит, что поставщик и заказчик несут солидарную ответственность, имеют равные права и обязанности. </w:t>
      </w:r>
    </w:p>
    <w:p w14:paraId="14C6448B"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При заключении контракта государственный заказчик должен учитывать наименование товара, сроки поставки, количество, качество и цены. В государственном контракте также должны быть прописаны гарантии исполнения контракта, ответственность государственного заказчика и его контрагентов за невыполнение или ненадлежащее исполнение условий контракта, а также порядок разрешения споров и конфликтов. </w:t>
      </w:r>
    </w:p>
    <w:p w14:paraId="15404BA3"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В контрактной системе в сфере закупок очень важно своевременно анализировать нарушения, с которым сталкиваются как участники закупки, так и государственные заказчики. Это могут быть нарушения, как технического характера, человеческого фактора, так и целая коррупционная система. Для того, чтобы избежать появления все новых проявлений коррупции в сфере государственных закупок, очень важно модернизировать все проводимые процедуры и закреплять на законодательном уровне. </w:t>
      </w:r>
    </w:p>
    <w:p w14:paraId="5EA25619" w14:textId="77777777" w:rsidR="00D80251" w:rsidRPr="00D80251" w:rsidRDefault="00D80251" w:rsidP="00D80251">
      <w:pPr>
        <w:spacing w:after="0" w:line="360" w:lineRule="auto"/>
        <w:ind w:firstLine="708"/>
        <w:jc w:val="both"/>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В случае нарушения условий контракта государственный заказчик имеет право применять различные меры ответственности: штрафы, неустойки, аннулирование договора и т.д. В то же время, государственный заказчик также несет ответственность за свои действия и может быть привлечен к ответственности в случае неправомерных действий, таких как нарушении законодательства о государственных закупках или коррупционных преступлений. </w:t>
      </w:r>
    </w:p>
    <w:p w14:paraId="14CDEB87" w14:textId="77777777" w:rsidR="00D80251" w:rsidRPr="00D80251" w:rsidRDefault="00D80251" w:rsidP="00D80251">
      <w:pPr>
        <w:spacing w:after="0" w:line="360" w:lineRule="auto"/>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 </w:t>
      </w:r>
    </w:p>
    <w:p w14:paraId="4D98F5F8" w14:textId="07F655B4" w:rsidR="00D80251" w:rsidRPr="00D80251" w:rsidRDefault="00D80251" w:rsidP="00D80251">
      <w:pPr>
        <w:spacing w:after="0" w:line="360" w:lineRule="auto"/>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t xml:space="preserve"> </w:t>
      </w:r>
    </w:p>
    <w:p w14:paraId="002113D9" w14:textId="36D58FAD" w:rsidR="00D80251" w:rsidRPr="00D80251" w:rsidRDefault="00D80251" w:rsidP="0093415B">
      <w:pPr>
        <w:spacing w:after="0" w:line="360" w:lineRule="auto"/>
        <w:jc w:val="center"/>
        <w:rPr>
          <w:rFonts w:ascii="Times New Roman" w:eastAsia="Times New Roman" w:hAnsi="Times New Roman" w:cs="Times New Roman"/>
          <w:color w:val="000000"/>
          <w:kern w:val="2"/>
          <w:sz w:val="28"/>
          <w:szCs w:val="28"/>
          <w:lang w:eastAsia="ru-RU"/>
          <w14:ligatures w14:val="standardContextual"/>
        </w:rPr>
      </w:pPr>
      <w:r w:rsidRPr="00D80251">
        <w:rPr>
          <w:rFonts w:ascii="Times New Roman" w:eastAsia="Times New Roman" w:hAnsi="Times New Roman" w:cs="Times New Roman"/>
          <w:color w:val="000000"/>
          <w:kern w:val="2"/>
          <w:sz w:val="28"/>
          <w:szCs w:val="28"/>
          <w:lang w:eastAsia="ru-RU"/>
          <w14:ligatures w14:val="standardContextual"/>
        </w:rPr>
        <w:lastRenderedPageBreak/>
        <w:t>СПИСОК ИСПОЛЬЗОВАННОЙ ЛИТЕРАТУРЫ</w:t>
      </w:r>
    </w:p>
    <w:p w14:paraId="248313BF" w14:textId="77777777" w:rsidR="0093415B" w:rsidRPr="0093415B" w:rsidRDefault="0093415B" w:rsidP="0093415B">
      <w:pPr>
        <w:spacing w:after="187"/>
        <w:ind w:left="2105"/>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СПИСОК ИСПОЛЬЗОВАННОЙ ЛИТЕРАТУРЫ </w:t>
      </w:r>
    </w:p>
    <w:p w14:paraId="539954C3" w14:textId="77777777" w:rsidR="0093415B" w:rsidRPr="0093415B" w:rsidRDefault="0093415B" w:rsidP="0093415B">
      <w:pPr>
        <w:numPr>
          <w:ilvl w:val="0"/>
          <w:numId w:val="24"/>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Федеральный закон от 18.07.2011 № 223-ФЗ «О закупках товаров, работ, услуг отдельными видами юридических лиц» (в ред. от 16.04.2022) // Собрание законодательства РФ, 25.07.2011, №30 (часть 1), Ст.4571. </w:t>
      </w:r>
    </w:p>
    <w:p w14:paraId="3C559688" w14:textId="77777777" w:rsidR="0093415B" w:rsidRPr="0093415B" w:rsidRDefault="0093415B" w:rsidP="0093415B">
      <w:pPr>
        <w:numPr>
          <w:ilvl w:val="0"/>
          <w:numId w:val="24"/>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Федеральный закон РФ от 05.04.2013 № 44-ФЗ «О контрактной си- </w:t>
      </w:r>
      <w:proofErr w:type="spellStart"/>
      <w:r w:rsidRPr="0093415B">
        <w:rPr>
          <w:rFonts w:ascii="Times New Roman" w:eastAsia="Times New Roman" w:hAnsi="Times New Roman" w:cs="Times New Roman"/>
          <w:color w:val="000000"/>
          <w:kern w:val="2"/>
          <w:sz w:val="28"/>
          <w:lang w:eastAsia="ru-RU"/>
          <w14:ligatures w14:val="standardContextual"/>
        </w:rPr>
        <w:t>стеме</w:t>
      </w:r>
      <w:proofErr w:type="spellEnd"/>
      <w:r w:rsidRPr="0093415B">
        <w:rPr>
          <w:rFonts w:ascii="Times New Roman" w:eastAsia="Times New Roman" w:hAnsi="Times New Roman" w:cs="Times New Roman"/>
          <w:color w:val="000000"/>
          <w:kern w:val="2"/>
          <w:sz w:val="28"/>
          <w:lang w:eastAsia="ru-RU"/>
          <w14:ligatures w14:val="standardContextual"/>
        </w:rPr>
        <w:t xml:space="preserve"> в сфере закупок товаров, работ, услуг для обеспечения </w:t>
      </w:r>
      <w:proofErr w:type="spellStart"/>
      <w:r w:rsidRPr="0093415B">
        <w:rPr>
          <w:rFonts w:ascii="Times New Roman" w:eastAsia="Times New Roman" w:hAnsi="Times New Roman" w:cs="Times New Roman"/>
          <w:color w:val="000000"/>
          <w:kern w:val="2"/>
          <w:sz w:val="28"/>
          <w:lang w:eastAsia="ru-RU"/>
          <w14:ligatures w14:val="standardContextual"/>
        </w:rPr>
        <w:t>государствен</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ных</w:t>
      </w:r>
      <w:proofErr w:type="spellEnd"/>
      <w:r w:rsidRPr="0093415B">
        <w:rPr>
          <w:rFonts w:ascii="Times New Roman" w:eastAsia="Times New Roman" w:hAnsi="Times New Roman" w:cs="Times New Roman"/>
          <w:color w:val="000000"/>
          <w:kern w:val="2"/>
          <w:sz w:val="28"/>
          <w:lang w:eastAsia="ru-RU"/>
          <w14:ligatures w14:val="standardContextual"/>
        </w:rPr>
        <w:t xml:space="preserve"> и муниципальных нужд» (в ред. от 26.03.2022) // Собрание </w:t>
      </w:r>
      <w:proofErr w:type="spellStart"/>
      <w:r w:rsidRPr="0093415B">
        <w:rPr>
          <w:rFonts w:ascii="Times New Roman" w:eastAsia="Times New Roman" w:hAnsi="Times New Roman" w:cs="Times New Roman"/>
          <w:color w:val="000000"/>
          <w:kern w:val="2"/>
          <w:sz w:val="28"/>
          <w:lang w:eastAsia="ru-RU"/>
          <w14:ligatures w14:val="standardContextual"/>
        </w:rPr>
        <w:t>законода</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тельства</w:t>
      </w:r>
      <w:proofErr w:type="spellEnd"/>
      <w:r w:rsidRPr="0093415B">
        <w:rPr>
          <w:rFonts w:ascii="Times New Roman" w:eastAsia="Times New Roman" w:hAnsi="Times New Roman" w:cs="Times New Roman"/>
          <w:color w:val="000000"/>
          <w:kern w:val="2"/>
          <w:sz w:val="28"/>
          <w:lang w:eastAsia="ru-RU"/>
          <w14:ligatures w14:val="standardContextual"/>
        </w:rPr>
        <w:t xml:space="preserve"> РФ, 08.04.2013, №14, Ст.1652. </w:t>
      </w:r>
    </w:p>
    <w:p w14:paraId="3A7CA324" w14:textId="77777777" w:rsidR="0093415B" w:rsidRPr="0093415B" w:rsidRDefault="0093415B" w:rsidP="0093415B">
      <w:pPr>
        <w:numPr>
          <w:ilvl w:val="0"/>
          <w:numId w:val="24"/>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Распоряжение Правительства РФ от 21.03.2016 № 471-Р «Об </w:t>
      </w:r>
      <w:proofErr w:type="spellStart"/>
      <w:r w:rsidRPr="0093415B">
        <w:rPr>
          <w:rFonts w:ascii="Times New Roman" w:eastAsia="Times New Roman" w:hAnsi="Times New Roman" w:cs="Times New Roman"/>
          <w:color w:val="000000"/>
          <w:kern w:val="2"/>
          <w:sz w:val="28"/>
          <w:lang w:eastAsia="ru-RU"/>
          <w14:ligatures w14:val="standardContextual"/>
        </w:rPr>
        <w:t>утвер</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ждении</w:t>
      </w:r>
      <w:proofErr w:type="spellEnd"/>
      <w:r w:rsidRPr="0093415B">
        <w:rPr>
          <w:rFonts w:ascii="Times New Roman" w:eastAsia="Times New Roman" w:hAnsi="Times New Roman" w:cs="Times New Roman"/>
          <w:color w:val="000000"/>
          <w:kern w:val="2"/>
          <w:sz w:val="28"/>
          <w:lang w:eastAsia="ru-RU"/>
          <w14:ligatures w14:val="standardContextual"/>
        </w:rPr>
        <w:t xml:space="preserve"> перечня товаров, работ, услуг, в случае осуществления закупок ко- </w:t>
      </w:r>
      <w:proofErr w:type="spellStart"/>
      <w:r w:rsidRPr="0093415B">
        <w:rPr>
          <w:rFonts w:ascii="Times New Roman" w:eastAsia="Times New Roman" w:hAnsi="Times New Roman" w:cs="Times New Roman"/>
          <w:color w:val="000000"/>
          <w:kern w:val="2"/>
          <w:sz w:val="28"/>
          <w:lang w:eastAsia="ru-RU"/>
          <w14:ligatures w14:val="standardContextual"/>
        </w:rPr>
        <w:t>торых</w:t>
      </w:r>
      <w:proofErr w:type="spellEnd"/>
      <w:r w:rsidRPr="0093415B">
        <w:rPr>
          <w:rFonts w:ascii="Times New Roman" w:eastAsia="Times New Roman" w:hAnsi="Times New Roman" w:cs="Times New Roman"/>
          <w:color w:val="000000"/>
          <w:kern w:val="2"/>
          <w:sz w:val="28"/>
          <w:lang w:eastAsia="ru-RU"/>
          <w14:ligatures w14:val="standardContextual"/>
        </w:rPr>
        <w:t xml:space="preserve"> заказчик обязан проводить аукцион в электронной форме (электрон- </w:t>
      </w:r>
      <w:proofErr w:type="spellStart"/>
      <w:r w:rsidRPr="0093415B">
        <w:rPr>
          <w:rFonts w:ascii="Times New Roman" w:eastAsia="Times New Roman" w:hAnsi="Times New Roman" w:cs="Times New Roman"/>
          <w:color w:val="000000"/>
          <w:kern w:val="2"/>
          <w:sz w:val="28"/>
          <w:lang w:eastAsia="ru-RU"/>
          <w14:ligatures w14:val="standardContextual"/>
        </w:rPr>
        <w:t>ный</w:t>
      </w:r>
      <w:proofErr w:type="spellEnd"/>
      <w:r w:rsidRPr="0093415B">
        <w:rPr>
          <w:rFonts w:ascii="Times New Roman" w:eastAsia="Times New Roman" w:hAnsi="Times New Roman" w:cs="Times New Roman"/>
          <w:color w:val="000000"/>
          <w:kern w:val="2"/>
          <w:sz w:val="28"/>
          <w:lang w:eastAsia="ru-RU"/>
          <w14:ligatures w14:val="standardContextual"/>
        </w:rPr>
        <w:t xml:space="preserve"> аукцион) и признании утратившими силу отдельных распоряжений Правительства РФ» (в ред. от 27.01.2022) // Собрание законодательства РФ, </w:t>
      </w:r>
    </w:p>
    <w:p w14:paraId="5A8B7DB5" w14:textId="77777777" w:rsidR="0093415B" w:rsidRPr="0093415B" w:rsidRDefault="0093415B" w:rsidP="0093415B">
      <w:pPr>
        <w:spacing w:after="185"/>
        <w:ind w:left="14"/>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28.03.2016, №13, Ст.1880. </w:t>
      </w:r>
    </w:p>
    <w:p w14:paraId="34627C98"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Белокрылов К.А., </w:t>
      </w:r>
      <w:proofErr w:type="spellStart"/>
      <w:r w:rsidRPr="0093415B">
        <w:rPr>
          <w:rFonts w:ascii="Times New Roman" w:eastAsia="Times New Roman" w:hAnsi="Times New Roman" w:cs="Times New Roman"/>
          <w:color w:val="000000"/>
          <w:kern w:val="2"/>
          <w:sz w:val="28"/>
          <w:lang w:eastAsia="ru-RU"/>
          <w14:ligatures w14:val="standardContextual"/>
        </w:rPr>
        <w:t>Висицкий</w:t>
      </w:r>
      <w:proofErr w:type="spellEnd"/>
      <w:r w:rsidRPr="0093415B">
        <w:rPr>
          <w:rFonts w:ascii="Times New Roman" w:eastAsia="Times New Roman" w:hAnsi="Times New Roman" w:cs="Times New Roman"/>
          <w:color w:val="000000"/>
          <w:kern w:val="2"/>
          <w:sz w:val="28"/>
          <w:lang w:eastAsia="ru-RU"/>
          <w14:ligatures w14:val="standardContextual"/>
        </w:rPr>
        <w:t xml:space="preserve"> Н.Н. Воздействие цифровизации на </w:t>
      </w:r>
      <w:proofErr w:type="gramStart"/>
      <w:r w:rsidRPr="0093415B">
        <w:rPr>
          <w:rFonts w:ascii="Times New Roman" w:eastAsia="Times New Roman" w:hAnsi="Times New Roman" w:cs="Times New Roman"/>
          <w:color w:val="000000"/>
          <w:kern w:val="2"/>
          <w:sz w:val="28"/>
          <w:lang w:eastAsia="ru-RU"/>
          <w14:ligatures w14:val="standardContextual"/>
        </w:rPr>
        <w:t xml:space="preserve">до- </w:t>
      </w:r>
      <w:proofErr w:type="spellStart"/>
      <w:r w:rsidRPr="0093415B">
        <w:rPr>
          <w:rFonts w:ascii="Times New Roman" w:eastAsia="Times New Roman" w:hAnsi="Times New Roman" w:cs="Times New Roman"/>
          <w:color w:val="000000"/>
          <w:kern w:val="2"/>
          <w:sz w:val="28"/>
          <w:lang w:eastAsia="ru-RU"/>
          <w14:ligatures w14:val="standardContextual"/>
        </w:rPr>
        <w:t>ступность</w:t>
      </w:r>
      <w:proofErr w:type="spellEnd"/>
      <w:proofErr w:type="gramEnd"/>
      <w:r w:rsidRPr="0093415B">
        <w:rPr>
          <w:rFonts w:ascii="Times New Roman" w:eastAsia="Times New Roman" w:hAnsi="Times New Roman" w:cs="Times New Roman"/>
          <w:color w:val="000000"/>
          <w:kern w:val="2"/>
          <w:sz w:val="28"/>
          <w:lang w:eastAsia="ru-RU"/>
          <w14:ligatures w14:val="standardContextual"/>
        </w:rPr>
        <w:t xml:space="preserve"> государственных закупок для малого бизнеса // Россия: </w:t>
      </w:r>
      <w:proofErr w:type="spellStart"/>
      <w:r w:rsidRPr="0093415B">
        <w:rPr>
          <w:rFonts w:ascii="Times New Roman" w:eastAsia="Times New Roman" w:hAnsi="Times New Roman" w:cs="Times New Roman"/>
          <w:color w:val="000000"/>
          <w:kern w:val="2"/>
          <w:sz w:val="28"/>
          <w:lang w:eastAsia="ru-RU"/>
          <w14:ligatures w14:val="standardContextual"/>
        </w:rPr>
        <w:t>тенден</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ции</w:t>
      </w:r>
      <w:proofErr w:type="spellEnd"/>
      <w:r w:rsidRPr="0093415B">
        <w:rPr>
          <w:rFonts w:ascii="Times New Roman" w:eastAsia="Times New Roman" w:hAnsi="Times New Roman" w:cs="Times New Roman"/>
          <w:color w:val="000000"/>
          <w:kern w:val="2"/>
          <w:sz w:val="28"/>
          <w:lang w:eastAsia="ru-RU"/>
          <w14:ligatures w14:val="standardContextual"/>
        </w:rPr>
        <w:t xml:space="preserve"> и перспективы развития. 2022. №17-1. С.595-598. </w:t>
      </w:r>
    </w:p>
    <w:p w14:paraId="4152A604" w14:textId="77777777" w:rsidR="0093415B" w:rsidRPr="0093415B" w:rsidRDefault="0093415B" w:rsidP="0093415B">
      <w:pPr>
        <w:numPr>
          <w:ilvl w:val="0"/>
          <w:numId w:val="25"/>
        </w:numPr>
        <w:spacing w:after="195" w:line="368" w:lineRule="auto"/>
        <w:ind w:right="9" w:firstLine="708"/>
        <w:jc w:val="both"/>
        <w:rPr>
          <w:rFonts w:ascii="Times New Roman" w:eastAsia="Times New Roman" w:hAnsi="Times New Roman" w:cs="Times New Roman"/>
          <w:color w:val="000000"/>
          <w:kern w:val="2"/>
          <w:sz w:val="28"/>
          <w:lang w:eastAsia="ru-RU"/>
          <w14:ligatures w14:val="standardContextual"/>
        </w:rPr>
      </w:pPr>
      <w:proofErr w:type="spellStart"/>
      <w:r w:rsidRPr="0093415B">
        <w:rPr>
          <w:rFonts w:ascii="Times New Roman" w:eastAsia="Times New Roman" w:hAnsi="Times New Roman" w:cs="Times New Roman"/>
          <w:color w:val="000000"/>
          <w:kern w:val="2"/>
          <w:sz w:val="28"/>
          <w:lang w:eastAsia="ru-RU"/>
          <w14:ligatures w14:val="standardContextual"/>
        </w:rPr>
        <w:t>Кудусов</w:t>
      </w:r>
      <w:proofErr w:type="spellEnd"/>
      <w:r w:rsidRPr="0093415B">
        <w:rPr>
          <w:rFonts w:ascii="Times New Roman" w:eastAsia="Times New Roman" w:hAnsi="Times New Roman" w:cs="Times New Roman"/>
          <w:color w:val="000000"/>
          <w:kern w:val="2"/>
          <w:sz w:val="28"/>
          <w:lang w:eastAsia="ru-RU"/>
          <w14:ligatures w14:val="standardContextual"/>
        </w:rPr>
        <w:t xml:space="preserve"> Л. Правовое регулирование государственных закупок: </w:t>
      </w:r>
    </w:p>
    <w:p w14:paraId="1AB7B648" w14:textId="77777777" w:rsidR="0093415B" w:rsidRPr="0093415B" w:rsidRDefault="0093415B" w:rsidP="0093415B">
      <w:pPr>
        <w:spacing w:after="37" w:line="368" w:lineRule="auto"/>
        <w:ind w:left="14"/>
        <w:jc w:val="both"/>
        <w:rPr>
          <w:rFonts w:ascii="Times New Roman" w:eastAsia="Times New Roman" w:hAnsi="Times New Roman" w:cs="Times New Roman"/>
          <w:color w:val="000000"/>
          <w:kern w:val="2"/>
          <w:sz w:val="28"/>
          <w:lang w:eastAsia="ru-RU"/>
          <w14:ligatures w14:val="standardContextual"/>
        </w:rPr>
      </w:pPr>
      <w:proofErr w:type="spellStart"/>
      <w:r w:rsidRPr="0093415B">
        <w:rPr>
          <w:rFonts w:ascii="Times New Roman" w:eastAsia="Times New Roman" w:hAnsi="Times New Roman" w:cs="Times New Roman"/>
          <w:color w:val="000000"/>
          <w:kern w:val="2"/>
          <w:sz w:val="28"/>
          <w:lang w:eastAsia="ru-RU"/>
          <w14:ligatures w14:val="standardContextual"/>
        </w:rPr>
        <w:t>тен</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денции</w:t>
      </w:r>
      <w:proofErr w:type="spellEnd"/>
      <w:r w:rsidRPr="0093415B">
        <w:rPr>
          <w:rFonts w:ascii="Times New Roman" w:eastAsia="Times New Roman" w:hAnsi="Times New Roman" w:cs="Times New Roman"/>
          <w:color w:val="000000"/>
          <w:kern w:val="2"/>
          <w:sz w:val="28"/>
          <w:lang w:eastAsia="ru-RU"/>
          <w14:ligatures w14:val="standardContextual"/>
        </w:rPr>
        <w:t xml:space="preserve"> развития законодательства и возможности использования </w:t>
      </w:r>
      <w:proofErr w:type="gramStart"/>
      <w:r w:rsidRPr="0093415B">
        <w:rPr>
          <w:rFonts w:ascii="Times New Roman" w:eastAsia="Times New Roman" w:hAnsi="Times New Roman" w:cs="Times New Roman"/>
          <w:color w:val="000000"/>
          <w:kern w:val="2"/>
          <w:sz w:val="28"/>
          <w:lang w:eastAsia="ru-RU"/>
          <w14:ligatures w14:val="standardContextual"/>
        </w:rPr>
        <w:t xml:space="preserve">зарубеж- </w:t>
      </w:r>
      <w:proofErr w:type="spellStart"/>
      <w:r w:rsidRPr="0093415B">
        <w:rPr>
          <w:rFonts w:ascii="Times New Roman" w:eastAsia="Times New Roman" w:hAnsi="Times New Roman" w:cs="Times New Roman"/>
          <w:color w:val="000000"/>
          <w:kern w:val="2"/>
          <w:sz w:val="28"/>
          <w:lang w:eastAsia="ru-RU"/>
          <w14:ligatures w14:val="standardContextual"/>
        </w:rPr>
        <w:t>ного</w:t>
      </w:r>
      <w:proofErr w:type="spellEnd"/>
      <w:proofErr w:type="gramEnd"/>
      <w:r w:rsidRPr="0093415B">
        <w:rPr>
          <w:rFonts w:ascii="Times New Roman" w:eastAsia="Times New Roman" w:hAnsi="Times New Roman" w:cs="Times New Roman"/>
          <w:color w:val="000000"/>
          <w:kern w:val="2"/>
          <w:sz w:val="28"/>
          <w:lang w:eastAsia="ru-RU"/>
          <w14:ligatures w14:val="standardContextual"/>
        </w:rPr>
        <w:t xml:space="preserve"> опыта // </w:t>
      </w:r>
      <w:proofErr w:type="spellStart"/>
      <w:r w:rsidRPr="0093415B">
        <w:rPr>
          <w:rFonts w:ascii="Times New Roman" w:eastAsia="Times New Roman" w:hAnsi="Times New Roman" w:cs="Times New Roman"/>
          <w:color w:val="000000"/>
          <w:kern w:val="2"/>
          <w:sz w:val="28"/>
          <w:lang w:eastAsia="ru-RU"/>
          <w14:ligatures w14:val="standardContextual"/>
        </w:rPr>
        <w:t>Умаровские</w:t>
      </w:r>
      <w:proofErr w:type="spellEnd"/>
      <w:r w:rsidRPr="0093415B">
        <w:rPr>
          <w:rFonts w:ascii="Times New Roman" w:eastAsia="Times New Roman" w:hAnsi="Times New Roman" w:cs="Times New Roman"/>
          <w:color w:val="000000"/>
          <w:kern w:val="2"/>
          <w:sz w:val="28"/>
          <w:lang w:eastAsia="ru-RU"/>
          <w14:ligatures w14:val="standardContextual"/>
        </w:rPr>
        <w:t xml:space="preserve"> чтения-2021: Материалы Всероссийской научно- практической конференции с международным участием, Грозный, 11 </w:t>
      </w:r>
      <w:proofErr w:type="spellStart"/>
      <w:r w:rsidRPr="0093415B">
        <w:rPr>
          <w:rFonts w:ascii="Times New Roman" w:eastAsia="Times New Roman" w:hAnsi="Times New Roman" w:cs="Times New Roman"/>
          <w:color w:val="000000"/>
          <w:kern w:val="2"/>
          <w:sz w:val="28"/>
          <w:lang w:eastAsia="ru-RU"/>
          <w14:ligatures w14:val="standardContextual"/>
        </w:rPr>
        <w:t>ок</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тября</w:t>
      </w:r>
      <w:proofErr w:type="spellEnd"/>
      <w:r w:rsidRPr="0093415B">
        <w:rPr>
          <w:rFonts w:ascii="Times New Roman" w:eastAsia="Times New Roman" w:hAnsi="Times New Roman" w:cs="Times New Roman"/>
          <w:color w:val="000000"/>
          <w:kern w:val="2"/>
          <w:sz w:val="28"/>
          <w:lang w:eastAsia="ru-RU"/>
          <w14:ligatures w14:val="standardContextual"/>
        </w:rPr>
        <w:t xml:space="preserve"> 2021 года. – Махачкала: Чеченский государственный педагогический университет; ИП Овчинников Михаил Артурович </w:t>
      </w:r>
    </w:p>
    <w:p w14:paraId="14D89EEF" w14:textId="77777777" w:rsidR="0093415B" w:rsidRPr="0093415B" w:rsidRDefault="0093415B" w:rsidP="0093415B">
      <w:pPr>
        <w:spacing w:after="185"/>
        <w:ind w:left="14"/>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(Типография Алеф), 2021. С. 259-270. </w:t>
      </w:r>
    </w:p>
    <w:p w14:paraId="5555E1D5"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Нестерович Н.В., Смирнов В.И. Конкурсные торги на закупку продукции для государственных нужд. - М.: Инфра–М. 2013. С. 114–121 </w:t>
      </w:r>
    </w:p>
    <w:p w14:paraId="5AC58C42"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lastRenderedPageBreak/>
        <w:t xml:space="preserve">Никифорова Л.В. Управление государственными закупками на региональном и муниципальном уровнях // Государственная служба. 2010. </w:t>
      </w:r>
    </w:p>
    <w:p w14:paraId="67A29EAF" w14:textId="77777777" w:rsidR="0093415B" w:rsidRPr="0093415B" w:rsidRDefault="0093415B" w:rsidP="0093415B">
      <w:pPr>
        <w:spacing w:after="37"/>
        <w:ind w:left="14"/>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№4. С. 53–56 </w:t>
      </w:r>
    </w:p>
    <w:p w14:paraId="64AE9031"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proofErr w:type="spellStart"/>
      <w:r w:rsidRPr="0093415B">
        <w:rPr>
          <w:rFonts w:ascii="Times New Roman" w:eastAsia="Times New Roman" w:hAnsi="Times New Roman" w:cs="Times New Roman"/>
          <w:color w:val="000000"/>
          <w:kern w:val="2"/>
          <w:sz w:val="28"/>
          <w:lang w:eastAsia="ru-RU"/>
          <w14:ligatures w14:val="standardContextual"/>
        </w:rPr>
        <w:t>Проданова</w:t>
      </w:r>
      <w:proofErr w:type="spellEnd"/>
      <w:r w:rsidRPr="0093415B">
        <w:rPr>
          <w:rFonts w:ascii="Times New Roman" w:eastAsia="Times New Roman" w:hAnsi="Times New Roman" w:cs="Times New Roman"/>
          <w:color w:val="000000"/>
          <w:kern w:val="2"/>
          <w:sz w:val="28"/>
          <w:lang w:eastAsia="ru-RU"/>
          <w14:ligatures w14:val="standardContextual"/>
        </w:rPr>
        <w:t xml:space="preserve"> Н. А. Особенности системы государственных закупок США // Аудит и финансовый анализ. 2016. № 2. С.353-357. </w:t>
      </w:r>
    </w:p>
    <w:p w14:paraId="17DE81DE"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Публичные закупки: проблемы правоприменения. Материалы Третьей Всероссийской научно-практической конференции 9 июня 2015 г., МГУ имени М.В. Ломоносова// «</w:t>
      </w:r>
      <w:proofErr w:type="spellStart"/>
      <w:r w:rsidRPr="0093415B">
        <w:rPr>
          <w:rFonts w:ascii="Times New Roman" w:eastAsia="Times New Roman" w:hAnsi="Times New Roman" w:cs="Times New Roman"/>
          <w:color w:val="000000"/>
          <w:kern w:val="2"/>
          <w:sz w:val="28"/>
          <w:lang w:eastAsia="ru-RU"/>
          <w14:ligatures w14:val="standardContextual"/>
        </w:rPr>
        <w:t>Юстицинформ</w:t>
      </w:r>
      <w:proofErr w:type="spellEnd"/>
      <w:r w:rsidRPr="0093415B">
        <w:rPr>
          <w:rFonts w:ascii="Times New Roman" w:eastAsia="Times New Roman" w:hAnsi="Times New Roman" w:cs="Times New Roman"/>
          <w:color w:val="000000"/>
          <w:kern w:val="2"/>
          <w:sz w:val="28"/>
          <w:lang w:eastAsia="ru-RU"/>
          <w14:ligatures w14:val="standardContextual"/>
        </w:rPr>
        <w:t xml:space="preserve">». 2015. С. 250 </w:t>
      </w:r>
    </w:p>
    <w:p w14:paraId="4E28E1DD"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Рахманина Т.Н. Актуальные вопросы кодификации российского законодательства // Журнал российского права. 2008. № 4. С. 30–36 </w:t>
      </w:r>
    </w:p>
    <w:p w14:paraId="116DA851"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proofErr w:type="spellStart"/>
      <w:r w:rsidRPr="0093415B">
        <w:rPr>
          <w:rFonts w:ascii="Times New Roman" w:eastAsia="Times New Roman" w:hAnsi="Times New Roman" w:cs="Times New Roman"/>
          <w:color w:val="000000"/>
          <w:kern w:val="2"/>
          <w:sz w:val="28"/>
          <w:lang w:eastAsia="ru-RU"/>
          <w14:ligatures w14:val="standardContextual"/>
        </w:rPr>
        <w:t>Серебриников</w:t>
      </w:r>
      <w:proofErr w:type="spellEnd"/>
      <w:r w:rsidRPr="0093415B">
        <w:rPr>
          <w:rFonts w:ascii="Times New Roman" w:eastAsia="Times New Roman" w:hAnsi="Times New Roman" w:cs="Times New Roman"/>
          <w:color w:val="000000"/>
          <w:kern w:val="2"/>
          <w:sz w:val="28"/>
          <w:lang w:eastAsia="ru-RU"/>
          <w14:ligatures w14:val="standardContextual"/>
        </w:rPr>
        <w:t xml:space="preserve"> А.В. Способы проведения государственных </w:t>
      </w:r>
      <w:proofErr w:type="gramStart"/>
      <w:r w:rsidRPr="0093415B">
        <w:rPr>
          <w:rFonts w:ascii="Times New Roman" w:eastAsia="Times New Roman" w:hAnsi="Times New Roman" w:cs="Times New Roman"/>
          <w:color w:val="000000"/>
          <w:kern w:val="2"/>
          <w:sz w:val="28"/>
          <w:lang w:eastAsia="ru-RU"/>
          <w14:ligatures w14:val="standardContextual"/>
        </w:rPr>
        <w:t>закупок  /</w:t>
      </w:r>
      <w:proofErr w:type="gramEnd"/>
      <w:r w:rsidRPr="0093415B">
        <w:rPr>
          <w:rFonts w:ascii="Times New Roman" w:eastAsia="Times New Roman" w:hAnsi="Times New Roman" w:cs="Times New Roman"/>
          <w:color w:val="000000"/>
          <w:kern w:val="2"/>
          <w:sz w:val="28"/>
          <w:lang w:eastAsia="ru-RU"/>
          <w14:ligatures w14:val="standardContextual"/>
        </w:rPr>
        <w:t xml:space="preserve">/ Экономика и бизнес: теория и практика. 2022. №3-2. С.126-128. </w:t>
      </w:r>
    </w:p>
    <w:p w14:paraId="36DED46A" w14:textId="77777777" w:rsidR="0093415B" w:rsidRPr="0093415B" w:rsidRDefault="0093415B" w:rsidP="0093415B">
      <w:pPr>
        <w:numPr>
          <w:ilvl w:val="0"/>
          <w:numId w:val="25"/>
        </w:numPr>
        <w:spacing w:after="37" w:line="368" w:lineRule="auto"/>
        <w:ind w:right="9"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Соколовская Ю.Г. Система способов государственных и </w:t>
      </w:r>
      <w:proofErr w:type="spellStart"/>
      <w:r w:rsidRPr="0093415B">
        <w:rPr>
          <w:rFonts w:ascii="Times New Roman" w:eastAsia="Times New Roman" w:hAnsi="Times New Roman" w:cs="Times New Roman"/>
          <w:color w:val="000000"/>
          <w:kern w:val="2"/>
          <w:sz w:val="28"/>
          <w:lang w:eastAsia="ru-RU"/>
          <w14:ligatures w14:val="standardContextual"/>
        </w:rPr>
        <w:t>муници</w:t>
      </w:r>
      <w:proofErr w:type="spellEnd"/>
      <w:r w:rsidRPr="0093415B">
        <w:rPr>
          <w:rFonts w:ascii="Times New Roman" w:eastAsia="Times New Roman" w:hAnsi="Times New Roman" w:cs="Times New Roman"/>
          <w:color w:val="000000"/>
          <w:kern w:val="2"/>
          <w:sz w:val="28"/>
          <w:lang w:eastAsia="ru-RU"/>
          <w14:ligatures w14:val="standardContextual"/>
        </w:rPr>
        <w:t xml:space="preserve">- </w:t>
      </w:r>
      <w:proofErr w:type="spellStart"/>
      <w:r w:rsidRPr="0093415B">
        <w:rPr>
          <w:rFonts w:ascii="Times New Roman" w:eastAsia="Times New Roman" w:hAnsi="Times New Roman" w:cs="Times New Roman"/>
          <w:color w:val="000000"/>
          <w:kern w:val="2"/>
          <w:sz w:val="28"/>
          <w:lang w:eastAsia="ru-RU"/>
          <w14:ligatures w14:val="standardContextual"/>
        </w:rPr>
        <w:t>пальных</w:t>
      </w:r>
      <w:proofErr w:type="spellEnd"/>
      <w:r w:rsidRPr="0093415B">
        <w:rPr>
          <w:rFonts w:ascii="Times New Roman" w:eastAsia="Times New Roman" w:hAnsi="Times New Roman" w:cs="Times New Roman"/>
          <w:color w:val="000000"/>
          <w:kern w:val="2"/>
          <w:sz w:val="28"/>
          <w:lang w:eastAsia="ru-RU"/>
          <w14:ligatures w14:val="standardContextual"/>
        </w:rPr>
        <w:t xml:space="preserve"> закупок // Вестник Университета «Кластер». 2022. №1 (1). С.113- 126. 13. </w:t>
      </w:r>
      <w:proofErr w:type="spellStart"/>
      <w:r w:rsidRPr="0093415B">
        <w:rPr>
          <w:rFonts w:ascii="Times New Roman" w:eastAsia="Times New Roman" w:hAnsi="Times New Roman" w:cs="Times New Roman"/>
          <w:color w:val="000000"/>
          <w:kern w:val="2"/>
          <w:sz w:val="28"/>
          <w:lang w:eastAsia="ru-RU"/>
          <w14:ligatures w14:val="standardContextual"/>
        </w:rPr>
        <w:t>Тукмаков</w:t>
      </w:r>
      <w:proofErr w:type="spellEnd"/>
      <w:r w:rsidRPr="0093415B">
        <w:rPr>
          <w:rFonts w:ascii="Times New Roman" w:eastAsia="Times New Roman" w:hAnsi="Times New Roman" w:cs="Times New Roman"/>
          <w:color w:val="000000"/>
          <w:kern w:val="2"/>
          <w:sz w:val="28"/>
          <w:lang w:eastAsia="ru-RU"/>
          <w14:ligatures w14:val="standardContextual"/>
        </w:rPr>
        <w:t xml:space="preserve"> В. П. Сравнение системы государственных закупок в РФ и США // Международный журнал гуманитарных и естественных наук. 2019. </w:t>
      </w:r>
    </w:p>
    <w:p w14:paraId="1D87A7B3" w14:textId="77777777" w:rsidR="0093415B" w:rsidRPr="0093415B" w:rsidRDefault="0093415B" w:rsidP="0093415B">
      <w:pPr>
        <w:spacing w:after="131"/>
        <w:ind w:left="14"/>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eastAsia="ru-RU"/>
          <w14:ligatures w14:val="standardContextual"/>
        </w:rPr>
        <w:t xml:space="preserve">№ 7-2. С.141-143. </w:t>
      </w:r>
    </w:p>
    <w:p w14:paraId="7839328D" w14:textId="77777777" w:rsidR="0093415B" w:rsidRPr="0093415B" w:rsidRDefault="0093415B" w:rsidP="0093415B">
      <w:pPr>
        <w:spacing w:after="37" w:line="368" w:lineRule="auto"/>
        <w:ind w:left="14" w:firstLine="708"/>
        <w:jc w:val="both"/>
        <w:rPr>
          <w:rFonts w:ascii="Times New Roman" w:eastAsia="Times New Roman" w:hAnsi="Times New Roman" w:cs="Times New Roman"/>
          <w:color w:val="000000"/>
          <w:kern w:val="2"/>
          <w:sz w:val="28"/>
          <w:lang w:eastAsia="ru-RU"/>
          <w14:ligatures w14:val="standardContextual"/>
        </w:rPr>
      </w:pPr>
      <w:r w:rsidRPr="0093415B">
        <w:rPr>
          <w:rFonts w:ascii="Times New Roman" w:eastAsia="Times New Roman" w:hAnsi="Times New Roman" w:cs="Times New Roman"/>
          <w:color w:val="000000"/>
          <w:kern w:val="2"/>
          <w:sz w:val="28"/>
          <w:lang w:val="en-US" w:eastAsia="ru-RU"/>
          <w14:ligatures w14:val="standardContextual"/>
        </w:rPr>
        <w:t xml:space="preserve">14. </w:t>
      </w:r>
      <w:proofErr w:type="spellStart"/>
      <w:r w:rsidRPr="0093415B">
        <w:rPr>
          <w:rFonts w:ascii="Times New Roman" w:eastAsia="Times New Roman" w:hAnsi="Times New Roman" w:cs="Times New Roman"/>
          <w:color w:val="000000"/>
          <w:kern w:val="2"/>
          <w:sz w:val="28"/>
          <w:lang w:val="en-US" w:eastAsia="ru-RU"/>
          <w14:ligatures w14:val="standardContextual"/>
        </w:rPr>
        <w:t>Alanzi</w:t>
      </w:r>
      <w:proofErr w:type="spellEnd"/>
      <w:r w:rsidRPr="0093415B">
        <w:rPr>
          <w:rFonts w:ascii="Times New Roman" w:eastAsia="Times New Roman" w:hAnsi="Times New Roman" w:cs="Times New Roman"/>
          <w:color w:val="000000"/>
          <w:kern w:val="2"/>
          <w:sz w:val="28"/>
          <w:lang w:val="en-US" w:eastAsia="ru-RU"/>
          <w14:ligatures w14:val="standardContextual"/>
        </w:rPr>
        <w:t xml:space="preserve"> </w:t>
      </w:r>
      <w:proofErr w:type="spellStart"/>
      <w:r w:rsidRPr="0093415B">
        <w:rPr>
          <w:rFonts w:ascii="Times New Roman" w:eastAsia="Times New Roman" w:hAnsi="Times New Roman" w:cs="Times New Roman"/>
          <w:color w:val="000000"/>
          <w:kern w:val="2"/>
          <w:sz w:val="28"/>
          <w:lang w:val="en-US" w:eastAsia="ru-RU"/>
          <w14:ligatures w14:val="standardContextual"/>
        </w:rPr>
        <w:t>Awad</w:t>
      </w:r>
      <w:proofErr w:type="spellEnd"/>
      <w:r w:rsidRPr="0093415B">
        <w:rPr>
          <w:rFonts w:ascii="Times New Roman" w:eastAsia="Times New Roman" w:hAnsi="Times New Roman" w:cs="Times New Roman"/>
          <w:color w:val="000000"/>
          <w:kern w:val="2"/>
          <w:sz w:val="28"/>
          <w:lang w:val="en-US" w:eastAsia="ru-RU"/>
          <w14:ligatures w14:val="standardContextual"/>
        </w:rPr>
        <w:t xml:space="preserve">. (2021). The USA government procurement system: the power of the contracting personnel. </w:t>
      </w:r>
      <w:r w:rsidRPr="0093415B">
        <w:rPr>
          <w:rFonts w:ascii="Times New Roman" w:eastAsia="Times New Roman" w:hAnsi="Times New Roman" w:cs="Times New Roman"/>
          <w:color w:val="000000"/>
          <w:kern w:val="2"/>
          <w:sz w:val="28"/>
          <w:lang w:eastAsia="ru-RU"/>
          <w14:ligatures w14:val="standardContextual"/>
        </w:rPr>
        <w:t xml:space="preserve">№24. P.1-11. </w:t>
      </w:r>
    </w:p>
    <w:p w14:paraId="3F3628E0" w14:textId="77777777" w:rsidR="00D80251" w:rsidRPr="00D80251" w:rsidRDefault="00D80251" w:rsidP="00D80251">
      <w:pPr>
        <w:spacing w:after="0" w:line="360" w:lineRule="auto"/>
        <w:ind w:firstLine="709"/>
        <w:jc w:val="both"/>
        <w:rPr>
          <w:rFonts w:ascii="Times New Roman" w:hAnsi="Times New Roman" w:cs="Times New Roman"/>
          <w:sz w:val="28"/>
          <w:szCs w:val="28"/>
        </w:rPr>
      </w:pPr>
    </w:p>
    <w:sectPr w:rsidR="00D80251" w:rsidRPr="00D80251" w:rsidSect="00D4612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B0C0D" w14:textId="77777777" w:rsidR="00D4612F" w:rsidRDefault="00D4612F" w:rsidP="00C650C8">
      <w:pPr>
        <w:spacing w:after="0" w:line="240" w:lineRule="auto"/>
      </w:pPr>
      <w:r>
        <w:separator/>
      </w:r>
    </w:p>
  </w:endnote>
  <w:endnote w:type="continuationSeparator" w:id="0">
    <w:p w14:paraId="5C5CEC1A" w14:textId="77777777" w:rsidR="00D4612F" w:rsidRDefault="00D4612F" w:rsidP="00C6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970713"/>
      <w:docPartObj>
        <w:docPartGallery w:val="Page Numbers (Bottom of Page)"/>
        <w:docPartUnique/>
      </w:docPartObj>
    </w:sdtPr>
    <w:sdtEndPr/>
    <w:sdtContent>
      <w:p w14:paraId="62F4794E" w14:textId="77777777" w:rsidR="008D5291" w:rsidRDefault="008D5291">
        <w:pPr>
          <w:pStyle w:val="a9"/>
          <w:jc w:val="center"/>
        </w:pPr>
      </w:p>
      <w:p w14:paraId="412F6230" w14:textId="46B6840B" w:rsidR="008D5291" w:rsidRDefault="008D5291">
        <w:pPr>
          <w:pStyle w:val="a9"/>
          <w:jc w:val="center"/>
        </w:pPr>
        <w:r>
          <w:fldChar w:fldCharType="begin"/>
        </w:r>
        <w:r>
          <w:instrText>PAGE   \* MERGEFORMAT</w:instrText>
        </w:r>
        <w:r>
          <w:fldChar w:fldCharType="separate"/>
        </w:r>
        <w:r>
          <w:t>2</w:t>
        </w:r>
        <w:r>
          <w:fldChar w:fldCharType="end"/>
        </w:r>
      </w:p>
    </w:sdtContent>
  </w:sdt>
  <w:p w14:paraId="56112654" w14:textId="77777777" w:rsidR="00E03E19" w:rsidRDefault="00E0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B8F0" w14:textId="77777777" w:rsidR="00D4612F" w:rsidRDefault="00D4612F" w:rsidP="00C650C8">
      <w:pPr>
        <w:spacing w:after="0" w:line="240" w:lineRule="auto"/>
      </w:pPr>
      <w:r>
        <w:separator/>
      </w:r>
    </w:p>
  </w:footnote>
  <w:footnote w:type="continuationSeparator" w:id="0">
    <w:p w14:paraId="607C1068" w14:textId="77777777" w:rsidR="00D4612F" w:rsidRDefault="00D4612F" w:rsidP="00C6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3111"/>
    <w:multiLevelType w:val="hybridMultilevel"/>
    <w:tmpl w:val="B1B02682"/>
    <w:lvl w:ilvl="0" w:tplc="E56CE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E72C43"/>
    <w:multiLevelType w:val="hybridMultilevel"/>
    <w:tmpl w:val="71926512"/>
    <w:lvl w:ilvl="0" w:tplc="B9188306">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C06D63"/>
    <w:multiLevelType w:val="hybridMultilevel"/>
    <w:tmpl w:val="701EBF1E"/>
    <w:lvl w:ilvl="0" w:tplc="83BC395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E5554">
      <w:start w:val="1"/>
      <w:numFmt w:val="decimal"/>
      <w:lvlText w:val="%2."/>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4F732">
      <w:start w:val="1"/>
      <w:numFmt w:val="lowerRoman"/>
      <w:lvlText w:val="%3"/>
      <w:lvlJc w:val="left"/>
      <w:pPr>
        <w:ind w:left="2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6E074">
      <w:start w:val="1"/>
      <w:numFmt w:val="decimal"/>
      <w:lvlText w:val="%4"/>
      <w:lvlJc w:val="left"/>
      <w:pPr>
        <w:ind w:left="2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4C306">
      <w:start w:val="1"/>
      <w:numFmt w:val="lowerLetter"/>
      <w:lvlText w:val="%5"/>
      <w:lvlJc w:val="left"/>
      <w:pPr>
        <w:ind w:left="3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E65C2">
      <w:start w:val="1"/>
      <w:numFmt w:val="lowerRoman"/>
      <w:lvlText w:val="%6"/>
      <w:lvlJc w:val="left"/>
      <w:pPr>
        <w:ind w:left="4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2339E">
      <w:start w:val="1"/>
      <w:numFmt w:val="decimal"/>
      <w:lvlText w:val="%7"/>
      <w:lvlJc w:val="left"/>
      <w:pPr>
        <w:ind w:left="5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EE10E">
      <w:start w:val="1"/>
      <w:numFmt w:val="lowerLetter"/>
      <w:lvlText w:val="%8"/>
      <w:lvlJc w:val="left"/>
      <w:pPr>
        <w:ind w:left="5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56F26E">
      <w:start w:val="1"/>
      <w:numFmt w:val="lowerRoman"/>
      <w:lvlText w:val="%9"/>
      <w:lvlJc w:val="left"/>
      <w:pPr>
        <w:ind w:left="6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172B91"/>
    <w:multiLevelType w:val="hybridMultilevel"/>
    <w:tmpl w:val="45E24F86"/>
    <w:lvl w:ilvl="0" w:tplc="6060AD0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0840DE">
      <w:start w:val="1"/>
      <w:numFmt w:val="bullet"/>
      <w:lvlText w:val="o"/>
      <w:lvlJc w:val="left"/>
      <w:pPr>
        <w:ind w:left="1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08AE23E">
      <w:start w:val="1"/>
      <w:numFmt w:val="bullet"/>
      <w:lvlText w:val="▪"/>
      <w:lvlJc w:val="left"/>
      <w:pPr>
        <w:ind w:left="25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166E9DE">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48A8EA">
      <w:start w:val="1"/>
      <w:numFmt w:val="bullet"/>
      <w:lvlText w:val="o"/>
      <w:lvlJc w:val="left"/>
      <w:pPr>
        <w:ind w:left="3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2722FBA">
      <w:start w:val="1"/>
      <w:numFmt w:val="bullet"/>
      <w:lvlText w:val="▪"/>
      <w:lvlJc w:val="left"/>
      <w:pPr>
        <w:ind w:left="4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732BB7C">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38E6BC">
      <w:start w:val="1"/>
      <w:numFmt w:val="bullet"/>
      <w:lvlText w:val="o"/>
      <w:lvlJc w:val="left"/>
      <w:pPr>
        <w:ind w:left="6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1B0E0AA">
      <w:start w:val="1"/>
      <w:numFmt w:val="bullet"/>
      <w:lvlText w:val="▪"/>
      <w:lvlJc w:val="left"/>
      <w:pPr>
        <w:ind w:left="6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4603F1"/>
    <w:multiLevelType w:val="hybridMultilevel"/>
    <w:tmpl w:val="DF9E5648"/>
    <w:lvl w:ilvl="0" w:tplc="6F80DB3A">
      <w:start w:val="1"/>
      <w:numFmt w:val="decimal"/>
      <w:lvlText w:val="%1."/>
      <w:lvlJc w:val="left"/>
      <w:pPr>
        <w:ind w:left="811" w:hanging="236"/>
      </w:pPr>
      <w:rPr>
        <w:rFonts w:ascii="Times New Roman" w:eastAsia="Times New Roman" w:hAnsi="Times New Roman" w:cs="Times New Roman" w:hint="default"/>
        <w:color w:val="231F20"/>
        <w:spacing w:val="-5"/>
        <w:w w:val="100"/>
        <w:sz w:val="22"/>
        <w:szCs w:val="22"/>
        <w:lang w:val="ru-RU" w:eastAsia="en-US" w:bidi="ar-SA"/>
      </w:rPr>
    </w:lvl>
    <w:lvl w:ilvl="1" w:tplc="B85E8114">
      <w:numFmt w:val="bullet"/>
      <w:lvlText w:val="•"/>
      <w:lvlJc w:val="left"/>
      <w:pPr>
        <w:ind w:left="1394" w:hanging="236"/>
      </w:pPr>
      <w:rPr>
        <w:rFonts w:hint="default"/>
        <w:lang w:val="ru-RU" w:eastAsia="en-US" w:bidi="ar-SA"/>
      </w:rPr>
    </w:lvl>
    <w:lvl w:ilvl="2" w:tplc="58AE8E64">
      <w:numFmt w:val="bullet"/>
      <w:lvlText w:val="•"/>
      <w:lvlJc w:val="left"/>
      <w:pPr>
        <w:ind w:left="1968" w:hanging="236"/>
      </w:pPr>
      <w:rPr>
        <w:rFonts w:hint="default"/>
        <w:lang w:val="ru-RU" w:eastAsia="en-US" w:bidi="ar-SA"/>
      </w:rPr>
    </w:lvl>
    <w:lvl w:ilvl="3" w:tplc="05806144">
      <w:numFmt w:val="bullet"/>
      <w:lvlText w:val="•"/>
      <w:lvlJc w:val="left"/>
      <w:pPr>
        <w:ind w:left="2542" w:hanging="236"/>
      </w:pPr>
      <w:rPr>
        <w:rFonts w:hint="default"/>
        <w:lang w:val="ru-RU" w:eastAsia="en-US" w:bidi="ar-SA"/>
      </w:rPr>
    </w:lvl>
    <w:lvl w:ilvl="4" w:tplc="FC087E58">
      <w:numFmt w:val="bullet"/>
      <w:lvlText w:val="•"/>
      <w:lvlJc w:val="left"/>
      <w:pPr>
        <w:ind w:left="3116" w:hanging="236"/>
      </w:pPr>
      <w:rPr>
        <w:rFonts w:hint="default"/>
        <w:lang w:val="ru-RU" w:eastAsia="en-US" w:bidi="ar-SA"/>
      </w:rPr>
    </w:lvl>
    <w:lvl w:ilvl="5" w:tplc="91921EEE">
      <w:numFmt w:val="bullet"/>
      <w:lvlText w:val="•"/>
      <w:lvlJc w:val="left"/>
      <w:pPr>
        <w:ind w:left="3690" w:hanging="236"/>
      </w:pPr>
      <w:rPr>
        <w:rFonts w:hint="default"/>
        <w:lang w:val="ru-RU" w:eastAsia="en-US" w:bidi="ar-SA"/>
      </w:rPr>
    </w:lvl>
    <w:lvl w:ilvl="6" w:tplc="E842E396">
      <w:numFmt w:val="bullet"/>
      <w:lvlText w:val="•"/>
      <w:lvlJc w:val="left"/>
      <w:pPr>
        <w:ind w:left="4264" w:hanging="236"/>
      </w:pPr>
      <w:rPr>
        <w:rFonts w:hint="default"/>
        <w:lang w:val="ru-RU" w:eastAsia="en-US" w:bidi="ar-SA"/>
      </w:rPr>
    </w:lvl>
    <w:lvl w:ilvl="7" w:tplc="861432FE">
      <w:numFmt w:val="bullet"/>
      <w:lvlText w:val="•"/>
      <w:lvlJc w:val="left"/>
      <w:pPr>
        <w:ind w:left="4838" w:hanging="236"/>
      </w:pPr>
      <w:rPr>
        <w:rFonts w:hint="default"/>
        <w:lang w:val="ru-RU" w:eastAsia="en-US" w:bidi="ar-SA"/>
      </w:rPr>
    </w:lvl>
    <w:lvl w:ilvl="8" w:tplc="C7687B6E">
      <w:numFmt w:val="bullet"/>
      <w:lvlText w:val="•"/>
      <w:lvlJc w:val="left"/>
      <w:pPr>
        <w:ind w:left="5412" w:hanging="236"/>
      </w:pPr>
      <w:rPr>
        <w:rFonts w:hint="default"/>
        <w:lang w:val="ru-RU" w:eastAsia="en-US" w:bidi="ar-SA"/>
      </w:rPr>
    </w:lvl>
  </w:abstractNum>
  <w:abstractNum w:abstractNumId="5" w15:restartNumberingAfterBreak="0">
    <w:nsid w:val="288704F5"/>
    <w:multiLevelType w:val="multilevel"/>
    <w:tmpl w:val="CB90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63907"/>
    <w:multiLevelType w:val="multilevel"/>
    <w:tmpl w:val="E8B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524B7"/>
    <w:multiLevelType w:val="hybridMultilevel"/>
    <w:tmpl w:val="6A0EF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4D239C"/>
    <w:multiLevelType w:val="hybridMultilevel"/>
    <w:tmpl w:val="4C92EFC2"/>
    <w:lvl w:ilvl="0" w:tplc="FFFFFFFF">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41E820E9"/>
    <w:multiLevelType w:val="hybridMultilevel"/>
    <w:tmpl w:val="726E8690"/>
    <w:lvl w:ilvl="0" w:tplc="E1BC8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ED561D"/>
    <w:multiLevelType w:val="hybridMultilevel"/>
    <w:tmpl w:val="BB66D2D2"/>
    <w:lvl w:ilvl="0" w:tplc="5328BB3E">
      <w:start w:val="1"/>
      <w:numFmt w:val="decimal"/>
      <w:lvlText w:val="%1)"/>
      <w:lvlJc w:val="left"/>
      <w:pPr>
        <w:ind w:left="182" w:hanging="274"/>
      </w:pPr>
      <w:rPr>
        <w:rFonts w:ascii="Times New Roman" w:eastAsia="Times New Roman" w:hAnsi="Times New Roman" w:cs="Times New Roman" w:hint="default"/>
        <w:color w:val="231F20"/>
        <w:spacing w:val="0"/>
        <w:w w:val="100"/>
        <w:sz w:val="22"/>
        <w:szCs w:val="22"/>
        <w:lang w:val="ru-RU" w:eastAsia="en-US" w:bidi="ar-SA"/>
      </w:rPr>
    </w:lvl>
    <w:lvl w:ilvl="1" w:tplc="C3E47A06">
      <w:numFmt w:val="bullet"/>
      <w:lvlText w:val="•"/>
      <w:lvlJc w:val="left"/>
      <w:pPr>
        <w:ind w:left="818" w:hanging="274"/>
      </w:pPr>
      <w:rPr>
        <w:rFonts w:hint="default"/>
        <w:lang w:val="ru-RU" w:eastAsia="en-US" w:bidi="ar-SA"/>
      </w:rPr>
    </w:lvl>
    <w:lvl w:ilvl="2" w:tplc="97BEF45A">
      <w:numFmt w:val="bullet"/>
      <w:lvlText w:val="•"/>
      <w:lvlJc w:val="left"/>
      <w:pPr>
        <w:ind w:left="1456" w:hanging="274"/>
      </w:pPr>
      <w:rPr>
        <w:rFonts w:hint="default"/>
        <w:lang w:val="ru-RU" w:eastAsia="en-US" w:bidi="ar-SA"/>
      </w:rPr>
    </w:lvl>
    <w:lvl w:ilvl="3" w:tplc="AC6ACA92">
      <w:numFmt w:val="bullet"/>
      <w:lvlText w:val="•"/>
      <w:lvlJc w:val="left"/>
      <w:pPr>
        <w:ind w:left="2094" w:hanging="274"/>
      </w:pPr>
      <w:rPr>
        <w:rFonts w:hint="default"/>
        <w:lang w:val="ru-RU" w:eastAsia="en-US" w:bidi="ar-SA"/>
      </w:rPr>
    </w:lvl>
    <w:lvl w:ilvl="4" w:tplc="FCD29684">
      <w:numFmt w:val="bullet"/>
      <w:lvlText w:val="•"/>
      <w:lvlJc w:val="left"/>
      <w:pPr>
        <w:ind w:left="2732" w:hanging="274"/>
      </w:pPr>
      <w:rPr>
        <w:rFonts w:hint="default"/>
        <w:lang w:val="ru-RU" w:eastAsia="en-US" w:bidi="ar-SA"/>
      </w:rPr>
    </w:lvl>
    <w:lvl w:ilvl="5" w:tplc="F038558A">
      <w:numFmt w:val="bullet"/>
      <w:lvlText w:val="•"/>
      <w:lvlJc w:val="left"/>
      <w:pPr>
        <w:ind w:left="3370" w:hanging="274"/>
      </w:pPr>
      <w:rPr>
        <w:rFonts w:hint="default"/>
        <w:lang w:val="ru-RU" w:eastAsia="en-US" w:bidi="ar-SA"/>
      </w:rPr>
    </w:lvl>
    <w:lvl w:ilvl="6" w:tplc="0B0298A8">
      <w:numFmt w:val="bullet"/>
      <w:lvlText w:val="•"/>
      <w:lvlJc w:val="left"/>
      <w:pPr>
        <w:ind w:left="4008" w:hanging="274"/>
      </w:pPr>
      <w:rPr>
        <w:rFonts w:hint="default"/>
        <w:lang w:val="ru-RU" w:eastAsia="en-US" w:bidi="ar-SA"/>
      </w:rPr>
    </w:lvl>
    <w:lvl w:ilvl="7" w:tplc="F9E0C296">
      <w:numFmt w:val="bullet"/>
      <w:lvlText w:val="•"/>
      <w:lvlJc w:val="left"/>
      <w:pPr>
        <w:ind w:left="4646" w:hanging="274"/>
      </w:pPr>
      <w:rPr>
        <w:rFonts w:hint="default"/>
        <w:lang w:val="ru-RU" w:eastAsia="en-US" w:bidi="ar-SA"/>
      </w:rPr>
    </w:lvl>
    <w:lvl w:ilvl="8" w:tplc="86B44F0A">
      <w:numFmt w:val="bullet"/>
      <w:lvlText w:val="•"/>
      <w:lvlJc w:val="left"/>
      <w:pPr>
        <w:ind w:left="5284" w:hanging="274"/>
      </w:pPr>
      <w:rPr>
        <w:rFonts w:hint="default"/>
        <w:lang w:val="ru-RU" w:eastAsia="en-US" w:bidi="ar-SA"/>
      </w:rPr>
    </w:lvl>
  </w:abstractNum>
  <w:abstractNum w:abstractNumId="11" w15:restartNumberingAfterBreak="0">
    <w:nsid w:val="45B32C16"/>
    <w:multiLevelType w:val="hybridMultilevel"/>
    <w:tmpl w:val="29C48932"/>
    <w:lvl w:ilvl="0" w:tplc="D278E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E12A50"/>
    <w:multiLevelType w:val="multilevel"/>
    <w:tmpl w:val="E63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06DEE"/>
    <w:multiLevelType w:val="hybridMultilevel"/>
    <w:tmpl w:val="071649FC"/>
    <w:lvl w:ilvl="0" w:tplc="6CE06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543B74"/>
    <w:multiLevelType w:val="multilevel"/>
    <w:tmpl w:val="FE2C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A2B68"/>
    <w:multiLevelType w:val="hybridMultilevel"/>
    <w:tmpl w:val="ED80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BE0251"/>
    <w:multiLevelType w:val="multilevel"/>
    <w:tmpl w:val="0820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50DD6"/>
    <w:multiLevelType w:val="hybridMultilevel"/>
    <w:tmpl w:val="09C080A8"/>
    <w:lvl w:ilvl="0" w:tplc="510C9A88">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847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8258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5CAE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CA91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84EE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2B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F0B9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23C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F6A2D89"/>
    <w:multiLevelType w:val="hybridMultilevel"/>
    <w:tmpl w:val="4740B1B0"/>
    <w:lvl w:ilvl="0" w:tplc="81200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9E3FE8"/>
    <w:multiLevelType w:val="multilevel"/>
    <w:tmpl w:val="CC4E6CCA"/>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742A3AB1"/>
    <w:multiLevelType w:val="hybridMultilevel"/>
    <w:tmpl w:val="D37E1DD6"/>
    <w:lvl w:ilvl="0" w:tplc="09C29F90">
      <w:numFmt w:val="bullet"/>
      <w:lvlText w:val="–"/>
      <w:lvlJc w:val="left"/>
      <w:pPr>
        <w:ind w:left="182" w:hanging="159"/>
      </w:pPr>
      <w:rPr>
        <w:rFonts w:ascii="Times New Roman" w:eastAsia="Times New Roman" w:hAnsi="Times New Roman" w:cs="Times New Roman" w:hint="default"/>
        <w:color w:val="231F20"/>
        <w:w w:val="100"/>
        <w:sz w:val="22"/>
        <w:szCs w:val="22"/>
        <w:lang w:val="ru-RU" w:eastAsia="en-US" w:bidi="ar-SA"/>
      </w:rPr>
    </w:lvl>
    <w:lvl w:ilvl="1" w:tplc="CD443124">
      <w:numFmt w:val="bullet"/>
      <w:lvlText w:val="•"/>
      <w:lvlJc w:val="left"/>
      <w:pPr>
        <w:ind w:left="818" w:hanging="159"/>
      </w:pPr>
      <w:rPr>
        <w:rFonts w:hint="default"/>
        <w:lang w:val="ru-RU" w:eastAsia="en-US" w:bidi="ar-SA"/>
      </w:rPr>
    </w:lvl>
    <w:lvl w:ilvl="2" w:tplc="8C7E5A30">
      <w:numFmt w:val="bullet"/>
      <w:lvlText w:val="•"/>
      <w:lvlJc w:val="left"/>
      <w:pPr>
        <w:ind w:left="1456" w:hanging="159"/>
      </w:pPr>
      <w:rPr>
        <w:rFonts w:hint="default"/>
        <w:lang w:val="ru-RU" w:eastAsia="en-US" w:bidi="ar-SA"/>
      </w:rPr>
    </w:lvl>
    <w:lvl w:ilvl="3" w:tplc="5D6ECD98">
      <w:numFmt w:val="bullet"/>
      <w:lvlText w:val="•"/>
      <w:lvlJc w:val="left"/>
      <w:pPr>
        <w:ind w:left="2094" w:hanging="159"/>
      </w:pPr>
      <w:rPr>
        <w:rFonts w:hint="default"/>
        <w:lang w:val="ru-RU" w:eastAsia="en-US" w:bidi="ar-SA"/>
      </w:rPr>
    </w:lvl>
    <w:lvl w:ilvl="4" w:tplc="F196C7B4">
      <w:numFmt w:val="bullet"/>
      <w:lvlText w:val="•"/>
      <w:lvlJc w:val="left"/>
      <w:pPr>
        <w:ind w:left="2732" w:hanging="159"/>
      </w:pPr>
      <w:rPr>
        <w:rFonts w:hint="default"/>
        <w:lang w:val="ru-RU" w:eastAsia="en-US" w:bidi="ar-SA"/>
      </w:rPr>
    </w:lvl>
    <w:lvl w:ilvl="5" w:tplc="DA86EAB4">
      <w:numFmt w:val="bullet"/>
      <w:lvlText w:val="•"/>
      <w:lvlJc w:val="left"/>
      <w:pPr>
        <w:ind w:left="3370" w:hanging="159"/>
      </w:pPr>
      <w:rPr>
        <w:rFonts w:hint="default"/>
        <w:lang w:val="ru-RU" w:eastAsia="en-US" w:bidi="ar-SA"/>
      </w:rPr>
    </w:lvl>
    <w:lvl w:ilvl="6" w:tplc="8DFA519E">
      <w:numFmt w:val="bullet"/>
      <w:lvlText w:val="•"/>
      <w:lvlJc w:val="left"/>
      <w:pPr>
        <w:ind w:left="4008" w:hanging="159"/>
      </w:pPr>
      <w:rPr>
        <w:rFonts w:hint="default"/>
        <w:lang w:val="ru-RU" w:eastAsia="en-US" w:bidi="ar-SA"/>
      </w:rPr>
    </w:lvl>
    <w:lvl w:ilvl="7" w:tplc="6BF4FDF2">
      <w:numFmt w:val="bullet"/>
      <w:lvlText w:val="•"/>
      <w:lvlJc w:val="left"/>
      <w:pPr>
        <w:ind w:left="4646" w:hanging="159"/>
      </w:pPr>
      <w:rPr>
        <w:rFonts w:hint="default"/>
        <w:lang w:val="ru-RU" w:eastAsia="en-US" w:bidi="ar-SA"/>
      </w:rPr>
    </w:lvl>
    <w:lvl w:ilvl="8" w:tplc="B7DE3FEE">
      <w:numFmt w:val="bullet"/>
      <w:lvlText w:val="•"/>
      <w:lvlJc w:val="left"/>
      <w:pPr>
        <w:ind w:left="5284" w:hanging="159"/>
      </w:pPr>
      <w:rPr>
        <w:rFonts w:hint="default"/>
        <w:lang w:val="ru-RU" w:eastAsia="en-US" w:bidi="ar-SA"/>
      </w:rPr>
    </w:lvl>
  </w:abstractNum>
  <w:abstractNum w:abstractNumId="21" w15:restartNumberingAfterBreak="0">
    <w:nsid w:val="74995A63"/>
    <w:multiLevelType w:val="hybridMultilevel"/>
    <w:tmpl w:val="3FE46134"/>
    <w:lvl w:ilvl="0" w:tplc="E8A81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3503E6"/>
    <w:multiLevelType w:val="hybridMultilevel"/>
    <w:tmpl w:val="0F0C9866"/>
    <w:lvl w:ilvl="0" w:tplc="673001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1F6F85"/>
    <w:multiLevelType w:val="hybridMultilevel"/>
    <w:tmpl w:val="454C0B92"/>
    <w:lvl w:ilvl="0" w:tplc="2F30AD2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F6C3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C86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032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675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A67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D0F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252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2CD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E060122"/>
    <w:multiLevelType w:val="hybridMultilevel"/>
    <w:tmpl w:val="2AD4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471852">
    <w:abstractNumId w:val="13"/>
  </w:num>
  <w:num w:numId="2" w16cid:durableId="1063984542">
    <w:abstractNumId w:val="0"/>
  </w:num>
  <w:num w:numId="3" w16cid:durableId="155729948">
    <w:abstractNumId w:val="22"/>
  </w:num>
  <w:num w:numId="4" w16cid:durableId="1229613863">
    <w:abstractNumId w:val="21"/>
  </w:num>
  <w:num w:numId="5" w16cid:durableId="1643150459">
    <w:abstractNumId w:val="18"/>
  </w:num>
  <w:num w:numId="6" w16cid:durableId="1999381606">
    <w:abstractNumId w:val="16"/>
  </w:num>
  <w:num w:numId="7" w16cid:durableId="830635747">
    <w:abstractNumId w:val="5"/>
  </w:num>
  <w:num w:numId="8" w16cid:durableId="1464303137">
    <w:abstractNumId w:val="14"/>
  </w:num>
  <w:num w:numId="9" w16cid:durableId="324868920">
    <w:abstractNumId w:val="9"/>
  </w:num>
  <w:num w:numId="10" w16cid:durableId="1134441966">
    <w:abstractNumId w:val="19"/>
  </w:num>
  <w:num w:numId="11" w16cid:durableId="811676425">
    <w:abstractNumId w:val="7"/>
  </w:num>
  <w:num w:numId="12" w16cid:durableId="1273900037">
    <w:abstractNumId w:val="24"/>
  </w:num>
  <w:num w:numId="13" w16cid:durableId="1248155652">
    <w:abstractNumId w:val="15"/>
  </w:num>
  <w:num w:numId="14" w16cid:durableId="565261287">
    <w:abstractNumId w:val="6"/>
  </w:num>
  <w:num w:numId="15" w16cid:durableId="2013675629">
    <w:abstractNumId w:val="12"/>
  </w:num>
  <w:num w:numId="16" w16cid:durableId="405955953">
    <w:abstractNumId w:val="11"/>
  </w:num>
  <w:num w:numId="17" w16cid:durableId="1248229589">
    <w:abstractNumId w:val="1"/>
  </w:num>
  <w:num w:numId="18" w16cid:durableId="1410231611">
    <w:abstractNumId w:val="8"/>
  </w:num>
  <w:num w:numId="19" w16cid:durableId="542641085">
    <w:abstractNumId w:val="4"/>
  </w:num>
  <w:num w:numId="20" w16cid:durableId="1884174729">
    <w:abstractNumId w:val="20"/>
  </w:num>
  <w:num w:numId="21" w16cid:durableId="109782081">
    <w:abstractNumId w:val="3"/>
  </w:num>
  <w:num w:numId="22" w16cid:durableId="1213158679">
    <w:abstractNumId w:val="2"/>
  </w:num>
  <w:num w:numId="23" w16cid:durableId="273363491">
    <w:abstractNumId w:val="10"/>
  </w:num>
  <w:num w:numId="24" w16cid:durableId="17317567">
    <w:abstractNumId w:val="23"/>
  </w:num>
  <w:num w:numId="25" w16cid:durableId="352730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69"/>
    <w:rsid w:val="0000150B"/>
    <w:rsid w:val="0002147E"/>
    <w:rsid w:val="00052D93"/>
    <w:rsid w:val="000623F7"/>
    <w:rsid w:val="00066AD3"/>
    <w:rsid w:val="00083E63"/>
    <w:rsid w:val="00095417"/>
    <w:rsid w:val="00116307"/>
    <w:rsid w:val="0013000F"/>
    <w:rsid w:val="00131416"/>
    <w:rsid w:val="00160D0A"/>
    <w:rsid w:val="00173A2E"/>
    <w:rsid w:val="00176BD2"/>
    <w:rsid w:val="001858ED"/>
    <w:rsid w:val="00195E4F"/>
    <w:rsid w:val="001C19F6"/>
    <w:rsid w:val="001C3601"/>
    <w:rsid w:val="001D5AE8"/>
    <w:rsid w:val="001D68B3"/>
    <w:rsid w:val="001E3E2E"/>
    <w:rsid w:val="002035CC"/>
    <w:rsid w:val="00220E54"/>
    <w:rsid w:val="002224CD"/>
    <w:rsid w:val="002358AF"/>
    <w:rsid w:val="00237B4F"/>
    <w:rsid w:val="00243ED6"/>
    <w:rsid w:val="00280327"/>
    <w:rsid w:val="002A613F"/>
    <w:rsid w:val="002B5D0A"/>
    <w:rsid w:val="002C6F92"/>
    <w:rsid w:val="002D0591"/>
    <w:rsid w:val="003116DC"/>
    <w:rsid w:val="00314B51"/>
    <w:rsid w:val="003436C4"/>
    <w:rsid w:val="00353176"/>
    <w:rsid w:val="00356AE3"/>
    <w:rsid w:val="003708EE"/>
    <w:rsid w:val="00393AE3"/>
    <w:rsid w:val="00396685"/>
    <w:rsid w:val="00397181"/>
    <w:rsid w:val="003A5792"/>
    <w:rsid w:val="003B6F11"/>
    <w:rsid w:val="003C30A2"/>
    <w:rsid w:val="003C64F7"/>
    <w:rsid w:val="003E2E87"/>
    <w:rsid w:val="0042791A"/>
    <w:rsid w:val="00474847"/>
    <w:rsid w:val="00482A61"/>
    <w:rsid w:val="0049297E"/>
    <w:rsid w:val="004C4BCD"/>
    <w:rsid w:val="004D66EE"/>
    <w:rsid w:val="00532B3C"/>
    <w:rsid w:val="00596E3E"/>
    <w:rsid w:val="005A37A8"/>
    <w:rsid w:val="005C7E7E"/>
    <w:rsid w:val="005D1F8E"/>
    <w:rsid w:val="005D2A26"/>
    <w:rsid w:val="005E70ED"/>
    <w:rsid w:val="005F6082"/>
    <w:rsid w:val="006120AB"/>
    <w:rsid w:val="00621F57"/>
    <w:rsid w:val="006302E7"/>
    <w:rsid w:val="00674B01"/>
    <w:rsid w:val="00686BC4"/>
    <w:rsid w:val="00692043"/>
    <w:rsid w:val="00692A30"/>
    <w:rsid w:val="006B7A18"/>
    <w:rsid w:val="006C1CFB"/>
    <w:rsid w:val="00706E7E"/>
    <w:rsid w:val="00763AA2"/>
    <w:rsid w:val="0079590F"/>
    <w:rsid w:val="007A1F79"/>
    <w:rsid w:val="007A68CD"/>
    <w:rsid w:val="007A7030"/>
    <w:rsid w:val="007A770E"/>
    <w:rsid w:val="007A788A"/>
    <w:rsid w:val="007D492B"/>
    <w:rsid w:val="007F5B26"/>
    <w:rsid w:val="00835DF7"/>
    <w:rsid w:val="008721D3"/>
    <w:rsid w:val="00875F59"/>
    <w:rsid w:val="0087717D"/>
    <w:rsid w:val="008855FE"/>
    <w:rsid w:val="008B026C"/>
    <w:rsid w:val="008D1288"/>
    <w:rsid w:val="008D4F58"/>
    <w:rsid w:val="008D5291"/>
    <w:rsid w:val="00913812"/>
    <w:rsid w:val="009178B3"/>
    <w:rsid w:val="0092461D"/>
    <w:rsid w:val="00926603"/>
    <w:rsid w:val="009272FD"/>
    <w:rsid w:val="009302FD"/>
    <w:rsid w:val="0093415B"/>
    <w:rsid w:val="00934F68"/>
    <w:rsid w:val="00935EBE"/>
    <w:rsid w:val="00952269"/>
    <w:rsid w:val="00954392"/>
    <w:rsid w:val="0096419F"/>
    <w:rsid w:val="009763C3"/>
    <w:rsid w:val="009876BC"/>
    <w:rsid w:val="009A1035"/>
    <w:rsid w:val="009A5FBA"/>
    <w:rsid w:val="009C3DA7"/>
    <w:rsid w:val="009E6102"/>
    <w:rsid w:val="009F27F4"/>
    <w:rsid w:val="00A00D98"/>
    <w:rsid w:val="00A12C34"/>
    <w:rsid w:val="00A443FB"/>
    <w:rsid w:val="00A52915"/>
    <w:rsid w:val="00A56E74"/>
    <w:rsid w:val="00A92124"/>
    <w:rsid w:val="00A95AA3"/>
    <w:rsid w:val="00AA484B"/>
    <w:rsid w:val="00AB3096"/>
    <w:rsid w:val="00AD412D"/>
    <w:rsid w:val="00AD6BB6"/>
    <w:rsid w:val="00B66AE1"/>
    <w:rsid w:val="00B737CB"/>
    <w:rsid w:val="00BC12D6"/>
    <w:rsid w:val="00BD2E74"/>
    <w:rsid w:val="00BD6CD0"/>
    <w:rsid w:val="00BE6C1C"/>
    <w:rsid w:val="00BF0047"/>
    <w:rsid w:val="00C019F3"/>
    <w:rsid w:val="00C05169"/>
    <w:rsid w:val="00C10311"/>
    <w:rsid w:val="00C20534"/>
    <w:rsid w:val="00C2717D"/>
    <w:rsid w:val="00C27329"/>
    <w:rsid w:val="00C31336"/>
    <w:rsid w:val="00C650C8"/>
    <w:rsid w:val="00CA1F20"/>
    <w:rsid w:val="00CA6AA8"/>
    <w:rsid w:val="00CC5D23"/>
    <w:rsid w:val="00CD53DE"/>
    <w:rsid w:val="00CE19D6"/>
    <w:rsid w:val="00CE6F57"/>
    <w:rsid w:val="00CF2DD6"/>
    <w:rsid w:val="00CF619E"/>
    <w:rsid w:val="00D44A6F"/>
    <w:rsid w:val="00D4612F"/>
    <w:rsid w:val="00D517BD"/>
    <w:rsid w:val="00D768E4"/>
    <w:rsid w:val="00D80251"/>
    <w:rsid w:val="00D809B1"/>
    <w:rsid w:val="00D92B43"/>
    <w:rsid w:val="00DA7542"/>
    <w:rsid w:val="00DB3FB0"/>
    <w:rsid w:val="00DC53F3"/>
    <w:rsid w:val="00DE23E1"/>
    <w:rsid w:val="00E03E19"/>
    <w:rsid w:val="00E15901"/>
    <w:rsid w:val="00E178EC"/>
    <w:rsid w:val="00E22E1A"/>
    <w:rsid w:val="00E417AF"/>
    <w:rsid w:val="00E42A73"/>
    <w:rsid w:val="00E5073C"/>
    <w:rsid w:val="00E55A53"/>
    <w:rsid w:val="00E968ED"/>
    <w:rsid w:val="00EE4320"/>
    <w:rsid w:val="00EF2C5F"/>
    <w:rsid w:val="00EF6C49"/>
    <w:rsid w:val="00F06729"/>
    <w:rsid w:val="00F139C4"/>
    <w:rsid w:val="00F4340C"/>
    <w:rsid w:val="00F6192D"/>
    <w:rsid w:val="00F74CEA"/>
    <w:rsid w:val="00FD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8069"/>
  <w15:chartTrackingRefBased/>
  <w15:docId w15:val="{234171C9-EB9F-40AA-B070-5760FEC9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15B"/>
  </w:style>
  <w:style w:type="paragraph" w:styleId="2">
    <w:name w:val="heading 2"/>
    <w:basedOn w:val="a"/>
    <w:next w:val="a"/>
    <w:link w:val="20"/>
    <w:uiPriority w:val="9"/>
    <w:semiHidden/>
    <w:unhideWhenUsed/>
    <w:qFormat/>
    <w:rsid w:val="002A6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69"/>
    <w:pPr>
      <w:ind w:left="720"/>
      <w:contextualSpacing/>
    </w:pPr>
  </w:style>
  <w:style w:type="paragraph" w:styleId="a4">
    <w:name w:val="Normal (Web)"/>
    <w:basedOn w:val="a"/>
    <w:uiPriority w:val="99"/>
    <w:semiHidden/>
    <w:unhideWhenUsed/>
    <w:rsid w:val="00AB3096"/>
    <w:rPr>
      <w:rFonts w:ascii="Times New Roman" w:hAnsi="Times New Roman" w:cs="Times New Roman"/>
      <w:sz w:val="24"/>
      <w:szCs w:val="24"/>
    </w:rPr>
  </w:style>
  <w:style w:type="character" w:styleId="a5">
    <w:name w:val="Hyperlink"/>
    <w:basedOn w:val="a0"/>
    <w:uiPriority w:val="99"/>
    <w:unhideWhenUsed/>
    <w:rsid w:val="002B5D0A"/>
    <w:rPr>
      <w:color w:val="0563C1" w:themeColor="hyperlink"/>
      <w:u w:val="single"/>
    </w:rPr>
  </w:style>
  <w:style w:type="character" w:styleId="a6">
    <w:name w:val="Unresolved Mention"/>
    <w:basedOn w:val="a0"/>
    <w:uiPriority w:val="99"/>
    <w:semiHidden/>
    <w:unhideWhenUsed/>
    <w:rsid w:val="002B5D0A"/>
    <w:rPr>
      <w:color w:val="605E5C"/>
      <w:shd w:val="clear" w:color="auto" w:fill="E1DFDD"/>
    </w:rPr>
  </w:style>
  <w:style w:type="character" w:customStyle="1" w:styleId="20">
    <w:name w:val="Заголовок 2 Знак"/>
    <w:basedOn w:val="a0"/>
    <w:link w:val="2"/>
    <w:uiPriority w:val="9"/>
    <w:semiHidden/>
    <w:rsid w:val="002A613F"/>
    <w:rPr>
      <w:rFonts w:asciiTheme="majorHAnsi" w:eastAsiaTheme="majorEastAsia" w:hAnsiTheme="majorHAnsi" w:cstheme="majorBidi"/>
      <w:color w:val="2F5496" w:themeColor="accent1" w:themeShade="BF"/>
      <w:sz w:val="26"/>
      <w:szCs w:val="26"/>
    </w:rPr>
  </w:style>
  <w:style w:type="paragraph" w:styleId="a7">
    <w:name w:val="header"/>
    <w:basedOn w:val="a"/>
    <w:link w:val="a8"/>
    <w:uiPriority w:val="99"/>
    <w:unhideWhenUsed/>
    <w:rsid w:val="00C650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50C8"/>
  </w:style>
  <w:style w:type="paragraph" w:styleId="a9">
    <w:name w:val="footer"/>
    <w:basedOn w:val="a"/>
    <w:link w:val="aa"/>
    <w:uiPriority w:val="99"/>
    <w:unhideWhenUsed/>
    <w:rsid w:val="00C650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50C8"/>
  </w:style>
  <w:style w:type="paragraph" w:styleId="ab">
    <w:name w:val="Body Text"/>
    <w:basedOn w:val="a"/>
    <w:link w:val="ac"/>
    <w:uiPriority w:val="99"/>
    <w:semiHidden/>
    <w:unhideWhenUsed/>
    <w:rsid w:val="00C650C8"/>
    <w:pPr>
      <w:spacing w:after="120"/>
    </w:pPr>
  </w:style>
  <w:style w:type="character" w:customStyle="1" w:styleId="ac">
    <w:name w:val="Основной текст Знак"/>
    <w:basedOn w:val="a0"/>
    <w:link w:val="ab"/>
    <w:uiPriority w:val="99"/>
    <w:semiHidden/>
    <w:rsid w:val="00C6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4346">
      <w:bodyDiv w:val="1"/>
      <w:marLeft w:val="0"/>
      <w:marRight w:val="0"/>
      <w:marTop w:val="0"/>
      <w:marBottom w:val="0"/>
      <w:divBdr>
        <w:top w:val="none" w:sz="0" w:space="0" w:color="auto"/>
        <w:left w:val="none" w:sz="0" w:space="0" w:color="auto"/>
        <w:bottom w:val="none" w:sz="0" w:space="0" w:color="auto"/>
        <w:right w:val="none" w:sz="0" w:space="0" w:color="auto"/>
      </w:divBdr>
    </w:div>
    <w:div w:id="77019085">
      <w:bodyDiv w:val="1"/>
      <w:marLeft w:val="0"/>
      <w:marRight w:val="0"/>
      <w:marTop w:val="0"/>
      <w:marBottom w:val="0"/>
      <w:divBdr>
        <w:top w:val="none" w:sz="0" w:space="0" w:color="auto"/>
        <w:left w:val="none" w:sz="0" w:space="0" w:color="auto"/>
        <w:bottom w:val="none" w:sz="0" w:space="0" w:color="auto"/>
        <w:right w:val="none" w:sz="0" w:space="0" w:color="auto"/>
      </w:divBdr>
    </w:div>
    <w:div w:id="81948848">
      <w:bodyDiv w:val="1"/>
      <w:marLeft w:val="0"/>
      <w:marRight w:val="0"/>
      <w:marTop w:val="0"/>
      <w:marBottom w:val="0"/>
      <w:divBdr>
        <w:top w:val="none" w:sz="0" w:space="0" w:color="auto"/>
        <w:left w:val="none" w:sz="0" w:space="0" w:color="auto"/>
        <w:bottom w:val="none" w:sz="0" w:space="0" w:color="auto"/>
        <w:right w:val="none" w:sz="0" w:space="0" w:color="auto"/>
      </w:divBdr>
    </w:div>
    <w:div w:id="125271923">
      <w:bodyDiv w:val="1"/>
      <w:marLeft w:val="0"/>
      <w:marRight w:val="0"/>
      <w:marTop w:val="0"/>
      <w:marBottom w:val="0"/>
      <w:divBdr>
        <w:top w:val="none" w:sz="0" w:space="0" w:color="auto"/>
        <w:left w:val="none" w:sz="0" w:space="0" w:color="auto"/>
        <w:bottom w:val="none" w:sz="0" w:space="0" w:color="auto"/>
        <w:right w:val="none" w:sz="0" w:space="0" w:color="auto"/>
      </w:divBdr>
    </w:div>
    <w:div w:id="220868918">
      <w:bodyDiv w:val="1"/>
      <w:marLeft w:val="0"/>
      <w:marRight w:val="0"/>
      <w:marTop w:val="0"/>
      <w:marBottom w:val="0"/>
      <w:divBdr>
        <w:top w:val="none" w:sz="0" w:space="0" w:color="auto"/>
        <w:left w:val="none" w:sz="0" w:space="0" w:color="auto"/>
        <w:bottom w:val="none" w:sz="0" w:space="0" w:color="auto"/>
        <w:right w:val="none" w:sz="0" w:space="0" w:color="auto"/>
      </w:divBdr>
      <w:divsChild>
        <w:div w:id="683900384">
          <w:marLeft w:val="0"/>
          <w:marRight w:val="0"/>
          <w:marTop w:val="0"/>
          <w:marBottom w:val="0"/>
          <w:divBdr>
            <w:top w:val="none" w:sz="0" w:space="0" w:color="auto"/>
            <w:left w:val="none" w:sz="0" w:space="0" w:color="auto"/>
            <w:bottom w:val="none" w:sz="0" w:space="0" w:color="auto"/>
            <w:right w:val="none" w:sz="0" w:space="0" w:color="auto"/>
          </w:divBdr>
          <w:divsChild>
            <w:div w:id="1844005330">
              <w:marLeft w:val="0"/>
              <w:marRight w:val="0"/>
              <w:marTop w:val="0"/>
              <w:marBottom w:val="0"/>
              <w:divBdr>
                <w:top w:val="none" w:sz="0" w:space="0" w:color="auto"/>
                <w:left w:val="none" w:sz="0" w:space="0" w:color="auto"/>
                <w:bottom w:val="none" w:sz="0" w:space="0" w:color="auto"/>
                <w:right w:val="none" w:sz="0" w:space="0" w:color="auto"/>
              </w:divBdr>
            </w:div>
          </w:divsChild>
        </w:div>
        <w:div w:id="1374113979">
          <w:marLeft w:val="0"/>
          <w:marRight w:val="0"/>
          <w:marTop w:val="0"/>
          <w:marBottom w:val="0"/>
          <w:divBdr>
            <w:top w:val="none" w:sz="0" w:space="0" w:color="auto"/>
            <w:left w:val="none" w:sz="0" w:space="0" w:color="auto"/>
            <w:bottom w:val="none" w:sz="0" w:space="0" w:color="auto"/>
            <w:right w:val="none" w:sz="0" w:space="0" w:color="auto"/>
          </w:divBdr>
        </w:div>
        <w:div w:id="72049519">
          <w:marLeft w:val="0"/>
          <w:marRight w:val="0"/>
          <w:marTop w:val="0"/>
          <w:marBottom w:val="0"/>
          <w:divBdr>
            <w:top w:val="none" w:sz="0" w:space="0" w:color="auto"/>
            <w:left w:val="none" w:sz="0" w:space="0" w:color="auto"/>
            <w:bottom w:val="none" w:sz="0" w:space="0" w:color="auto"/>
            <w:right w:val="none" w:sz="0" w:space="0" w:color="auto"/>
          </w:divBdr>
          <w:divsChild>
            <w:div w:id="1075663788">
              <w:marLeft w:val="0"/>
              <w:marRight w:val="0"/>
              <w:marTop w:val="0"/>
              <w:marBottom w:val="0"/>
              <w:divBdr>
                <w:top w:val="none" w:sz="0" w:space="0" w:color="auto"/>
                <w:left w:val="none" w:sz="0" w:space="0" w:color="auto"/>
                <w:bottom w:val="none" w:sz="0" w:space="0" w:color="auto"/>
                <w:right w:val="none" w:sz="0" w:space="0" w:color="auto"/>
              </w:divBdr>
            </w:div>
          </w:divsChild>
        </w:div>
        <w:div w:id="231549977">
          <w:marLeft w:val="0"/>
          <w:marRight w:val="0"/>
          <w:marTop w:val="0"/>
          <w:marBottom w:val="0"/>
          <w:divBdr>
            <w:top w:val="none" w:sz="0" w:space="0" w:color="auto"/>
            <w:left w:val="none" w:sz="0" w:space="0" w:color="auto"/>
            <w:bottom w:val="none" w:sz="0" w:space="0" w:color="auto"/>
            <w:right w:val="none" w:sz="0" w:space="0" w:color="auto"/>
          </w:divBdr>
          <w:divsChild>
            <w:div w:id="1041398076">
              <w:marLeft w:val="0"/>
              <w:marRight w:val="0"/>
              <w:marTop w:val="0"/>
              <w:marBottom w:val="0"/>
              <w:divBdr>
                <w:top w:val="none" w:sz="0" w:space="0" w:color="auto"/>
                <w:left w:val="none" w:sz="0" w:space="0" w:color="auto"/>
                <w:bottom w:val="none" w:sz="0" w:space="0" w:color="auto"/>
                <w:right w:val="none" w:sz="0" w:space="0" w:color="auto"/>
              </w:divBdr>
            </w:div>
          </w:divsChild>
        </w:div>
        <w:div w:id="1621574294">
          <w:marLeft w:val="0"/>
          <w:marRight w:val="0"/>
          <w:marTop w:val="0"/>
          <w:marBottom w:val="0"/>
          <w:divBdr>
            <w:top w:val="none" w:sz="0" w:space="0" w:color="auto"/>
            <w:left w:val="none" w:sz="0" w:space="0" w:color="auto"/>
            <w:bottom w:val="none" w:sz="0" w:space="0" w:color="auto"/>
            <w:right w:val="none" w:sz="0" w:space="0" w:color="auto"/>
          </w:divBdr>
        </w:div>
      </w:divsChild>
    </w:div>
    <w:div w:id="244150741">
      <w:bodyDiv w:val="1"/>
      <w:marLeft w:val="0"/>
      <w:marRight w:val="0"/>
      <w:marTop w:val="0"/>
      <w:marBottom w:val="0"/>
      <w:divBdr>
        <w:top w:val="none" w:sz="0" w:space="0" w:color="auto"/>
        <w:left w:val="none" w:sz="0" w:space="0" w:color="auto"/>
        <w:bottom w:val="none" w:sz="0" w:space="0" w:color="auto"/>
        <w:right w:val="none" w:sz="0" w:space="0" w:color="auto"/>
      </w:divBdr>
    </w:div>
    <w:div w:id="500851860">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657155192">
      <w:bodyDiv w:val="1"/>
      <w:marLeft w:val="0"/>
      <w:marRight w:val="0"/>
      <w:marTop w:val="0"/>
      <w:marBottom w:val="0"/>
      <w:divBdr>
        <w:top w:val="none" w:sz="0" w:space="0" w:color="auto"/>
        <w:left w:val="none" w:sz="0" w:space="0" w:color="auto"/>
        <w:bottom w:val="none" w:sz="0" w:space="0" w:color="auto"/>
        <w:right w:val="none" w:sz="0" w:space="0" w:color="auto"/>
      </w:divBdr>
    </w:div>
    <w:div w:id="682825617">
      <w:bodyDiv w:val="1"/>
      <w:marLeft w:val="0"/>
      <w:marRight w:val="0"/>
      <w:marTop w:val="0"/>
      <w:marBottom w:val="0"/>
      <w:divBdr>
        <w:top w:val="none" w:sz="0" w:space="0" w:color="auto"/>
        <w:left w:val="none" w:sz="0" w:space="0" w:color="auto"/>
        <w:bottom w:val="none" w:sz="0" w:space="0" w:color="auto"/>
        <w:right w:val="none" w:sz="0" w:space="0" w:color="auto"/>
      </w:divBdr>
    </w:div>
    <w:div w:id="685906031">
      <w:bodyDiv w:val="1"/>
      <w:marLeft w:val="0"/>
      <w:marRight w:val="0"/>
      <w:marTop w:val="0"/>
      <w:marBottom w:val="0"/>
      <w:divBdr>
        <w:top w:val="none" w:sz="0" w:space="0" w:color="auto"/>
        <w:left w:val="none" w:sz="0" w:space="0" w:color="auto"/>
        <w:bottom w:val="none" w:sz="0" w:space="0" w:color="auto"/>
        <w:right w:val="none" w:sz="0" w:space="0" w:color="auto"/>
      </w:divBdr>
    </w:div>
    <w:div w:id="763500244">
      <w:bodyDiv w:val="1"/>
      <w:marLeft w:val="0"/>
      <w:marRight w:val="0"/>
      <w:marTop w:val="0"/>
      <w:marBottom w:val="0"/>
      <w:divBdr>
        <w:top w:val="none" w:sz="0" w:space="0" w:color="auto"/>
        <w:left w:val="none" w:sz="0" w:space="0" w:color="auto"/>
        <w:bottom w:val="none" w:sz="0" w:space="0" w:color="auto"/>
        <w:right w:val="none" w:sz="0" w:space="0" w:color="auto"/>
      </w:divBdr>
    </w:div>
    <w:div w:id="769738197">
      <w:bodyDiv w:val="1"/>
      <w:marLeft w:val="0"/>
      <w:marRight w:val="0"/>
      <w:marTop w:val="0"/>
      <w:marBottom w:val="0"/>
      <w:divBdr>
        <w:top w:val="none" w:sz="0" w:space="0" w:color="auto"/>
        <w:left w:val="none" w:sz="0" w:space="0" w:color="auto"/>
        <w:bottom w:val="none" w:sz="0" w:space="0" w:color="auto"/>
        <w:right w:val="none" w:sz="0" w:space="0" w:color="auto"/>
      </w:divBdr>
    </w:div>
    <w:div w:id="825702447">
      <w:bodyDiv w:val="1"/>
      <w:marLeft w:val="0"/>
      <w:marRight w:val="0"/>
      <w:marTop w:val="0"/>
      <w:marBottom w:val="0"/>
      <w:divBdr>
        <w:top w:val="none" w:sz="0" w:space="0" w:color="auto"/>
        <w:left w:val="none" w:sz="0" w:space="0" w:color="auto"/>
        <w:bottom w:val="none" w:sz="0" w:space="0" w:color="auto"/>
        <w:right w:val="none" w:sz="0" w:space="0" w:color="auto"/>
      </w:divBdr>
    </w:div>
    <w:div w:id="916744592">
      <w:bodyDiv w:val="1"/>
      <w:marLeft w:val="0"/>
      <w:marRight w:val="0"/>
      <w:marTop w:val="0"/>
      <w:marBottom w:val="0"/>
      <w:divBdr>
        <w:top w:val="none" w:sz="0" w:space="0" w:color="auto"/>
        <w:left w:val="none" w:sz="0" w:space="0" w:color="auto"/>
        <w:bottom w:val="none" w:sz="0" w:space="0" w:color="auto"/>
        <w:right w:val="none" w:sz="0" w:space="0" w:color="auto"/>
      </w:divBdr>
    </w:div>
    <w:div w:id="944388242">
      <w:bodyDiv w:val="1"/>
      <w:marLeft w:val="0"/>
      <w:marRight w:val="0"/>
      <w:marTop w:val="0"/>
      <w:marBottom w:val="0"/>
      <w:divBdr>
        <w:top w:val="none" w:sz="0" w:space="0" w:color="auto"/>
        <w:left w:val="none" w:sz="0" w:space="0" w:color="auto"/>
        <w:bottom w:val="none" w:sz="0" w:space="0" w:color="auto"/>
        <w:right w:val="none" w:sz="0" w:space="0" w:color="auto"/>
      </w:divBdr>
    </w:div>
    <w:div w:id="964459099">
      <w:bodyDiv w:val="1"/>
      <w:marLeft w:val="0"/>
      <w:marRight w:val="0"/>
      <w:marTop w:val="0"/>
      <w:marBottom w:val="0"/>
      <w:divBdr>
        <w:top w:val="none" w:sz="0" w:space="0" w:color="auto"/>
        <w:left w:val="none" w:sz="0" w:space="0" w:color="auto"/>
        <w:bottom w:val="none" w:sz="0" w:space="0" w:color="auto"/>
        <w:right w:val="none" w:sz="0" w:space="0" w:color="auto"/>
      </w:divBdr>
    </w:div>
    <w:div w:id="1023047339">
      <w:bodyDiv w:val="1"/>
      <w:marLeft w:val="0"/>
      <w:marRight w:val="0"/>
      <w:marTop w:val="0"/>
      <w:marBottom w:val="0"/>
      <w:divBdr>
        <w:top w:val="none" w:sz="0" w:space="0" w:color="auto"/>
        <w:left w:val="none" w:sz="0" w:space="0" w:color="auto"/>
        <w:bottom w:val="none" w:sz="0" w:space="0" w:color="auto"/>
        <w:right w:val="none" w:sz="0" w:space="0" w:color="auto"/>
      </w:divBdr>
      <w:divsChild>
        <w:div w:id="340619303">
          <w:marLeft w:val="0"/>
          <w:marRight w:val="0"/>
          <w:marTop w:val="0"/>
          <w:marBottom w:val="240"/>
          <w:divBdr>
            <w:top w:val="none" w:sz="0" w:space="0" w:color="auto"/>
            <w:left w:val="none" w:sz="0" w:space="0" w:color="auto"/>
            <w:bottom w:val="none" w:sz="0" w:space="0" w:color="auto"/>
            <w:right w:val="none" w:sz="0" w:space="0" w:color="auto"/>
          </w:divBdr>
        </w:div>
      </w:divsChild>
    </w:div>
    <w:div w:id="1036586365">
      <w:bodyDiv w:val="1"/>
      <w:marLeft w:val="0"/>
      <w:marRight w:val="0"/>
      <w:marTop w:val="0"/>
      <w:marBottom w:val="0"/>
      <w:divBdr>
        <w:top w:val="none" w:sz="0" w:space="0" w:color="auto"/>
        <w:left w:val="none" w:sz="0" w:space="0" w:color="auto"/>
        <w:bottom w:val="none" w:sz="0" w:space="0" w:color="auto"/>
        <w:right w:val="none" w:sz="0" w:space="0" w:color="auto"/>
      </w:divBdr>
      <w:divsChild>
        <w:div w:id="1083527987">
          <w:marLeft w:val="0"/>
          <w:marRight w:val="0"/>
          <w:marTop w:val="0"/>
          <w:marBottom w:val="0"/>
          <w:divBdr>
            <w:top w:val="none" w:sz="0" w:space="0" w:color="auto"/>
            <w:left w:val="none" w:sz="0" w:space="0" w:color="auto"/>
            <w:bottom w:val="none" w:sz="0" w:space="0" w:color="auto"/>
            <w:right w:val="none" w:sz="0" w:space="0" w:color="auto"/>
          </w:divBdr>
        </w:div>
        <w:div w:id="1873616889">
          <w:marLeft w:val="0"/>
          <w:marRight w:val="0"/>
          <w:marTop w:val="0"/>
          <w:marBottom w:val="0"/>
          <w:divBdr>
            <w:top w:val="none" w:sz="0" w:space="0" w:color="auto"/>
            <w:left w:val="none" w:sz="0" w:space="0" w:color="auto"/>
            <w:bottom w:val="none" w:sz="0" w:space="0" w:color="auto"/>
            <w:right w:val="none" w:sz="0" w:space="0" w:color="auto"/>
          </w:divBdr>
        </w:div>
        <w:div w:id="321472086">
          <w:marLeft w:val="0"/>
          <w:marRight w:val="0"/>
          <w:marTop w:val="0"/>
          <w:marBottom w:val="0"/>
          <w:divBdr>
            <w:top w:val="none" w:sz="0" w:space="0" w:color="auto"/>
            <w:left w:val="none" w:sz="0" w:space="0" w:color="auto"/>
            <w:bottom w:val="none" w:sz="0" w:space="0" w:color="auto"/>
            <w:right w:val="none" w:sz="0" w:space="0" w:color="auto"/>
          </w:divBdr>
        </w:div>
        <w:div w:id="1909338796">
          <w:marLeft w:val="0"/>
          <w:marRight w:val="0"/>
          <w:marTop w:val="0"/>
          <w:marBottom w:val="0"/>
          <w:divBdr>
            <w:top w:val="none" w:sz="0" w:space="0" w:color="auto"/>
            <w:left w:val="none" w:sz="0" w:space="0" w:color="auto"/>
            <w:bottom w:val="none" w:sz="0" w:space="0" w:color="auto"/>
            <w:right w:val="none" w:sz="0" w:space="0" w:color="auto"/>
          </w:divBdr>
        </w:div>
        <w:div w:id="363100649">
          <w:marLeft w:val="0"/>
          <w:marRight w:val="0"/>
          <w:marTop w:val="0"/>
          <w:marBottom w:val="0"/>
          <w:divBdr>
            <w:top w:val="none" w:sz="0" w:space="0" w:color="auto"/>
            <w:left w:val="none" w:sz="0" w:space="0" w:color="auto"/>
            <w:bottom w:val="none" w:sz="0" w:space="0" w:color="auto"/>
            <w:right w:val="none" w:sz="0" w:space="0" w:color="auto"/>
          </w:divBdr>
        </w:div>
        <w:div w:id="2097511390">
          <w:marLeft w:val="0"/>
          <w:marRight w:val="0"/>
          <w:marTop w:val="0"/>
          <w:marBottom w:val="0"/>
          <w:divBdr>
            <w:top w:val="none" w:sz="0" w:space="0" w:color="auto"/>
            <w:left w:val="none" w:sz="0" w:space="0" w:color="auto"/>
            <w:bottom w:val="none" w:sz="0" w:space="0" w:color="auto"/>
            <w:right w:val="none" w:sz="0" w:space="0" w:color="auto"/>
          </w:divBdr>
        </w:div>
        <w:div w:id="488833836">
          <w:marLeft w:val="0"/>
          <w:marRight w:val="0"/>
          <w:marTop w:val="0"/>
          <w:marBottom w:val="0"/>
          <w:divBdr>
            <w:top w:val="none" w:sz="0" w:space="0" w:color="auto"/>
            <w:left w:val="none" w:sz="0" w:space="0" w:color="auto"/>
            <w:bottom w:val="none" w:sz="0" w:space="0" w:color="auto"/>
            <w:right w:val="none" w:sz="0" w:space="0" w:color="auto"/>
          </w:divBdr>
        </w:div>
        <w:div w:id="551502377">
          <w:marLeft w:val="0"/>
          <w:marRight w:val="0"/>
          <w:marTop w:val="0"/>
          <w:marBottom w:val="0"/>
          <w:divBdr>
            <w:top w:val="none" w:sz="0" w:space="0" w:color="auto"/>
            <w:left w:val="none" w:sz="0" w:space="0" w:color="auto"/>
            <w:bottom w:val="none" w:sz="0" w:space="0" w:color="auto"/>
            <w:right w:val="none" w:sz="0" w:space="0" w:color="auto"/>
          </w:divBdr>
        </w:div>
      </w:divsChild>
    </w:div>
    <w:div w:id="1044406873">
      <w:bodyDiv w:val="1"/>
      <w:marLeft w:val="0"/>
      <w:marRight w:val="0"/>
      <w:marTop w:val="0"/>
      <w:marBottom w:val="0"/>
      <w:divBdr>
        <w:top w:val="none" w:sz="0" w:space="0" w:color="auto"/>
        <w:left w:val="none" w:sz="0" w:space="0" w:color="auto"/>
        <w:bottom w:val="none" w:sz="0" w:space="0" w:color="auto"/>
        <w:right w:val="none" w:sz="0" w:space="0" w:color="auto"/>
      </w:divBdr>
    </w:div>
    <w:div w:id="1051151375">
      <w:bodyDiv w:val="1"/>
      <w:marLeft w:val="0"/>
      <w:marRight w:val="0"/>
      <w:marTop w:val="0"/>
      <w:marBottom w:val="0"/>
      <w:divBdr>
        <w:top w:val="none" w:sz="0" w:space="0" w:color="auto"/>
        <w:left w:val="none" w:sz="0" w:space="0" w:color="auto"/>
        <w:bottom w:val="none" w:sz="0" w:space="0" w:color="auto"/>
        <w:right w:val="none" w:sz="0" w:space="0" w:color="auto"/>
      </w:divBdr>
    </w:div>
    <w:div w:id="1053457255">
      <w:bodyDiv w:val="1"/>
      <w:marLeft w:val="0"/>
      <w:marRight w:val="0"/>
      <w:marTop w:val="0"/>
      <w:marBottom w:val="0"/>
      <w:divBdr>
        <w:top w:val="none" w:sz="0" w:space="0" w:color="auto"/>
        <w:left w:val="none" w:sz="0" w:space="0" w:color="auto"/>
        <w:bottom w:val="none" w:sz="0" w:space="0" w:color="auto"/>
        <w:right w:val="none" w:sz="0" w:space="0" w:color="auto"/>
      </w:divBdr>
    </w:div>
    <w:div w:id="1105464407">
      <w:bodyDiv w:val="1"/>
      <w:marLeft w:val="0"/>
      <w:marRight w:val="0"/>
      <w:marTop w:val="0"/>
      <w:marBottom w:val="0"/>
      <w:divBdr>
        <w:top w:val="none" w:sz="0" w:space="0" w:color="auto"/>
        <w:left w:val="none" w:sz="0" w:space="0" w:color="auto"/>
        <w:bottom w:val="none" w:sz="0" w:space="0" w:color="auto"/>
        <w:right w:val="none" w:sz="0" w:space="0" w:color="auto"/>
      </w:divBdr>
    </w:div>
    <w:div w:id="1215311182">
      <w:bodyDiv w:val="1"/>
      <w:marLeft w:val="0"/>
      <w:marRight w:val="0"/>
      <w:marTop w:val="0"/>
      <w:marBottom w:val="0"/>
      <w:divBdr>
        <w:top w:val="none" w:sz="0" w:space="0" w:color="auto"/>
        <w:left w:val="none" w:sz="0" w:space="0" w:color="auto"/>
        <w:bottom w:val="none" w:sz="0" w:space="0" w:color="auto"/>
        <w:right w:val="none" w:sz="0" w:space="0" w:color="auto"/>
      </w:divBdr>
    </w:div>
    <w:div w:id="1229803526">
      <w:bodyDiv w:val="1"/>
      <w:marLeft w:val="0"/>
      <w:marRight w:val="0"/>
      <w:marTop w:val="0"/>
      <w:marBottom w:val="0"/>
      <w:divBdr>
        <w:top w:val="none" w:sz="0" w:space="0" w:color="auto"/>
        <w:left w:val="none" w:sz="0" w:space="0" w:color="auto"/>
        <w:bottom w:val="none" w:sz="0" w:space="0" w:color="auto"/>
        <w:right w:val="none" w:sz="0" w:space="0" w:color="auto"/>
      </w:divBdr>
    </w:div>
    <w:div w:id="1269584834">
      <w:bodyDiv w:val="1"/>
      <w:marLeft w:val="0"/>
      <w:marRight w:val="0"/>
      <w:marTop w:val="0"/>
      <w:marBottom w:val="0"/>
      <w:divBdr>
        <w:top w:val="none" w:sz="0" w:space="0" w:color="auto"/>
        <w:left w:val="none" w:sz="0" w:space="0" w:color="auto"/>
        <w:bottom w:val="none" w:sz="0" w:space="0" w:color="auto"/>
        <w:right w:val="none" w:sz="0" w:space="0" w:color="auto"/>
      </w:divBdr>
    </w:div>
    <w:div w:id="1281230355">
      <w:bodyDiv w:val="1"/>
      <w:marLeft w:val="0"/>
      <w:marRight w:val="0"/>
      <w:marTop w:val="0"/>
      <w:marBottom w:val="0"/>
      <w:divBdr>
        <w:top w:val="none" w:sz="0" w:space="0" w:color="auto"/>
        <w:left w:val="none" w:sz="0" w:space="0" w:color="auto"/>
        <w:bottom w:val="none" w:sz="0" w:space="0" w:color="auto"/>
        <w:right w:val="none" w:sz="0" w:space="0" w:color="auto"/>
      </w:divBdr>
    </w:div>
    <w:div w:id="1564638692">
      <w:bodyDiv w:val="1"/>
      <w:marLeft w:val="0"/>
      <w:marRight w:val="0"/>
      <w:marTop w:val="0"/>
      <w:marBottom w:val="0"/>
      <w:divBdr>
        <w:top w:val="none" w:sz="0" w:space="0" w:color="auto"/>
        <w:left w:val="none" w:sz="0" w:space="0" w:color="auto"/>
        <w:bottom w:val="none" w:sz="0" w:space="0" w:color="auto"/>
        <w:right w:val="none" w:sz="0" w:space="0" w:color="auto"/>
      </w:divBdr>
    </w:div>
    <w:div w:id="1668022868">
      <w:bodyDiv w:val="1"/>
      <w:marLeft w:val="0"/>
      <w:marRight w:val="0"/>
      <w:marTop w:val="0"/>
      <w:marBottom w:val="0"/>
      <w:divBdr>
        <w:top w:val="none" w:sz="0" w:space="0" w:color="auto"/>
        <w:left w:val="none" w:sz="0" w:space="0" w:color="auto"/>
        <w:bottom w:val="none" w:sz="0" w:space="0" w:color="auto"/>
        <w:right w:val="none" w:sz="0" w:space="0" w:color="auto"/>
      </w:divBdr>
    </w:div>
    <w:div w:id="1737388809">
      <w:bodyDiv w:val="1"/>
      <w:marLeft w:val="0"/>
      <w:marRight w:val="0"/>
      <w:marTop w:val="0"/>
      <w:marBottom w:val="0"/>
      <w:divBdr>
        <w:top w:val="none" w:sz="0" w:space="0" w:color="auto"/>
        <w:left w:val="none" w:sz="0" w:space="0" w:color="auto"/>
        <w:bottom w:val="none" w:sz="0" w:space="0" w:color="auto"/>
        <w:right w:val="none" w:sz="0" w:space="0" w:color="auto"/>
      </w:divBdr>
    </w:div>
    <w:div w:id="1811677332">
      <w:bodyDiv w:val="1"/>
      <w:marLeft w:val="0"/>
      <w:marRight w:val="0"/>
      <w:marTop w:val="0"/>
      <w:marBottom w:val="0"/>
      <w:divBdr>
        <w:top w:val="none" w:sz="0" w:space="0" w:color="auto"/>
        <w:left w:val="none" w:sz="0" w:space="0" w:color="auto"/>
        <w:bottom w:val="none" w:sz="0" w:space="0" w:color="auto"/>
        <w:right w:val="none" w:sz="0" w:space="0" w:color="auto"/>
      </w:divBdr>
    </w:div>
    <w:div w:id="2016640079">
      <w:bodyDiv w:val="1"/>
      <w:marLeft w:val="0"/>
      <w:marRight w:val="0"/>
      <w:marTop w:val="0"/>
      <w:marBottom w:val="0"/>
      <w:divBdr>
        <w:top w:val="none" w:sz="0" w:space="0" w:color="auto"/>
        <w:left w:val="none" w:sz="0" w:space="0" w:color="auto"/>
        <w:bottom w:val="none" w:sz="0" w:space="0" w:color="auto"/>
        <w:right w:val="none" w:sz="0" w:space="0" w:color="auto"/>
      </w:divBdr>
    </w:div>
    <w:div w:id="2116367758">
      <w:bodyDiv w:val="1"/>
      <w:marLeft w:val="0"/>
      <w:marRight w:val="0"/>
      <w:marTop w:val="0"/>
      <w:marBottom w:val="0"/>
      <w:divBdr>
        <w:top w:val="none" w:sz="0" w:space="0" w:color="auto"/>
        <w:left w:val="none" w:sz="0" w:space="0" w:color="auto"/>
        <w:bottom w:val="none" w:sz="0" w:space="0" w:color="auto"/>
        <w:right w:val="none" w:sz="0" w:space="0" w:color="auto"/>
      </w:divBdr>
    </w:div>
    <w:div w:id="2121098107">
      <w:bodyDiv w:val="1"/>
      <w:marLeft w:val="0"/>
      <w:marRight w:val="0"/>
      <w:marTop w:val="0"/>
      <w:marBottom w:val="0"/>
      <w:divBdr>
        <w:top w:val="none" w:sz="0" w:space="0" w:color="auto"/>
        <w:left w:val="none" w:sz="0" w:space="0" w:color="auto"/>
        <w:bottom w:val="none" w:sz="0" w:space="0" w:color="auto"/>
        <w:right w:val="none" w:sz="0" w:space="0" w:color="auto"/>
      </w:divBdr>
    </w:div>
    <w:div w:id="21425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контрактов-всего,млн.</c:v>
                </c:pt>
              </c:strCache>
            </c:strRef>
          </c:tx>
          <c:spPr>
            <a:solidFill>
              <a:schemeClr val="accent1"/>
            </a:solidFill>
            <a:ln>
              <a:noFill/>
            </a:ln>
            <a:effectLst/>
          </c:spPr>
          <c:invertIfNegative val="0"/>
          <c:cat>
            <c:numRef>
              <c:f>Лист1!$A$2:$A$7</c:f>
              <c:numCache>
                <c:formatCode>General</c:formatCode>
                <c:ptCount val="6"/>
                <c:pt idx="0">
                  <c:v>2019</c:v>
                </c:pt>
                <c:pt idx="1">
                  <c:v>2020</c:v>
                </c:pt>
                <c:pt idx="2">
                  <c:v>2021</c:v>
                </c:pt>
                <c:pt idx="3">
                  <c:v>2022</c:v>
                </c:pt>
                <c:pt idx="4">
                  <c:v>2023</c:v>
                </c:pt>
              </c:numCache>
            </c:numRef>
          </c:cat>
          <c:val>
            <c:numRef>
              <c:f>Лист1!$B$2:$B$7</c:f>
              <c:numCache>
                <c:formatCode>General</c:formatCode>
                <c:ptCount val="6"/>
                <c:pt idx="0">
                  <c:v>3.6</c:v>
                </c:pt>
                <c:pt idx="1">
                  <c:v>3.4</c:v>
                </c:pt>
                <c:pt idx="2">
                  <c:v>3.3</c:v>
                </c:pt>
                <c:pt idx="3">
                  <c:v>3.2</c:v>
                </c:pt>
                <c:pt idx="4">
                  <c:v>3.3</c:v>
                </c:pt>
              </c:numCache>
            </c:numRef>
          </c:val>
          <c:extLst>
            <c:ext xmlns:c16="http://schemas.microsoft.com/office/drawing/2014/chart" uri="{C3380CC4-5D6E-409C-BE32-E72D297353CC}">
              <c16:uniqueId val="{00000000-77D5-44F4-B602-E6CD79EDAB24}"/>
            </c:ext>
          </c:extLst>
        </c:ser>
        <c:ser>
          <c:idx val="1"/>
          <c:order val="1"/>
          <c:tx>
            <c:strRef>
              <c:f>Лист1!$C$1</c:f>
              <c:strCache>
                <c:ptCount val="1"/>
                <c:pt idx="0">
                  <c:v>количество контрактов, заключенных электронным аукционом, млн </c:v>
                </c:pt>
              </c:strCache>
            </c:strRef>
          </c:tx>
          <c:spPr>
            <a:solidFill>
              <a:schemeClr val="accent2"/>
            </a:solidFill>
            <a:ln>
              <a:noFill/>
            </a:ln>
            <a:effectLst/>
          </c:spPr>
          <c:invertIfNegative val="0"/>
          <c:cat>
            <c:numRef>
              <c:f>Лист1!$A$2:$A$7</c:f>
              <c:numCache>
                <c:formatCode>General</c:formatCode>
                <c:ptCount val="6"/>
                <c:pt idx="0">
                  <c:v>2019</c:v>
                </c:pt>
                <c:pt idx="1">
                  <c:v>2020</c:v>
                </c:pt>
                <c:pt idx="2">
                  <c:v>2021</c:v>
                </c:pt>
                <c:pt idx="3">
                  <c:v>2022</c:v>
                </c:pt>
                <c:pt idx="4">
                  <c:v>2023</c:v>
                </c:pt>
              </c:numCache>
            </c:numRef>
          </c:cat>
          <c:val>
            <c:numRef>
              <c:f>Лист1!$C$2:$C$7</c:f>
              <c:numCache>
                <c:formatCode>General</c:formatCode>
                <c:ptCount val="6"/>
                <c:pt idx="0">
                  <c:v>2.2999999999999998</c:v>
                </c:pt>
                <c:pt idx="1">
                  <c:v>1.9</c:v>
                </c:pt>
                <c:pt idx="2">
                  <c:v>2</c:v>
                </c:pt>
                <c:pt idx="3">
                  <c:v>2</c:v>
                </c:pt>
                <c:pt idx="4">
                  <c:v>2</c:v>
                </c:pt>
              </c:numCache>
            </c:numRef>
          </c:val>
          <c:extLst>
            <c:ext xmlns:c16="http://schemas.microsoft.com/office/drawing/2014/chart" uri="{C3380CC4-5D6E-409C-BE32-E72D297353CC}">
              <c16:uniqueId val="{00000001-77D5-44F4-B602-E6CD79EDAB24}"/>
            </c:ext>
          </c:extLst>
        </c:ser>
        <c:ser>
          <c:idx val="2"/>
          <c:order val="2"/>
          <c:tx>
            <c:strRef>
              <c:f>Лист1!$D$1</c:f>
              <c:strCache>
                <c:ptCount val="1"/>
                <c:pt idx="0">
                  <c:v>количество контрактов, заключенных закупкой у единственнего поставщика, млн.</c:v>
                </c:pt>
              </c:strCache>
            </c:strRef>
          </c:tx>
          <c:spPr>
            <a:solidFill>
              <a:schemeClr val="accent3"/>
            </a:solidFill>
            <a:ln>
              <a:noFill/>
            </a:ln>
            <a:effectLst/>
          </c:spPr>
          <c:invertIfNegative val="0"/>
          <c:cat>
            <c:numRef>
              <c:f>Лист1!$A$2:$A$7</c:f>
              <c:numCache>
                <c:formatCode>General</c:formatCode>
                <c:ptCount val="6"/>
                <c:pt idx="0">
                  <c:v>2019</c:v>
                </c:pt>
                <c:pt idx="1">
                  <c:v>2020</c:v>
                </c:pt>
                <c:pt idx="2">
                  <c:v>2021</c:v>
                </c:pt>
                <c:pt idx="3">
                  <c:v>2022</c:v>
                </c:pt>
                <c:pt idx="4">
                  <c:v>2023</c:v>
                </c:pt>
              </c:numCache>
            </c:numRef>
          </c:cat>
          <c:val>
            <c:numRef>
              <c:f>Лист1!$D$2:$D$7</c:f>
              <c:numCache>
                <c:formatCode>General</c:formatCode>
                <c:ptCount val="6"/>
                <c:pt idx="0">
                  <c:v>1.1000000000000001</c:v>
                </c:pt>
                <c:pt idx="1">
                  <c:v>1.2</c:v>
                </c:pt>
                <c:pt idx="2">
                  <c:v>1.07</c:v>
                </c:pt>
                <c:pt idx="3">
                  <c:v>0.91</c:v>
                </c:pt>
                <c:pt idx="4">
                  <c:v>0.86</c:v>
                </c:pt>
              </c:numCache>
            </c:numRef>
          </c:val>
          <c:extLst>
            <c:ext xmlns:c16="http://schemas.microsoft.com/office/drawing/2014/chart" uri="{C3380CC4-5D6E-409C-BE32-E72D297353CC}">
              <c16:uniqueId val="{00000002-77D5-44F4-B602-E6CD79EDAB24}"/>
            </c:ext>
          </c:extLst>
        </c:ser>
        <c:ser>
          <c:idx val="3"/>
          <c:order val="3"/>
          <c:tx>
            <c:strRef>
              <c:f>Лист1!$E$1</c:f>
              <c:strCache>
                <c:ptCount val="1"/>
                <c:pt idx="0">
                  <c:v>количество контрактов, заключенных запросом котировок,млн.</c:v>
                </c:pt>
              </c:strCache>
            </c:strRef>
          </c:tx>
          <c:spPr>
            <a:solidFill>
              <a:schemeClr val="accent4"/>
            </a:solidFill>
            <a:ln>
              <a:noFill/>
            </a:ln>
            <a:effectLst/>
          </c:spPr>
          <c:invertIfNegative val="0"/>
          <c:cat>
            <c:numRef>
              <c:f>Лист1!$A$2:$A$7</c:f>
              <c:numCache>
                <c:formatCode>General</c:formatCode>
                <c:ptCount val="6"/>
                <c:pt idx="0">
                  <c:v>2019</c:v>
                </c:pt>
                <c:pt idx="1">
                  <c:v>2020</c:v>
                </c:pt>
                <c:pt idx="2">
                  <c:v>2021</c:v>
                </c:pt>
                <c:pt idx="3">
                  <c:v>2022</c:v>
                </c:pt>
                <c:pt idx="4">
                  <c:v>2023</c:v>
                </c:pt>
              </c:numCache>
            </c:numRef>
          </c:cat>
          <c:val>
            <c:numRef>
              <c:f>Лист1!$E$2:$E$7</c:f>
              <c:numCache>
                <c:formatCode>General</c:formatCode>
                <c:ptCount val="6"/>
                <c:pt idx="0">
                  <c:v>0.14000000000000001</c:v>
                </c:pt>
                <c:pt idx="1">
                  <c:v>0.95</c:v>
                </c:pt>
                <c:pt idx="2">
                  <c:v>0.86</c:v>
                </c:pt>
                <c:pt idx="3">
                  <c:v>0.18</c:v>
                </c:pt>
                <c:pt idx="4">
                  <c:v>0.28999999999999998</c:v>
                </c:pt>
              </c:numCache>
            </c:numRef>
          </c:val>
          <c:extLst>
            <c:ext xmlns:c16="http://schemas.microsoft.com/office/drawing/2014/chart" uri="{C3380CC4-5D6E-409C-BE32-E72D297353CC}">
              <c16:uniqueId val="{00000003-77D5-44F4-B602-E6CD79EDAB24}"/>
            </c:ext>
          </c:extLst>
        </c:ser>
        <c:ser>
          <c:idx val="4"/>
          <c:order val="4"/>
          <c:tx>
            <c:strRef>
              <c:f>Лист1!$F$1</c:f>
              <c:strCache>
                <c:ptCount val="1"/>
                <c:pt idx="0">
                  <c:v>количество контрактов, заключенных открытым конкурсом в электронной форме, млн.</c:v>
                </c:pt>
              </c:strCache>
            </c:strRef>
          </c:tx>
          <c:spPr>
            <a:solidFill>
              <a:schemeClr val="accent5"/>
            </a:solidFill>
            <a:ln>
              <a:noFill/>
            </a:ln>
            <a:effectLst/>
          </c:spPr>
          <c:invertIfNegative val="0"/>
          <c:cat>
            <c:numRef>
              <c:f>Лист1!$A$2:$A$7</c:f>
              <c:numCache>
                <c:formatCode>General</c:formatCode>
                <c:ptCount val="6"/>
                <c:pt idx="0">
                  <c:v>2019</c:v>
                </c:pt>
                <c:pt idx="1">
                  <c:v>2020</c:v>
                </c:pt>
                <c:pt idx="2">
                  <c:v>2021</c:v>
                </c:pt>
                <c:pt idx="3">
                  <c:v>2022</c:v>
                </c:pt>
                <c:pt idx="4">
                  <c:v>2023</c:v>
                </c:pt>
              </c:numCache>
            </c:numRef>
          </c:cat>
          <c:val>
            <c:numRef>
              <c:f>Лист1!$F$2:$F$7</c:f>
              <c:numCache>
                <c:formatCode>General</c:formatCode>
                <c:ptCount val="6"/>
                <c:pt idx="0">
                  <c:v>0.03</c:v>
                </c:pt>
                <c:pt idx="1">
                  <c:v>3.6999999999999998E-2</c:v>
                </c:pt>
                <c:pt idx="2">
                  <c:v>4.8000000000000001E-2</c:v>
                </c:pt>
                <c:pt idx="3">
                  <c:v>0.09</c:v>
                </c:pt>
                <c:pt idx="4">
                  <c:v>0.1</c:v>
                </c:pt>
              </c:numCache>
            </c:numRef>
          </c:val>
          <c:extLst>
            <c:ext xmlns:c16="http://schemas.microsoft.com/office/drawing/2014/chart" uri="{C3380CC4-5D6E-409C-BE32-E72D297353CC}">
              <c16:uniqueId val="{00000004-77D5-44F4-B602-E6CD79EDAB24}"/>
            </c:ext>
          </c:extLst>
        </c:ser>
        <c:dLbls>
          <c:showLegendKey val="0"/>
          <c:showVal val="0"/>
          <c:showCatName val="0"/>
          <c:showSerName val="0"/>
          <c:showPercent val="0"/>
          <c:showBubbleSize val="0"/>
        </c:dLbls>
        <c:gapWidth val="182"/>
        <c:axId val="93314160"/>
        <c:axId val="93315600"/>
      </c:barChart>
      <c:catAx>
        <c:axId val="933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315600"/>
        <c:crosses val="autoZero"/>
        <c:auto val="1"/>
        <c:lblAlgn val="ctr"/>
        <c:lblOffset val="100"/>
        <c:noMultiLvlLbl val="0"/>
      </c:catAx>
      <c:valAx>
        <c:axId val="9331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31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Цена контракта - всего, трлн.руб.</c:v>
                </c:pt>
              </c:strCache>
            </c:strRef>
          </c:tx>
          <c:spPr>
            <a:solidFill>
              <a:schemeClr val="accent1"/>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8.42</c:v>
                </c:pt>
                <c:pt idx="1">
                  <c:v>9.2899999999999991</c:v>
                </c:pt>
                <c:pt idx="2">
                  <c:v>9.93</c:v>
                </c:pt>
                <c:pt idx="3">
                  <c:v>11.49</c:v>
                </c:pt>
                <c:pt idx="4">
                  <c:v>10.19</c:v>
                </c:pt>
              </c:numCache>
            </c:numRef>
          </c:val>
          <c:extLst>
            <c:ext xmlns:c16="http://schemas.microsoft.com/office/drawing/2014/chart" uri="{C3380CC4-5D6E-409C-BE32-E72D297353CC}">
              <c16:uniqueId val="{00000000-002A-4CEE-BD89-221EE3B51231}"/>
            </c:ext>
          </c:extLst>
        </c:ser>
        <c:ser>
          <c:idx val="1"/>
          <c:order val="1"/>
          <c:tx>
            <c:strRef>
              <c:f>Лист1!$C$1</c:f>
              <c:strCache>
                <c:ptCount val="1"/>
                <c:pt idx="0">
                  <c:v>Цена контракта, заключенных электронным аукционом, трлн.руб.</c:v>
                </c:pt>
              </c:strCache>
            </c:strRef>
          </c:tx>
          <c:spPr>
            <a:solidFill>
              <a:schemeClr val="accent2"/>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5.55</c:v>
                </c:pt>
                <c:pt idx="1">
                  <c:v>5.53</c:v>
                </c:pt>
                <c:pt idx="2">
                  <c:v>4.9400000000000004</c:v>
                </c:pt>
                <c:pt idx="3">
                  <c:v>4.9400000000000004</c:v>
                </c:pt>
                <c:pt idx="4">
                  <c:v>4.78</c:v>
                </c:pt>
              </c:numCache>
            </c:numRef>
          </c:val>
          <c:extLst>
            <c:ext xmlns:c16="http://schemas.microsoft.com/office/drawing/2014/chart" uri="{C3380CC4-5D6E-409C-BE32-E72D297353CC}">
              <c16:uniqueId val="{00000001-002A-4CEE-BD89-221EE3B51231}"/>
            </c:ext>
          </c:extLst>
        </c:ser>
        <c:ser>
          <c:idx val="2"/>
          <c:order val="2"/>
          <c:tx>
            <c:strRef>
              <c:f>Лист1!$D$1</c:f>
              <c:strCache>
                <c:ptCount val="1"/>
                <c:pt idx="0">
                  <c:v>Цена контракта, заключенных закупкой у единственного поставщика, трлн.руб.</c:v>
                </c:pt>
              </c:strCache>
            </c:strRef>
          </c:tx>
          <c:spPr>
            <a:solidFill>
              <a:schemeClr val="accent3"/>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1.73</c:v>
                </c:pt>
                <c:pt idx="1">
                  <c:v>2.29</c:v>
                </c:pt>
                <c:pt idx="2">
                  <c:v>2.0099999999999998</c:v>
                </c:pt>
                <c:pt idx="3">
                  <c:v>2.75</c:v>
                </c:pt>
                <c:pt idx="4">
                  <c:v>1.85</c:v>
                </c:pt>
              </c:numCache>
            </c:numRef>
          </c:val>
          <c:extLst>
            <c:ext xmlns:c16="http://schemas.microsoft.com/office/drawing/2014/chart" uri="{C3380CC4-5D6E-409C-BE32-E72D297353CC}">
              <c16:uniqueId val="{00000002-002A-4CEE-BD89-221EE3B51231}"/>
            </c:ext>
          </c:extLst>
        </c:ser>
        <c:ser>
          <c:idx val="3"/>
          <c:order val="3"/>
          <c:tx>
            <c:strRef>
              <c:f>Лист1!$E$1</c:f>
              <c:strCache>
                <c:ptCount val="1"/>
                <c:pt idx="0">
                  <c:v>Цена контракта, заключенных открытым конкурсом, трлн.руб.</c:v>
                </c:pt>
              </c:strCache>
            </c:strRef>
          </c:tx>
          <c:spPr>
            <a:solidFill>
              <a:schemeClr val="accent4"/>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Лист1!$E$2:$E$6</c:f>
              <c:numCache>
                <c:formatCode>General</c:formatCode>
                <c:ptCount val="5"/>
                <c:pt idx="0">
                  <c:v>0.47599999999999998</c:v>
                </c:pt>
                <c:pt idx="1">
                  <c:v>0.83</c:v>
                </c:pt>
                <c:pt idx="2">
                  <c:v>2.19</c:v>
                </c:pt>
                <c:pt idx="3">
                  <c:v>3.61</c:v>
                </c:pt>
                <c:pt idx="4">
                  <c:v>3.31</c:v>
                </c:pt>
              </c:numCache>
            </c:numRef>
          </c:val>
          <c:extLst>
            <c:ext xmlns:c16="http://schemas.microsoft.com/office/drawing/2014/chart" uri="{C3380CC4-5D6E-409C-BE32-E72D297353CC}">
              <c16:uniqueId val="{00000003-002A-4CEE-BD89-221EE3B51231}"/>
            </c:ext>
          </c:extLst>
        </c:ser>
        <c:ser>
          <c:idx val="4"/>
          <c:order val="4"/>
          <c:tx>
            <c:strRef>
              <c:f>Лист1!$F$1</c:f>
              <c:strCache>
                <c:ptCount val="1"/>
                <c:pt idx="0">
                  <c:v>Цена контракта, заключенных запросом предложений в электронной форме, трлн.руб.</c:v>
                </c:pt>
              </c:strCache>
            </c:strRef>
          </c:tx>
          <c:spPr>
            <a:solidFill>
              <a:schemeClr val="accent5"/>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Лист1!$F$2:$F$6</c:f>
              <c:numCache>
                <c:formatCode>General</c:formatCode>
                <c:ptCount val="5"/>
                <c:pt idx="0">
                  <c:v>0.154</c:v>
                </c:pt>
                <c:pt idx="1">
                  <c:v>0.105</c:v>
                </c:pt>
                <c:pt idx="2">
                  <c:v>0.14899999999999999</c:v>
                </c:pt>
                <c:pt idx="3">
                  <c:v>0</c:v>
                </c:pt>
                <c:pt idx="4">
                  <c:v>0</c:v>
                </c:pt>
              </c:numCache>
            </c:numRef>
          </c:val>
          <c:extLst>
            <c:ext xmlns:c16="http://schemas.microsoft.com/office/drawing/2014/chart" uri="{C3380CC4-5D6E-409C-BE32-E72D297353CC}">
              <c16:uniqueId val="{00000004-002A-4CEE-BD89-221EE3B51231}"/>
            </c:ext>
          </c:extLst>
        </c:ser>
        <c:ser>
          <c:idx val="5"/>
          <c:order val="5"/>
          <c:tx>
            <c:strRef>
              <c:f>Лист1!$G$1</c:f>
              <c:strCache>
                <c:ptCount val="1"/>
                <c:pt idx="0">
                  <c:v>Цена контракта, заключенных запросом котировок в электронной форме, трлн.руб.</c:v>
                </c:pt>
              </c:strCache>
            </c:strRef>
          </c:tx>
          <c:spPr>
            <a:solidFill>
              <a:schemeClr val="accent6"/>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Лист1!$G$2:$G$6</c:f>
              <c:numCache>
                <c:formatCode>General</c:formatCode>
                <c:ptCount val="5"/>
                <c:pt idx="3">
                  <c:v>0.10299999999999999</c:v>
                </c:pt>
                <c:pt idx="4">
                  <c:v>0.21299999999999999</c:v>
                </c:pt>
              </c:numCache>
            </c:numRef>
          </c:val>
          <c:extLst>
            <c:ext xmlns:c16="http://schemas.microsoft.com/office/drawing/2014/chart" uri="{C3380CC4-5D6E-409C-BE32-E72D297353CC}">
              <c16:uniqueId val="{00000005-002A-4CEE-BD89-221EE3B51231}"/>
            </c:ext>
          </c:extLst>
        </c:ser>
        <c:dLbls>
          <c:showLegendKey val="0"/>
          <c:showVal val="0"/>
          <c:showCatName val="0"/>
          <c:showSerName val="0"/>
          <c:showPercent val="0"/>
          <c:showBubbleSize val="0"/>
        </c:dLbls>
        <c:gapWidth val="219"/>
        <c:overlap val="-27"/>
        <c:axId val="46126336"/>
        <c:axId val="46126816"/>
      </c:barChart>
      <c:catAx>
        <c:axId val="4612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26816"/>
        <c:crosses val="autoZero"/>
        <c:auto val="1"/>
        <c:lblAlgn val="ctr"/>
        <c:lblOffset val="100"/>
        <c:noMultiLvlLbl val="0"/>
      </c:catAx>
      <c:valAx>
        <c:axId val="4612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2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48451109216441"/>
          <c:y val="7.1153600105226034E-2"/>
          <c:w val="0.65154521289934297"/>
          <c:h val="0.88565020281555706"/>
        </c:manualLayout>
      </c:layout>
      <c:pieChart>
        <c:varyColors val="1"/>
        <c:ser>
          <c:idx val="0"/>
          <c:order val="0"/>
          <c:tx>
            <c:strRef>
              <c:f>Лист1!$B$1</c:f>
              <c:strCache>
                <c:ptCount val="1"/>
                <c:pt idx="0">
                  <c:v>Цена контрактов</c:v>
                </c:pt>
              </c:strCache>
            </c:strRef>
          </c:tx>
          <c:spPr>
            <a:effectLst>
              <a:softEdge rad="647700"/>
            </a:effectLst>
          </c:spPr>
          <c:dPt>
            <c:idx val="0"/>
            <c:bubble3D val="0"/>
            <c:spPr>
              <a:solidFill>
                <a:schemeClr val="accent1"/>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864-4F8A-AE45-76E31A53081F}"/>
              </c:ext>
            </c:extLst>
          </c:dPt>
          <c:dPt>
            <c:idx val="1"/>
            <c:bubble3D val="0"/>
            <c:spPr>
              <a:solidFill>
                <a:schemeClr val="accent2"/>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E93-4B4C-A140-07DC00084666}"/>
              </c:ext>
            </c:extLst>
          </c:dPt>
          <c:dPt>
            <c:idx val="2"/>
            <c:bubble3D val="0"/>
            <c:spPr>
              <a:solidFill>
                <a:schemeClr val="accent3"/>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BE93-4B4C-A140-07DC00084666}"/>
              </c:ext>
            </c:extLst>
          </c:dPt>
          <c:dPt>
            <c:idx val="3"/>
            <c:bubble3D val="0"/>
            <c:spPr>
              <a:solidFill>
                <a:schemeClr val="accent4"/>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BE93-4B4C-A140-07DC00084666}"/>
              </c:ext>
            </c:extLst>
          </c:dPt>
          <c:dPt>
            <c:idx val="4"/>
            <c:bubble3D val="0"/>
            <c:spPr>
              <a:solidFill>
                <a:schemeClr val="accent5"/>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BE93-4B4C-A140-07DC00084666}"/>
              </c:ext>
            </c:extLst>
          </c:dPt>
          <c:dPt>
            <c:idx val="5"/>
            <c:bubble3D val="0"/>
            <c:spPr>
              <a:solidFill>
                <a:schemeClr val="accent6"/>
              </a:solidFill>
              <a:ln>
                <a:noFill/>
              </a:ln>
              <a:effectLst>
                <a:softEdge rad="647700"/>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E93-4B4C-A140-07DC00084666}"/>
              </c:ext>
            </c:extLst>
          </c:dPt>
          <c:dLbls>
            <c:spPr>
              <a:noFill/>
              <a:ln>
                <a:noFill/>
              </a:ln>
              <a:effectLst>
                <a:softEdge rad="0"/>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4"/>
                <c:pt idx="0">
                  <c:v>Электронный аукцион</c:v>
                </c:pt>
                <c:pt idx="1">
                  <c:v>Открытый конкурс в электронной форме</c:v>
                </c:pt>
                <c:pt idx="2">
                  <c:v>Закупка у единственного ППИ</c:v>
                </c:pt>
                <c:pt idx="3">
                  <c:v>Запрос котировок в электронной форме </c:v>
                </c:pt>
              </c:strCache>
            </c:strRef>
          </c:cat>
          <c:val>
            <c:numRef>
              <c:f>Лист1!$B$2:$B$7</c:f>
              <c:numCache>
                <c:formatCode>General</c:formatCode>
                <c:ptCount val="6"/>
                <c:pt idx="0">
                  <c:v>4.7699999999999996</c:v>
                </c:pt>
                <c:pt idx="1">
                  <c:v>3.32</c:v>
                </c:pt>
                <c:pt idx="2">
                  <c:v>1.84</c:v>
                </c:pt>
                <c:pt idx="3">
                  <c:v>0.21</c:v>
                </c:pt>
              </c:numCache>
            </c:numRef>
          </c:val>
          <c:extLst>
            <c:ext xmlns:c16="http://schemas.microsoft.com/office/drawing/2014/chart" uri="{C3380CC4-5D6E-409C-BE32-E72D297353CC}">
              <c16:uniqueId val="{00000000-BE93-4B4C-A140-07DC00084666}"/>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legendEntry>
        <c:idx val="5"/>
        <c:delete val="1"/>
      </c:legendEntry>
      <c:layout>
        <c:manualLayout>
          <c:xMode val="edge"/>
          <c:yMode val="edge"/>
          <c:x val="1.9108280254777069E-2"/>
          <c:y val="5.5553055868016489E-2"/>
          <c:w val="0.27730695287292911"/>
          <c:h val="0.87193737146493056"/>
        </c:manualLayout>
      </c:layout>
      <c:overlay val="0"/>
      <c:spPr>
        <a:noFill/>
        <a:ln>
          <a:noFill/>
        </a:ln>
        <a:effectLst>
          <a:softEdge rad="635000"/>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договоров - всего, млн.</c:v>
                </c:pt>
              </c:strCache>
            </c:strRef>
          </c:tx>
          <c:spPr>
            <a:solidFill>
              <a:schemeClr val="accent1"/>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1.53</c:v>
                </c:pt>
                <c:pt idx="1">
                  <c:v>1.51</c:v>
                </c:pt>
                <c:pt idx="2">
                  <c:v>1.69</c:v>
                </c:pt>
                <c:pt idx="3">
                  <c:v>1.61</c:v>
                </c:pt>
                <c:pt idx="4">
                  <c:v>1.59</c:v>
                </c:pt>
              </c:numCache>
            </c:numRef>
          </c:val>
          <c:extLst>
            <c:ext xmlns:c16="http://schemas.microsoft.com/office/drawing/2014/chart" uri="{C3380CC4-5D6E-409C-BE32-E72D297353CC}">
              <c16:uniqueId val="{00000000-3F19-4728-8773-4862BA451FAB}"/>
            </c:ext>
          </c:extLst>
        </c:ser>
        <c:ser>
          <c:idx val="1"/>
          <c:order val="1"/>
          <c:tx>
            <c:strRef>
              <c:f>Лист1!$C$1</c:f>
              <c:strCache>
                <c:ptCount val="1"/>
                <c:pt idx="0">
                  <c:v>количество договоров, заключенных закупкой у единственного поставщика, млн.</c:v>
                </c:pt>
              </c:strCache>
            </c:strRef>
          </c:tx>
          <c:spPr>
            <a:solidFill>
              <a:schemeClr val="accent2"/>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0.73699999999999999</c:v>
                </c:pt>
                <c:pt idx="1">
                  <c:v>0.81100000000000005</c:v>
                </c:pt>
                <c:pt idx="2">
                  <c:v>0.96599999999999997</c:v>
                </c:pt>
                <c:pt idx="3">
                  <c:v>1</c:v>
                </c:pt>
                <c:pt idx="4">
                  <c:v>0.999</c:v>
                </c:pt>
              </c:numCache>
            </c:numRef>
          </c:val>
          <c:extLst>
            <c:ext xmlns:c16="http://schemas.microsoft.com/office/drawing/2014/chart" uri="{C3380CC4-5D6E-409C-BE32-E72D297353CC}">
              <c16:uniqueId val="{00000001-3F19-4728-8773-4862BA451FAB}"/>
            </c:ext>
          </c:extLst>
        </c:ser>
        <c:ser>
          <c:idx val="2"/>
          <c:order val="2"/>
          <c:tx>
            <c:strRef>
              <c:f>Лист1!$D$1</c:f>
              <c:strCache>
                <c:ptCount val="1"/>
                <c:pt idx="0">
                  <c:v>количество договоров, заключенных запросом котировок,млн.</c:v>
                </c:pt>
              </c:strCache>
            </c:strRef>
          </c:tx>
          <c:spPr>
            <a:solidFill>
              <a:schemeClr val="accent3"/>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0.187</c:v>
                </c:pt>
                <c:pt idx="1">
                  <c:v>0.17699999999999999</c:v>
                </c:pt>
                <c:pt idx="2">
                  <c:v>0.2</c:v>
                </c:pt>
                <c:pt idx="3">
                  <c:v>0.184</c:v>
                </c:pt>
                <c:pt idx="4">
                  <c:v>0.185</c:v>
                </c:pt>
              </c:numCache>
            </c:numRef>
          </c:val>
          <c:extLst>
            <c:ext xmlns:c16="http://schemas.microsoft.com/office/drawing/2014/chart" uri="{C3380CC4-5D6E-409C-BE32-E72D297353CC}">
              <c16:uniqueId val="{00000002-3F19-4728-8773-4862BA451FAB}"/>
            </c:ext>
          </c:extLst>
        </c:ser>
        <c:ser>
          <c:idx val="3"/>
          <c:order val="3"/>
          <c:tx>
            <c:strRef>
              <c:f>Лист1!$E$1</c:f>
              <c:strCache>
                <c:ptCount val="1"/>
                <c:pt idx="0">
                  <c:v>количество договоров, заключенных аукционом, млн.</c:v>
                </c:pt>
              </c:strCache>
            </c:strRef>
          </c:tx>
          <c:spPr>
            <a:solidFill>
              <a:schemeClr val="accent4"/>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Лист1!$E$2:$E$6</c:f>
              <c:numCache>
                <c:formatCode>General</c:formatCode>
                <c:ptCount val="5"/>
                <c:pt idx="0">
                  <c:v>0.123</c:v>
                </c:pt>
                <c:pt idx="1">
                  <c:v>0.124</c:v>
                </c:pt>
                <c:pt idx="2">
                  <c:v>0.13900000000000001</c:v>
                </c:pt>
                <c:pt idx="3">
                  <c:v>0.13</c:v>
                </c:pt>
                <c:pt idx="4">
                  <c:v>0.13700000000000001</c:v>
                </c:pt>
              </c:numCache>
            </c:numRef>
          </c:val>
          <c:extLst>
            <c:ext xmlns:c16="http://schemas.microsoft.com/office/drawing/2014/chart" uri="{C3380CC4-5D6E-409C-BE32-E72D297353CC}">
              <c16:uniqueId val="{00000003-3F19-4728-8773-4862BA451FAB}"/>
            </c:ext>
          </c:extLst>
        </c:ser>
        <c:ser>
          <c:idx val="4"/>
          <c:order val="4"/>
          <c:tx>
            <c:strRef>
              <c:f>Лист1!$F$1</c:f>
              <c:strCache>
                <c:ptCount val="1"/>
                <c:pt idx="0">
                  <c:v>количество договоров, заключенных запросом предложений, млн.</c:v>
                </c:pt>
              </c:strCache>
            </c:strRef>
          </c:tx>
          <c:spPr>
            <a:solidFill>
              <a:schemeClr val="accent5"/>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Лист1!$F$2:$F$6</c:f>
              <c:numCache>
                <c:formatCode>General</c:formatCode>
                <c:ptCount val="5"/>
                <c:pt idx="0">
                  <c:v>5.8999999999999997E-2</c:v>
                </c:pt>
                <c:pt idx="1">
                  <c:v>5.3999999999999999E-2</c:v>
                </c:pt>
                <c:pt idx="2">
                  <c:v>4.9000000000000002E-2</c:v>
                </c:pt>
                <c:pt idx="3">
                  <c:v>4.8000000000000001E-2</c:v>
                </c:pt>
                <c:pt idx="4">
                  <c:v>4.7E-2</c:v>
                </c:pt>
              </c:numCache>
            </c:numRef>
          </c:val>
          <c:extLst>
            <c:ext xmlns:c16="http://schemas.microsoft.com/office/drawing/2014/chart" uri="{C3380CC4-5D6E-409C-BE32-E72D297353CC}">
              <c16:uniqueId val="{00000004-3F19-4728-8773-4862BA451FAB}"/>
            </c:ext>
          </c:extLst>
        </c:ser>
        <c:ser>
          <c:idx val="5"/>
          <c:order val="5"/>
          <c:tx>
            <c:strRef>
              <c:f>Лист1!$G$1</c:f>
              <c:strCache>
                <c:ptCount val="1"/>
                <c:pt idx="0">
                  <c:v>количество договоров, заключенных конкурсом, млн.</c:v>
                </c:pt>
              </c:strCache>
            </c:strRef>
          </c:tx>
          <c:spPr>
            <a:solidFill>
              <a:schemeClr val="accent6"/>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Лист1!$G$2:$G$6</c:f>
              <c:numCache>
                <c:formatCode>General</c:formatCode>
                <c:ptCount val="5"/>
                <c:pt idx="0">
                  <c:v>0.04</c:v>
                </c:pt>
                <c:pt idx="1">
                  <c:v>0.04</c:v>
                </c:pt>
                <c:pt idx="2">
                  <c:v>4.8000000000000001E-2</c:v>
                </c:pt>
                <c:pt idx="3">
                  <c:v>3.3000000000000002E-2</c:v>
                </c:pt>
                <c:pt idx="4">
                  <c:v>3.1E-2</c:v>
                </c:pt>
              </c:numCache>
            </c:numRef>
          </c:val>
          <c:extLst>
            <c:ext xmlns:c16="http://schemas.microsoft.com/office/drawing/2014/chart" uri="{C3380CC4-5D6E-409C-BE32-E72D297353CC}">
              <c16:uniqueId val="{00000005-3F19-4728-8773-4862BA451FAB}"/>
            </c:ext>
          </c:extLst>
        </c:ser>
        <c:dLbls>
          <c:showLegendKey val="0"/>
          <c:showVal val="0"/>
          <c:showCatName val="0"/>
          <c:showSerName val="0"/>
          <c:showPercent val="0"/>
          <c:showBubbleSize val="0"/>
        </c:dLbls>
        <c:gapWidth val="219"/>
        <c:overlap val="-27"/>
        <c:axId val="370652096"/>
        <c:axId val="2026986656"/>
      </c:barChart>
      <c:catAx>
        <c:axId val="3706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6986656"/>
        <c:crosses val="autoZero"/>
        <c:auto val="1"/>
        <c:lblAlgn val="ctr"/>
        <c:lblOffset val="100"/>
        <c:noMultiLvlLbl val="0"/>
      </c:catAx>
      <c:valAx>
        <c:axId val="202698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65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цена договров - всего, трлн.руб.</c:v>
                </c:pt>
              </c:strCache>
            </c:strRef>
          </c:tx>
          <c:spPr>
            <a:solidFill>
              <a:schemeClr val="accent1"/>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21.73</c:v>
                </c:pt>
                <c:pt idx="1">
                  <c:v>20.62</c:v>
                </c:pt>
                <c:pt idx="2">
                  <c:v>23.03</c:v>
                </c:pt>
                <c:pt idx="3">
                  <c:v>11.57</c:v>
                </c:pt>
                <c:pt idx="4">
                  <c:v>10.54</c:v>
                </c:pt>
              </c:numCache>
            </c:numRef>
          </c:val>
          <c:extLst>
            <c:ext xmlns:c16="http://schemas.microsoft.com/office/drawing/2014/chart" uri="{C3380CC4-5D6E-409C-BE32-E72D297353CC}">
              <c16:uniqueId val="{00000000-EB8B-4ADF-9277-F54323303428}"/>
            </c:ext>
          </c:extLst>
        </c:ser>
        <c:ser>
          <c:idx val="1"/>
          <c:order val="1"/>
          <c:tx>
            <c:strRef>
              <c:f>Лист1!$C$1</c:f>
              <c:strCache>
                <c:ptCount val="1"/>
                <c:pt idx="0">
                  <c:v>цена договоров, заключенных у единственного поставщика, трлн.руб.</c:v>
                </c:pt>
              </c:strCache>
            </c:strRef>
          </c:tx>
          <c:spPr>
            <a:solidFill>
              <a:schemeClr val="accent2"/>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12.92</c:v>
                </c:pt>
                <c:pt idx="1">
                  <c:v>12.82</c:v>
                </c:pt>
                <c:pt idx="2">
                  <c:v>9.1300000000000008</c:v>
                </c:pt>
                <c:pt idx="3">
                  <c:v>5.23</c:v>
                </c:pt>
                <c:pt idx="4">
                  <c:v>5.17</c:v>
                </c:pt>
              </c:numCache>
            </c:numRef>
          </c:val>
          <c:extLst>
            <c:ext xmlns:c16="http://schemas.microsoft.com/office/drawing/2014/chart" uri="{C3380CC4-5D6E-409C-BE32-E72D297353CC}">
              <c16:uniqueId val="{00000001-EB8B-4ADF-9277-F54323303428}"/>
            </c:ext>
          </c:extLst>
        </c:ser>
        <c:ser>
          <c:idx val="2"/>
          <c:order val="2"/>
          <c:tx>
            <c:strRef>
              <c:f>Лист1!$D$1</c:f>
              <c:strCache>
                <c:ptCount val="1"/>
                <c:pt idx="0">
                  <c:v>цена договоров, заключенных конкурсом, трлн.руб.</c:v>
                </c:pt>
              </c:strCache>
            </c:strRef>
          </c:tx>
          <c:spPr>
            <a:solidFill>
              <a:schemeClr val="accent3"/>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1.43</c:v>
                </c:pt>
                <c:pt idx="1">
                  <c:v>1.91</c:v>
                </c:pt>
                <c:pt idx="2">
                  <c:v>6.34</c:v>
                </c:pt>
                <c:pt idx="3">
                  <c:v>1.72</c:v>
                </c:pt>
                <c:pt idx="4">
                  <c:v>1.5</c:v>
                </c:pt>
              </c:numCache>
            </c:numRef>
          </c:val>
          <c:extLst>
            <c:ext xmlns:c16="http://schemas.microsoft.com/office/drawing/2014/chart" uri="{C3380CC4-5D6E-409C-BE32-E72D297353CC}">
              <c16:uniqueId val="{00000002-EB8B-4ADF-9277-F54323303428}"/>
            </c:ext>
          </c:extLst>
        </c:ser>
        <c:ser>
          <c:idx val="3"/>
          <c:order val="3"/>
          <c:tx>
            <c:strRef>
              <c:f>Лист1!$E$1</c:f>
              <c:strCache>
                <c:ptCount val="1"/>
                <c:pt idx="0">
                  <c:v>цена договоров, заключенных аукционом, трлн.руб.</c:v>
                </c:pt>
              </c:strCache>
            </c:strRef>
          </c:tx>
          <c:spPr>
            <a:solidFill>
              <a:schemeClr val="accent4"/>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Лист1!$E$2:$E$6</c:f>
              <c:numCache>
                <c:formatCode>General</c:formatCode>
                <c:ptCount val="5"/>
                <c:pt idx="0">
                  <c:v>0.73299999999999998</c:v>
                </c:pt>
                <c:pt idx="1">
                  <c:v>0.79500000000000004</c:v>
                </c:pt>
                <c:pt idx="2">
                  <c:v>0.92100000000000004</c:v>
                </c:pt>
                <c:pt idx="3">
                  <c:v>0.78100000000000003</c:v>
                </c:pt>
                <c:pt idx="4">
                  <c:v>0.76800000000000002</c:v>
                </c:pt>
              </c:numCache>
            </c:numRef>
          </c:val>
          <c:extLst>
            <c:ext xmlns:c16="http://schemas.microsoft.com/office/drawing/2014/chart" uri="{C3380CC4-5D6E-409C-BE32-E72D297353CC}">
              <c16:uniqueId val="{00000003-EB8B-4ADF-9277-F54323303428}"/>
            </c:ext>
          </c:extLst>
        </c:ser>
        <c:ser>
          <c:idx val="4"/>
          <c:order val="4"/>
          <c:tx>
            <c:strRef>
              <c:f>Лист1!$F$1</c:f>
              <c:strCache>
                <c:ptCount val="1"/>
                <c:pt idx="0">
                  <c:v>цена договоров,заключенных запросом предложений,трлн.руб.</c:v>
                </c:pt>
              </c:strCache>
            </c:strRef>
          </c:tx>
          <c:spPr>
            <a:solidFill>
              <a:schemeClr val="accent5"/>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Лист1!$F$2:$F$6</c:f>
              <c:numCache>
                <c:formatCode>General</c:formatCode>
                <c:ptCount val="5"/>
                <c:pt idx="0">
                  <c:v>0.375</c:v>
                </c:pt>
                <c:pt idx="1">
                  <c:v>0.26800000000000002</c:v>
                </c:pt>
                <c:pt idx="2">
                  <c:v>0.34599999999999997</c:v>
                </c:pt>
                <c:pt idx="3">
                  <c:v>0.253</c:v>
                </c:pt>
                <c:pt idx="4">
                  <c:v>0.28199999999999997</c:v>
                </c:pt>
              </c:numCache>
            </c:numRef>
          </c:val>
          <c:extLst>
            <c:ext xmlns:c16="http://schemas.microsoft.com/office/drawing/2014/chart" uri="{C3380CC4-5D6E-409C-BE32-E72D297353CC}">
              <c16:uniqueId val="{00000004-EB8B-4ADF-9277-F54323303428}"/>
            </c:ext>
          </c:extLst>
        </c:ser>
        <c:ser>
          <c:idx val="5"/>
          <c:order val="5"/>
          <c:tx>
            <c:strRef>
              <c:f>Лист1!$G$1</c:f>
              <c:strCache>
                <c:ptCount val="1"/>
                <c:pt idx="0">
                  <c:v>цена договоров, заключенных запросом котировок, трлн.руб.</c:v>
                </c:pt>
              </c:strCache>
            </c:strRef>
          </c:tx>
          <c:spPr>
            <a:solidFill>
              <a:schemeClr val="accent6"/>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Лист1!$G$2:$G$6</c:f>
              <c:numCache>
                <c:formatCode>General</c:formatCode>
                <c:ptCount val="5"/>
                <c:pt idx="0">
                  <c:v>0.29799999999999999</c:v>
                </c:pt>
                <c:pt idx="1">
                  <c:v>0.25900000000000001</c:v>
                </c:pt>
                <c:pt idx="2">
                  <c:v>0.314</c:v>
                </c:pt>
                <c:pt idx="3">
                  <c:v>0.251</c:v>
                </c:pt>
                <c:pt idx="4">
                  <c:v>0.20499999999999999</c:v>
                </c:pt>
              </c:numCache>
            </c:numRef>
          </c:val>
          <c:extLst>
            <c:ext xmlns:c16="http://schemas.microsoft.com/office/drawing/2014/chart" uri="{C3380CC4-5D6E-409C-BE32-E72D297353CC}">
              <c16:uniqueId val="{00000005-EB8B-4ADF-9277-F54323303428}"/>
            </c:ext>
          </c:extLst>
        </c:ser>
        <c:dLbls>
          <c:showLegendKey val="0"/>
          <c:showVal val="0"/>
          <c:showCatName val="0"/>
          <c:showSerName val="0"/>
          <c:showPercent val="0"/>
          <c:showBubbleSize val="0"/>
        </c:dLbls>
        <c:gapWidth val="219"/>
        <c:overlap val="-27"/>
        <c:axId val="364717424"/>
        <c:axId val="364717904"/>
      </c:barChart>
      <c:catAx>
        <c:axId val="36471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717904"/>
        <c:crosses val="autoZero"/>
        <c:auto val="1"/>
        <c:lblAlgn val="ctr"/>
        <c:lblOffset val="100"/>
        <c:noMultiLvlLbl val="0"/>
      </c:catAx>
      <c:valAx>
        <c:axId val="36471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71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64147710702831"/>
          <c:y val="6.3492063492063489E-2"/>
          <c:w val="0.49710593467483233"/>
          <c:h val="0.85218160229971252"/>
        </c:manualLayout>
      </c:layout>
      <c:pieChart>
        <c:varyColors val="1"/>
        <c:ser>
          <c:idx val="0"/>
          <c:order val="0"/>
          <c:tx>
            <c:strRef>
              <c:f>Лист1!$B$1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686-4D53-9E73-06806167139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F686-4D53-9E73-06806167139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686-4D53-9E73-06806167139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F686-4D53-9E73-06806167139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686-4D53-9E73-06806167139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F686-4D53-9E73-06806167139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Закупка у единственного ППИ</c:v>
                </c:pt>
                <c:pt idx="1">
                  <c:v>Иные способы</c:v>
                </c:pt>
                <c:pt idx="2">
                  <c:v>Конкурс</c:v>
                </c:pt>
                <c:pt idx="3">
                  <c:v>Аукцион</c:v>
                </c:pt>
                <c:pt idx="4">
                  <c:v>Запрос предложений </c:v>
                </c:pt>
                <c:pt idx="5">
                  <c:v>Запрос котировок</c:v>
                </c:pt>
              </c:strCache>
            </c:strRef>
          </c:cat>
          <c:val>
            <c:numRef>
              <c:f>Лист1!$B$2:$B$7</c:f>
              <c:numCache>
                <c:formatCode>General</c:formatCode>
                <c:ptCount val="6"/>
                <c:pt idx="0">
                  <c:v>3.87</c:v>
                </c:pt>
                <c:pt idx="1">
                  <c:v>2.6</c:v>
                </c:pt>
                <c:pt idx="2">
                  <c:v>1.5</c:v>
                </c:pt>
                <c:pt idx="3">
                  <c:v>0.76700000000000002</c:v>
                </c:pt>
                <c:pt idx="4">
                  <c:v>0.28299999999999997</c:v>
                </c:pt>
                <c:pt idx="5">
                  <c:v>0.20399999999999999</c:v>
                </c:pt>
              </c:numCache>
            </c:numRef>
          </c:val>
          <c:extLst>
            <c:ext xmlns:c16="http://schemas.microsoft.com/office/drawing/2014/chart" uri="{C3380CC4-5D6E-409C-BE32-E72D297353CC}">
              <c16:uniqueId val="{00000000-F686-4D53-9E73-06806167139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5.6111475648877224E-2"/>
          <c:y val="0.1388888888888889"/>
          <c:w val="0.31833242198891815"/>
          <c:h val="0.5843263342082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3FEA-61DA-4A94-94B8-AA861553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13582</Words>
  <Characters>77424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Илюза Газымова</cp:lastModifiedBy>
  <cp:revision>2</cp:revision>
  <cp:lastPrinted>2024-04-24T05:46:00Z</cp:lastPrinted>
  <dcterms:created xsi:type="dcterms:W3CDTF">2024-06-06T07:37:00Z</dcterms:created>
  <dcterms:modified xsi:type="dcterms:W3CDTF">2024-06-06T07:37:00Z</dcterms:modified>
</cp:coreProperties>
</file>