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77" w:rsidRDefault="00F56377" w:rsidP="00F56377">
      <w:pPr>
        <w:suppressAutoHyphens/>
        <w:jc w:val="both"/>
      </w:pPr>
      <w:r>
        <w:t>Билет</w:t>
      </w:r>
      <w:proofErr w:type="gramStart"/>
      <w:r>
        <w:t>1</w:t>
      </w:r>
      <w:proofErr w:type="gramEnd"/>
      <w:r>
        <w:t>.</w:t>
      </w:r>
    </w:p>
    <w:p w:rsidR="00F56377" w:rsidRDefault="00F56377" w:rsidP="00F56377">
      <w:pPr>
        <w:numPr>
          <w:ilvl w:val="0"/>
          <w:numId w:val="1"/>
        </w:numPr>
        <w:suppressAutoHyphens/>
        <w:jc w:val="both"/>
      </w:pPr>
      <w:r>
        <w:t xml:space="preserve">Основные виды синтетических инсектицидов (хлорорганические, </w:t>
      </w:r>
      <w:proofErr w:type="spellStart"/>
      <w:r>
        <w:t>фосфорганические</w:t>
      </w:r>
      <w:proofErr w:type="spellEnd"/>
      <w:r>
        <w:t xml:space="preserve">, </w:t>
      </w:r>
      <w:proofErr w:type="spellStart"/>
      <w:r>
        <w:t>пиретроиды</w:t>
      </w:r>
      <w:proofErr w:type="spellEnd"/>
      <w:r>
        <w:t xml:space="preserve">, </w:t>
      </w:r>
      <w:proofErr w:type="spellStart"/>
      <w:r>
        <w:t>бензоилмочевины</w:t>
      </w:r>
      <w:proofErr w:type="spellEnd"/>
      <w:r>
        <w:t xml:space="preserve">, </w:t>
      </w:r>
      <w:proofErr w:type="spellStart"/>
      <w:r>
        <w:t>никотиноиды</w:t>
      </w:r>
      <w:proofErr w:type="spellEnd"/>
      <w:r>
        <w:t xml:space="preserve">). Общая характеристика и спектр применения. </w:t>
      </w:r>
    </w:p>
    <w:p w:rsidR="00F56377" w:rsidRDefault="00F56377" w:rsidP="00F56377">
      <w:pPr>
        <w:numPr>
          <w:ilvl w:val="0"/>
          <w:numId w:val="1"/>
        </w:numPr>
        <w:suppressAutoHyphens/>
        <w:jc w:val="both"/>
      </w:pPr>
      <w:r>
        <w:t>Представители подотряда плотоядные, отряд Жесткокрылые. Польза, приносимая в лесном хозяйстве.</w:t>
      </w:r>
    </w:p>
    <w:p w:rsidR="00F56377" w:rsidRDefault="00F56377" w:rsidP="00F56377">
      <w:pPr>
        <w:numPr>
          <w:ilvl w:val="0"/>
          <w:numId w:val="1"/>
        </w:numPr>
        <w:suppressAutoHyphens/>
        <w:jc w:val="both"/>
      </w:pPr>
      <w:r>
        <w:t>Подотряд зубатые моли, отряд чешуекрылые. Основные представители, образ жизни. Особенности строения, связанные с древностью подотряда.</w:t>
      </w:r>
    </w:p>
    <w:p w:rsidR="00F56377" w:rsidRDefault="00F56377" w:rsidP="00F56377">
      <w:pPr>
        <w:suppressAutoHyphens/>
        <w:ind w:left="720"/>
        <w:jc w:val="both"/>
      </w:pPr>
    </w:p>
    <w:p w:rsidR="00F56377" w:rsidRDefault="00F56377" w:rsidP="00F56377">
      <w:pPr>
        <w:suppressAutoHyphens/>
        <w:ind w:left="720"/>
        <w:jc w:val="both"/>
      </w:pPr>
      <w:r>
        <w:t>Билет 2.</w:t>
      </w:r>
    </w:p>
    <w:p w:rsidR="00F56377" w:rsidRDefault="00F56377" w:rsidP="00F56377">
      <w:pPr>
        <w:suppressAutoHyphens/>
        <w:ind w:left="720"/>
        <w:jc w:val="both"/>
      </w:pPr>
      <w:r>
        <w:t>1.</w:t>
      </w:r>
      <w:r>
        <w:t xml:space="preserve">Семейство </w:t>
      </w:r>
      <w:proofErr w:type="spellStart"/>
      <w:r>
        <w:t>майковые</w:t>
      </w:r>
      <w:proofErr w:type="spellEnd"/>
      <w:r>
        <w:t xml:space="preserve">, отряд </w:t>
      </w:r>
      <w:proofErr w:type="gramStart"/>
      <w:r>
        <w:t>Жесткокрылые</w:t>
      </w:r>
      <w:proofErr w:type="gramEnd"/>
      <w:r>
        <w:t>. Основные представители. Вред и польза, приносимые различными представителями семейства.</w:t>
      </w:r>
    </w:p>
    <w:p w:rsidR="00F56377" w:rsidRDefault="00F56377" w:rsidP="00F56377">
      <w:pPr>
        <w:suppressAutoHyphens/>
        <w:ind w:left="720"/>
        <w:jc w:val="both"/>
      </w:pPr>
      <w:r>
        <w:t>2.</w:t>
      </w:r>
      <w:r>
        <w:t>Семейство Настоящие наездники, отряд перепончатокрылые. Представители, образ жизни. Польза, приносимая лесному и парковому хозяйству.</w:t>
      </w:r>
    </w:p>
    <w:p w:rsidR="00F56377" w:rsidRDefault="00F56377" w:rsidP="00F56377">
      <w:pPr>
        <w:pStyle w:val="a3"/>
        <w:suppressAutoHyphens/>
        <w:jc w:val="both"/>
      </w:pPr>
      <w:r>
        <w:t>3.</w:t>
      </w:r>
      <w:r>
        <w:t>Представители семейства орехотворки, отряд Перепончатокрылые. Вред, приносимый лесному и парковому хозяйству. Меры борьбы.</w:t>
      </w:r>
    </w:p>
    <w:p w:rsidR="00F56377" w:rsidRDefault="00F56377" w:rsidP="00F56377">
      <w:pPr>
        <w:pStyle w:val="a3"/>
        <w:suppressAutoHyphens/>
        <w:jc w:val="both"/>
      </w:pPr>
    </w:p>
    <w:p w:rsidR="00F56377" w:rsidRDefault="00F56377" w:rsidP="00F56377">
      <w:pPr>
        <w:pStyle w:val="a3"/>
        <w:suppressAutoHyphens/>
        <w:jc w:val="both"/>
      </w:pPr>
      <w:r>
        <w:t>Билет 3.</w:t>
      </w:r>
    </w:p>
    <w:p w:rsidR="00F56377" w:rsidRDefault="00F56377" w:rsidP="00F56377">
      <w:pPr>
        <w:suppressAutoHyphens/>
        <w:ind w:left="720"/>
        <w:jc w:val="both"/>
      </w:pPr>
      <w:r>
        <w:t>1.</w:t>
      </w:r>
      <w:r>
        <w:t xml:space="preserve">Современные </w:t>
      </w:r>
      <w:proofErr w:type="spellStart"/>
      <w:r>
        <w:t>фосфорганические</w:t>
      </w:r>
      <w:proofErr w:type="spellEnd"/>
      <w:r>
        <w:t xml:space="preserve"> инсектициды (</w:t>
      </w:r>
      <w:proofErr w:type="spellStart"/>
      <w:r>
        <w:t>пиримифос</w:t>
      </w:r>
      <w:proofErr w:type="spellEnd"/>
      <w:r>
        <w:t xml:space="preserve">-метил, </w:t>
      </w:r>
      <w:proofErr w:type="spellStart"/>
      <w:r>
        <w:t>диазинон</w:t>
      </w:r>
      <w:proofErr w:type="spellEnd"/>
      <w:r>
        <w:t xml:space="preserve">, </w:t>
      </w:r>
      <w:proofErr w:type="spellStart"/>
      <w:r>
        <w:t>малатион</w:t>
      </w:r>
      <w:proofErr w:type="spellEnd"/>
      <w:r>
        <w:t xml:space="preserve">, </w:t>
      </w:r>
      <w:proofErr w:type="spellStart"/>
      <w:r>
        <w:t>бифентрин</w:t>
      </w:r>
      <w:proofErr w:type="spellEnd"/>
      <w:r>
        <w:t xml:space="preserve">, </w:t>
      </w:r>
      <w:proofErr w:type="spellStart"/>
      <w:r>
        <w:t>золон</w:t>
      </w:r>
      <w:proofErr w:type="spellEnd"/>
      <w:r>
        <w:t xml:space="preserve">). </w:t>
      </w:r>
    </w:p>
    <w:p w:rsidR="00F56377" w:rsidRDefault="00F56377" w:rsidP="00F56377">
      <w:pPr>
        <w:suppressAutoHyphens/>
        <w:ind w:left="720"/>
        <w:jc w:val="both"/>
      </w:pPr>
      <w:r>
        <w:t>2.</w:t>
      </w:r>
      <w:r>
        <w:t xml:space="preserve">Современные микробиологические препараты на основе различных штаммов бактерии </w:t>
      </w:r>
      <w:r>
        <w:rPr>
          <w:i/>
          <w:lang w:val="en-US"/>
        </w:rPr>
        <w:t>Bacillus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thuringiensis</w:t>
      </w:r>
      <w:proofErr w:type="spellEnd"/>
      <w:r>
        <w:t xml:space="preserve"> (</w:t>
      </w:r>
      <w:proofErr w:type="spellStart"/>
      <w:r>
        <w:t>Лепидоцид</w:t>
      </w:r>
      <w:proofErr w:type="spellEnd"/>
      <w:r>
        <w:t xml:space="preserve">, </w:t>
      </w:r>
      <w:proofErr w:type="spellStart"/>
      <w:r>
        <w:t>Битоксибациллин</w:t>
      </w:r>
      <w:proofErr w:type="spellEnd"/>
      <w:r>
        <w:t xml:space="preserve">, </w:t>
      </w:r>
      <w:proofErr w:type="spellStart"/>
      <w:r>
        <w:t>Бикол</w:t>
      </w:r>
      <w:proofErr w:type="spellEnd"/>
      <w:r>
        <w:t>). Механизмы, характер проникновения, основные поражаемые системы. Формирование резистентных популяций вредителей при применении микробиологических препаратов.</w:t>
      </w:r>
    </w:p>
    <w:p w:rsidR="00F56377" w:rsidRDefault="00F56377" w:rsidP="00F56377">
      <w:pPr>
        <w:suppressAutoHyphens/>
        <w:ind w:left="720"/>
        <w:jc w:val="both"/>
      </w:pPr>
    </w:p>
    <w:p w:rsidR="00F56377" w:rsidRDefault="00F56377" w:rsidP="00F56377">
      <w:pPr>
        <w:suppressAutoHyphens/>
        <w:ind w:left="720"/>
        <w:jc w:val="both"/>
      </w:pPr>
      <w:r>
        <w:t>Билет 4.</w:t>
      </w:r>
    </w:p>
    <w:p w:rsidR="00F56377" w:rsidRDefault="00F56377" w:rsidP="00F56377">
      <w:pPr>
        <w:tabs>
          <w:tab w:val="left" w:pos="540"/>
        </w:tabs>
        <w:suppressAutoHyphens/>
        <w:ind w:left="720"/>
        <w:jc w:val="both"/>
      </w:pPr>
      <w:r>
        <w:t>1.С</w:t>
      </w:r>
      <w:r>
        <w:t xml:space="preserve">овременные </w:t>
      </w:r>
      <w:proofErr w:type="spellStart"/>
      <w:r>
        <w:t>пиретроидные</w:t>
      </w:r>
      <w:proofErr w:type="spellEnd"/>
      <w:r>
        <w:t xml:space="preserve"> инсектициды (</w:t>
      </w:r>
      <w:proofErr w:type="spellStart"/>
      <w:r>
        <w:t>циперметрины</w:t>
      </w:r>
      <w:proofErr w:type="spellEnd"/>
      <w:r>
        <w:t xml:space="preserve"> – </w:t>
      </w:r>
      <w:proofErr w:type="spellStart"/>
      <w:r>
        <w:t>Ципи</w:t>
      </w:r>
      <w:proofErr w:type="spellEnd"/>
      <w:r>
        <w:t xml:space="preserve">, </w:t>
      </w:r>
      <w:proofErr w:type="spellStart"/>
      <w:r>
        <w:t>Арриво</w:t>
      </w:r>
      <w:proofErr w:type="spellEnd"/>
      <w:r>
        <w:t>, Искра, альфа-</w:t>
      </w:r>
      <w:proofErr w:type="spellStart"/>
      <w:r>
        <w:t>циперметрины</w:t>
      </w:r>
      <w:proofErr w:type="spellEnd"/>
      <w:r>
        <w:t xml:space="preserve"> – Цезарь, Альфа-</w:t>
      </w:r>
      <w:proofErr w:type="spellStart"/>
      <w:r>
        <w:t>ципи</w:t>
      </w:r>
      <w:proofErr w:type="spellEnd"/>
      <w:r>
        <w:t xml:space="preserve"> и др., зета-</w:t>
      </w:r>
      <w:proofErr w:type="spellStart"/>
      <w:r>
        <w:t>циперметрины</w:t>
      </w:r>
      <w:proofErr w:type="spellEnd"/>
      <w:r>
        <w:t xml:space="preserve"> – </w:t>
      </w:r>
      <w:proofErr w:type="spellStart"/>
      <w:r>
        <w:t>Фьюри</w:t>
      </w:r>
      <w:proofErr w:type="spellEnd"/>
      <w:r>
        <w:t>, Таран, лямбда-</w:t>
      </w:r>
      <w:proofErr w:type="spellStart"/>
      <w:r>
        <w:t>цигалотрин</w:t>
      </w:r>
      <w:proofErr w:type="spellEnd"/>
      <w:r>
        <w:t xml:space="preserve"> – Каратэ, Гладиатор, </w:t>
      </w:r>
      <w:proofErr w:type="spellStart"/>
      <w:r>
        <w:t>Лямба</w:t>
      </w:r>
      <w:proofErr w:type="spellEnd"/>
      <w:r>
        <w:t>-С и др.).</w:t>
      </w:r>
    </w:p>
    <w:p w:rsidR="00F56377" w:rsidRDefault="00F56377" w:rsidP="00F56377">
      <w:pPr>
        <w:tabs>
          <w:tab w:val="left" w:pos="540"/>
        </w:tabs>
        <w:suppressAutoHyphens/>
        <w:ind w:left="720"/>
        <w:jc w:val="both"/>
      </w:pPr>
      <w:r>
        <w:rPr>
          <w:bCs/>
        </w:rPr>
        <w:t>2.</w:t>
      </w:r>
      <w:r>
        <w:rPr>
          <w:bCs/>
        </w:rPr>
        <w:t xml:space="preserve">Инсектициды растительного происхождения (аконит, белена черная, болиголов пятнистый, дурман обыкновенный, молочай, </w:t>
      </w:r>
      <w:proofErr w:type="spellStart"/>
      <w:r>
        <w:rPr>
          <w:bCs/>
        </w:rPr>
        <w:t>пиретрин</w:t>
      </w:r>
      <w:proofErr w:type="spellEnd"/>
      <w:r>
        <w:rPr>
          <w:bCs/>
        </w:rPr>
        <w:t>, полынь горькая, чеснок посевной и т.д.)</w:t>
      </w:r>
      <w:r>
        <w:t>.</w:t>
      </w:r>
    </w:p>
    <w:p w:rsidR="00F56377" w:rsidRDefault="00F56377" w:rsidP="00F56377">
      <w:pPr>
        <w:tabs>
          <w:tab w:val="left" w:pos="540"/>
        </w:tabs>
        <w:suppressAutoHyphens/>
        <w:ind w:left="720"/>
        <w:jc w:val="both"/>
      </w:pPr>
      <w:r>
        <w:t>3.</w:t>
      </w:r>
      <w:r>
        <w:t xml:space="preserve">Современные вирусные препараты на основе вирусов (вирус </w:t>
      </w:r>
      <w:proofErr w:type="spellStart"/>
      <w:r>
        <w:t>полиэдроза</w:t>
      </w:r>
      <w:proofErr w:type="spellEnd"/>
      <w:r>
        <w:t xml:space="preserve"> и вирус </w:t>
      </w:r>
      <w:proofErr w:type="gramStart"/>
      <w:r>
        <w:t>ядерного</w:t>
      </w:r>
      <w:proofErr w:type="gramEnd"/>
      <w:r>
        <w:t xml:space="preserve"> </w:t>
      </w:r>
      <w:proofErr w:type="spellStart"/>
      <w:r>
        <w:t>полиэдроза</w:t>
      </w:r>
      <w:proofErr w:type="spellEnd"/>
      <w:r>
        <w:t xml:space="preserve">). Общая характеристика. Преимущества и недостатки использования этих препаратов. </w:t>
      </w:r>
    </w:p>
    <w:p w:rsidR="00F56377" w:rsidRDefault="00F56377" w:rsidP="00F56377">
      <w:pPr>
        <w:tabs>
          <w:tab w:val="left" w:pos="540"/>
        </w:tabs>
        <w:suppressAutoHyphens/>
        <w:ind w:left="72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720"/>
        <w:jc w:val="both"/>
      </w:pPr>
      <w:r>
        <w:t>Билет 5.</w:t>
      </w:r>
    </w:p>
    <w:p w:rsidR="00F56377" w:rsidRDefault="00F56377" w:rsidP="00F56377">
      <w:pPr>
        <w:pStyle w:val="a3"/>
        <w:numPr>
          <w:ilvl w:val="0"/>
          <w:numId w:val="2"/>
        </w:numPr>
        <w:tabs>
          <w:tab w:val="left" w:pos="540"/>
        </w:tabs>
        <w:suppressAutoHyphens/>
        <w:jc w:val="both"/>
      </w:pPr>
      <w:r>
        <w:t>Представители семейства сколии, отряд перепончатокрылые. Польза, приносимая лесному и парковому хозяйству. Редкие и охраняемые виды сколий.</w:t>
      </w:r>
    </w:p>
    <w:p w:rsidR="00F56377" w:rsidRDefault="00F56377" w:rsidP="00F56377">
      <w:pPr>
        <w:numPr>
          <w:ilvl w:val="0"/>
          <w:numId w:val="2"/>
        </w:numPr>
        <w:tabs>
          <w:tab w:val="left" w:pos="540"/>
        </w:tabs>
        <w:suppressAutoHyphens/>
        <w:jc w:val="both"/>
      </w:pPr>
      <w:r>
        <w:t>Карантинные вредные насекомые на территории России. Характеристика отдельных представителей, меры борьбы с ними.</w:t>
      </w:r>
    </w:p>
    <w:p w:rsidR="00F56377" w:rsidRDefault="00F56377" w:rsidP="00F56377">
      <w:pPr>
        <w:numPr>
          <w:ilvl w:val="0"/>
          <w:numId w:val="2"/>
        </w:numPr>
        <w:tabs>
          <w:tab w:val="left" w:pos="540"/>
        </w:tabs>
        <w:suppressAutoHyphens/>
        <w:jc w:val="both"/>
        <w:rPr>
          <w:bCs/>
        </w:rPr>
      </w:pPr>
      <w:r>
        <w:t xml:space="preserve">Виды-энтомофаги, применяемые в </w:t>
      </w:r>
      <w:proofErr w:type="spellStart"/>
      <w:r>
        <w:t>лесозащите</w:t>
      </w:r>
      <w:proofErr w:type="spellEnd"/>
      <w:r>
        <w:t xml:space="preserve">. </w:t>
      </w:r>
      <w:r>
        <w:rPr>
          <w:bCs/>
        </w:rPr>
        <w:t xml:space="preserve">Сезонная колонизация энтомофагов (метод наводнения). </w:t>
      </w:r>
    </w:p>
    <w:p w:rsidR="00F56377" w:rsidRDefault="00F56377" w:rsidP="00F56377">
      <w:pPr>
        <w:tabs>
          <w:tab w:val="left" w:pos="540"/>
        </w:tabs>
        <w:suppressAutoHyphens/>
        <w:jc w:val="both"/>
      </w:pPr>
    </w:p>
    <w:p w:rsidR="00F56377" w:rsidRDefault="00F56377" w:rsidP="00F56377">
      <w:pPr>
        <w:tabs>
          <w:tab w:val="left" w:pos="1140"/>
        </w:tabs>
        <w:suppressAutoHyphens/>
        <w:jc w:val="both"/>
      </w:pPr>
      <w:r>
        <w:t xml:space="preserve">           Билет 6.</w:t>
      </w:r>
    </w:p>
    <w:p w:rsidR="00F56377" w:rsidRDefault="00F56377" w:rsidP="00F56377">
      <w:pPr>
        <w:tabs>
          <w:tab w:val="left" w:pos="540"/>
        </w:tabs>
        <w:suppressAutoHyphens/>
        <w:jc w:val="both"/>
      </w:pPr>
      <w:r>
        <w:tab/>
      </w:r>
      <w:r>
        <w:tab/>
        <w:t xml:space="preserve">      1.</w:t>
      </w:r>
      <w:r>
        <w:t>Массовые  появления  вредных насекомых и их прогноз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 xml:space="preserve">Непарный шелкопряд. Приносимый вред, расселение по США. Меры борьбы. </w:t>
      </w:r>
      <w:r>
        <w:t>3.</w:t>
      </w:r>
      <w:r>
        <w:t>Прогноз вспышек численности.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lastRenderedPageBreak/>
        <w:t>Билет 7.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 xml:space="preserve">Представители подотряда </w:t>
      </w:r>
      <w:proofErr w:type="spellStart"/>
      <w:r>
        <w:t>листоблошки</w:t>
      </w:r>
      <w:proofErr w:type="spellEnd"/>
      <w:r>
        <w:t>, отряд равнокрылые. Представители, вред, приносимый лесному и парковому хозяйству, меры борьбы.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>Методы биологической борьбы со стволовыми вредителями.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>Подкласс Первичнобескрылые насекомые. Представители. Роль первичнобескрылых в почвообразовательном процессе. Вред, приносимый отдельными представителями первичнобескрылых насекомых.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8.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>Способы защиты лесных насекомых-вредителей (механические, биохимические и поведенческие) от различных энтомофагов.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 xml:space="preserve">Виды-энтомофаги, применяемые в </w:t>
      </w:r>
      <w:proofErr w:type="spellStart"/>
      <w:r>
        <w:t>лесозащите</w:t>
      </w:r>
      <w:proofErr w:type="spellEnd"/>
      <w:r>
        <w:t>. Методы разведения.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 xml:space="preserve">Виды-энтомофаги, применяемые в </w:t>
      </w:r>
      <w:proofErr w:type="spellStart"/>
      <w:r>
        <w:t>лесозащите</w:t>
      </w:r>
      <w:proofErr w:type="spellEnd"/>
      <w:r>
        <w:t>. Акклиматизация для борьбы с карантинными насекомыми-вредителями.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9.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 xml:space="preserve">Современные инсектициды биогенного происхождения на основе </w:t>
      </w:r>
      <w:r>
        <w:rPr>
          <w:color w:val="000000"/>
        </w:rPr>
        <w:t xml:space="preserve">почвенного актиномицета </w:t>
      </w:r>
      <w:proofErr w:type="spellStart"/>
      <w:r>
        <w:rPr>
          <w:color w:val="000000"/>
          <w:lang w:val="en-US"/>
        </w:rPr>
        <w:t>Str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avermitilis</w:t>
      </w:r>
      <w:proofErr w:type="spellEnd"/>
      <w:r>
        <w:t xml:space="preserve"> (</w:t>
      </w:r>
      <w:proofErr w:type="spellStart"/>
      <w:r>
        <w:t>Аверсектин</w:t>
      </w:r>
      <w:proofErr w:type="spellEnd"/>
      <w:r>
        <w:t xml:space="preserve">-С, </w:t>
      </w:r>
      <w:proofErr w:type="spellStart"/>
      <w:r>
        <w:t>Фитоверм</w:t>
      </w:r>
      <w:proofErr w:type="spellEnd"/>
      <w:r>
        <w:t xml:space="preserve">).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 xml:space="preserve">Представители семейства </w:t>
      </w:r>
      <w:proofErr w:type="spellStart"/>
      <w:r>
        <w:t>Пенницы</w:t>
      </w:r>
      <w:proofErr w:type="spellEnd"/>
      <w:r>
        <w:t xml:space="preserve">, отряд равнокрылые. Вред, приносимый лесному и парковому хозяйству. Меры борьбы.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 xml:space="preserve">Современные инсектициды класса </w:t>
      </w:r>
      <w:proofErr w:type="spellStart"/>
      <w:r>
        <w:t>бензоилмочевин</w:t>
      </w:r>
      <w:proofErr w:type="spellEnd"/>
      <w:r>
        <w:t xml:space="preserve"> – </w:t>
      </w:r>
      <w:proofErr w:type="spellStart"/>
      <w:r>
        <w:rPr>
          <w:bCs/>
        </w:rPr>
        <w:t>Дифлубензурон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Димилин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Микромит</w:t>
      </w:r>
      <w:proofErr w:type="spellEnd"/>
      <w:r>
        <w:rPr>
          <w:bCs/>
        </w:rPr>
        <w:t>, Герольд</w:t>
      </w:r>
      <w:r>
        <w:t xml:space="preserve">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10.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 xml:space="preserve">Современные инсектициды </w:t>
      </w:r>
      <w:r>
        <w:rPr>
          <w:bCs/>
        </w:rPr>
        <w:t xml:space="preserve">класса </w:t>
      </w:r>
      <w:proofErr w:type="spellStart"/>
      <w:r>
        <w:t>неоникотиноидов</w:t>
      </w:r>
      <w:proofErr w:type="spellEnd"/>
      <w:r>
        <w:t xml:space="preserve"> – </w:t>
      </w:r>
      <w:proofErr w:type="spellStart"/>
      <w:r>
        <w:t>Конфидор</w:t>
      </w:r>
      <w:proofErr w:type="spellEnd"/>
      <w:r>
        <w:t xml:space="preserve">, </w:t>
      </w:r>
      <w:proofErr w:type="spellStart"/>
      <w:r>
        <w:t>Моспилан</w:t>
      </w:r>
      <w:proofErr w:type="spellEnd"/>
      <w:r>
        <w:t xml:space="preserve">, </w:t>
      </w:r>
      <w:proofErr w:type="spellStart"/>
      <w:r>
        <w:t>Актара</w:t>
      </w:r>
      <w:proofErr w:type="spellEnd"/>
      <w:r>
        <w:t xml:space="preserve">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 xml:space="preserve">Современные инсектициды биогенного происхождения на основе гриба </w:t>
      </w:r>
      <w:proofErr w:type="spellStart"/>
      <w:r>
        <w:rPr>
          <w:i/>
          <w:iCs/>
          <w:lang w:val="en-US"/>
        </w:rPr>
        <w:t>Beauveria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bassiona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боверины</w:t>
      </w:r>
      <w:proofErr w:type="spellEnd"/>
      <w:r>
        <w:rPr>
          <w:iCs/>
        </w:rPr>
        <w:t xml:space="preserve"> – </w:t>
      </w:r>
      <w:r>
        <w:rPr>
          <w:iCs/>
          <w:lang w:val="en-US"/>
        </w:rPr>
        <w:t>Racer</w:t>
      </w:r>
      <w:r>
        <w:rPr>
          <w:iCs/>
        </w:rPr>
        <w:t xml:space="preserve">, </w:t>
      </w:r>
      <w:r>
        <w:rPr>
          <w:iCs/>
          <w:lang w:val="en-US"/>
        </w:rPr>
        <w:t>B</w:t>
      </w:r>
      <w:proofErr w:type="spellStart"/>
      <w:r>
        <w:rPr>
          <w:iCs/>
        </w:rPr>
        <w:t>eauverine</w:t>
      </w:r>
      <w:proofErr w:type="spellEnd"/>
      <w:r>
        <w:rPr>
          <w:iCs/>
        </w:rPr>
        <w:t>)</w:t>
      </w:r>
      <w:r>
        <w:t xml:space="preserve">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>Насекомые, занесенные в ККРТ и ККРФ (их охрана, лимитирующие факторы, меры защиты и восстановления численности)</w:t>
      </w:r>
      <w:r>
        <w:t>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11.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>Новейшие технические средства защиты леса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>Надзор за появлением вредителей. Использование технологий ГИС в надзоре.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>Способы преодоления энтомофагами защитных механизмов (механических, биохимических и поведенческих) вредителей леса.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12.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 xml:space="preserve">Семейство роющие, или </w:t>
      </w:r>
      <w:proofErr w:type="spellStart"/>
      <w:r>
        <w:t>сфекоидные</w:t>
      </w:r>
      <w:proofErr w:type="spellEnd"/>
      <w:r>
        <w:t xml:space="preserve"> осы. Представители. Особенности биологии. Польза, приносимая лесному и парковому хозяйству.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 xml:space="preserve">Привлечение полезных насекомых-энтомофагов в леса. Методика </w:t>
      </w:r>
      <w:proofErr w:type="spellStart"/>
      <w:r>
        <w:t>внутриареального</w:t>
      </w:r>
      <w:proofErr w:type="spellEnd"/>
      <w:r>
        <w:t xml:space="preserve"> расселения на примере наездников и муравьев.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3.</w:t>
      </w:r>
      <w:r>
        <w:t>Виды шмелей, занесенные в Красную книгу Татарстана и России. Лимитирующие факторы, особенности биологии, меры охраны.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Билет 13.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1.</w:t>
      </w:r>
      <w:r>
        <w:t>Подотряд кокциды, или червецы и щитовки. Отдельные представители. Вред, приносимый лесному и парковому хозяйству. Меры борьбы.  Карантинные объекты. Полезные виды.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t>2.</w:t>
      </w:r>
      <w:r>
        <w:t>Семейство журчалки, или цветочные мухи. Представители. Особенности биологии. Польза, приносимая лесному и парковому хозяйству.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  <w:r>
        <w:lastRenderedPageBreak/>
        <w:t>3.</w:t>
      </w:r>
      <w:r>
        <w:t xml:space="preserve">Лесохозяйственные мероприятия, препятствующие появлению вредителей в природных лесах и в лесопитомниках. </w:t>
      </w:r>
    </w:p>
    <w:p w:rsidR="00F56377" w:rsidRDefault="00F56377" w:rsidP="00F56377">
      <w:pPr>
        <w:tabs>
          <w:tab w:val="left" w:pos="540"/>
        </w:tabs>
        <w:suppressAutoHyphens/>
        <w:ind w:left="1080"/>
        <w:jc w:val="both"/>
      </w:pPr>
    </w:p>
    <w:p w:rsidR="00F56377" w:rsidRPr="00F56377" w:rsidRDefault="00F56377" w:rsidP="00F56377">
      <w:pPr>
        <w:tabs>
          <w:tab w:val="left" w:pos="495"/>
          <w:tab w:val="left" w:pos="2295"/>
        </w:tabs>
        <w:spacing w:line="276" w:lineRule="auto"/>
      </w:pPr>
      <w:r>
        <w:rPr>
          <w:b/>
        </w:rPr>
        <w:tab/>
      </w:r>
      <w:r w:rsidRPr="00F56377">
        <w:t>Билет 14.</w:t>
      </w:r>
      <w:r w:rsidRPr="00F56377">
        <w:tab/>
      </w:r>
    </w:p>
    <w:p w:rsidR="00F56377" w:rsidRPr="00916B9A" w:rsidRDefault="00F56377" w:rsidP="00F56377">
      <w:pPr>
        <w:spacing w:line="276" w:lineRule="auto"/>
      </w:pPr>
      <w:r w:rsidRPr="00916B9A">
        <w:t xml:space="preserve">1. </w:t>
      </w:r>
      <w:r w:rsidRPr="00916B9A">
        <w:rPr>
          <w:bCs/>
          <w:spacing w:val="-2"/>
        </w:rPr>
        <w:t>Морфология, анатомия, физиология насекомых.</w:t>
      </w:r>
    </w:p>
    <w:p w:rsidR="00F56377" w:rsidRPr="00916B9A" w:rsidRDefault="00F56377" w:rsidP="00F56377">
      <w:pPr>
        <w:spacing w:line="276" w:lineRule="auto"/>
      </w:pPr>
      <w:r w:rsidRPr="00916B9A">
        <w:t xml:space="preserve">2. </w:t>
      </w:r>
      <w:r w:rsidRPr="00916B9A">
        <w:rPr>
          <w:bCs/>
          <w:spacing w:val="-2"/>
        </w:rPr>
        <w:t xml:space="preserve">Биология </w:t>
      </w:r>
      <w:r w:rsidRPr="00916B9A">
        <w:rPr>
          <w:bCs/>
        </w:rPr>
        <w:t>насекомых</w:t>
      </w:r>
      <w:r w:rsidRPr="00916B9A">
        <w:t>.</w:t>
      </w:r>
    </w:p>
    <w:p w:rsidR="00F56377" w:rsidRDefault="00F56377" w:rsidP="00F56377">
      <w:pPr>
        <w:spacing w:line="276" w:lineRule="auto"/>
      </w:pPr>
      <w:r w:rsidRPr="00916B9A">
        <w:t xml:space="preserve">3. </w:t>
      </w:r>
      <w:r w:rsidRPr="00916B9A">
        <w:rPr>
          <w:spacing w:val="-1"/>
        </w:rPr>
        <w:t>Первичнобескрылые и крылатые насекомые. Характеристика отрядов насекомых с неполным превращен</w:t>
      </w:r>
      <w:r w:rsidRPr="00916B9A">
        <w:rPr>
          <w:spacing w:val="-1"/>
        </w:rPr>
        <w:t>и</w:t>
      </w:r>
      <w:r w:rsidRPr="00916B9A">
        <w:rPr>
          <w:spacing w:val="-1"/>
        </w:rPr>
        <w:t>ем</w:t>
      </w:r>
      <w:r w:rsidRPr="00916B9A">
        <w:t>.</w:t>
      </w:r>
    </w:p>
    <w:p w:rsidR="00F56377" w:rsidRPr="00916B9A" w:rsidRDefault="00F56377" w:rsidP="00F56377">
      <w:pPr>
        <w:spacing w:line="276" w:lineRule="auto"/>
      </w:pPr>
      <w:r>
        <w:t xml:space="preserve">      </w:t>
      </w:r>
      <w:r>
        <w:tab/>
        <w:t xml:space="preserve"> Билет 15.</w:t>
      </w:r>
    </w:p>
    <w:p w:rsidR="00F56377" w:rsidRPr="00916B9A" w:rsidRDefault="00F56377" w:rsidP="00F56377">
      <w:pPr>
        <w:spacing w:line="276" w:lineRule="auto"/>
      </w:pPr>
      <w:r>
        <w:t>1.</w:t>
      </w:r>
      <w:r w:rsidRPr="00916B9A">
        <w:t xml:space="preserve"> Характеристика отряда </w:t>
      </w:r>
      <w:proofErr w:type="gramStart"/>
      <w:r w:rsidRPr="00916B9A">
        <w:t>жесткокрылые</w:t>
      </w:r>
      <w:proofErr w:type="gramEnd"/>
      <w:r w:rsidRPr="00916B9A">
        <w:t>.</w:t>
      </w:r>
    </w:p>
    <w:p w:rsidR="00F56377" w:rsidRPr="00916B9A" w:rsidRDefault="00F56377" w:rsidP="00F56377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>
        <w:rPr>
          <w:rFonts w:eastAsia="TimesNewRomanPSMT"/>
        </w:rPr>
        <w:t>2.</w:t>
      </w:r>
      <w:r w:rsidRPr="00916B9A">
        <w:rPr>
          <w:spacing w:val="-2"/>
        </w:rPr>
        <w:t xml:space="preserve"> Характеристика отрядов </w:t>
      </w:r>
      <w:proofErr w:type="gramStart"/>
      <w:r w:rsidRPr="00916B9A">
        <w:rPr>
          <w:spacing w:val="-2"/>
        </w:rPr>
        <w:t>чешуекрылые</w:t>
      </w:r>
      <w:proofErr w:type="gramEnd"/>
      <w:r w:rsidRPr="00916B9A">
        <w:rPr>
          <w:spacing w:val="-2"/>
        </w:rPr>
        <w:t>, перепончатокрылые и двукрылые</w:t>
      </w:r>
      <w:r w:rsidRPr="00916B9A">
        <w:rPr>
          <w:rFonts w:eastAsia="TimesNewRomanPSMT"/>
        </w:rPr>
        <w:t>.</w:t>
      </w:r>
    </w:p>
    <w:p w:rsidR="00F56377" w:rsidRDefault="00F56377" w:rsidP="00F56377">
      <w:pPr>
        <w:spacing w:line="276" w:lineRule="auto"/>
        <w:jc w:val="both"/>
      </w:pPr>
      <w:r>
        <w:t>3.</w:t>
      </w:r>
      <w:r w:rsidRPr="00916B9A">
        <w:t>Экология насекомых.</w:t>
      </w:r>
    </w:p>
    <w:p w:rsidR="00F56377" w:rsidRPr="00916B9A" w:rsidRDefault="00F56377" w:rsidP="00F56377">
      <w:pPr>
        <w:spacing w:line="276" w:lineRule="auto"/>
        <w:ind w:firstLine="708"/>
        <w:jc w:val="both"/>
      </w:pPr>
      <w:r>
        <w:t>Билет 16</w:t>
      </w:r>
    </w:p>
    <w:p w:rsidR="00F56377" w:rsidRDefault="00F56377" w:rsidP="00F56377">
      <w:pPr>
        <w:spacing w:line="276" w:lineRule="auto"/>
      </w:pPr>
      <w:r>
        <w:t>1.</w:t>
      </w:r>
      <w:r w:rsidRPr="00916B9A">
        <w:rPr>
          <w:spacing w:val="-2"/>
        </w:rPr>
        <w:t>Методы и технические средства защиты леса</w:t>
      </w:r>
      <w:r>
        <w:t xml:space="preserve">. </w:t>
      </w:r>
    </w:p>
    <w:p w:rsidR="00F56377" w:rsidRPr="00916B9A" w:rsidRDefault="00F56377" w:rsidP="00F56377">
      <w:pPr>
        <w:spacing w:line="276" w:lineRule="auto"/>
      </w:pPr>
      <w:r>
        <w:t>2.</w:t>
      </w:r>
      <w:r w:rsidRPr="00916B9A">
        <w:t xml:space="preserve">. </w:t>
      </w:r>
      <w:r w:rsidRPr="00916B9A">
        <w:rPr>
          <w:spacing w:val="-2"/>
        </w:rPr>
        <w:t>Вредители плодов и семян; корневые вредители; вредители питомников, культур ест</w:t>
      </w:r>
      <w:r w:rsidRPr="00916B9A">
        <w:rPr>
          <w:spacing w:val="-2"/>
        </w:rPr>
        <w:t>е</w:t>
      </w:r>
      <w:r w:rsidRPr="00916B9A">
        <w:rPr>
          <w:spacing w:val="-2"/>
        </w:rPr>
        <w:t>ственного возобновления; Хво</w:t>
      </w:r>
      <w:proofErr w:type="gramStart"/>
      <w:r w:rsidRPr="00916B9A">
        <w:rPr>
          <w:spacing w:val="-2"/>
        </w:rPr>
        <w:t>е-</w:t>
      </w:r>
      <w:proofErr w:type="gramEnd"/>
      <w:r w:rsidRPr="00916B9A">
        <w:rPr>
          <w:spacing w:val="-2"/>
        </w:rPr>
        <w:t xml:space="preserve"> и </w:t>
      </w:r>
      <w:proofErr w:type="spellStart"/>
      <w:r w:rsidRPr="00916B9A">
        <w:rPr>
          <w:spacing w:val="-2"/>
        </w:rPr>
        <w:t>листогрызущие</w:t>
      </w:r>
      <w:proofErr w:type="spellEnd"/>
      <w:r w:rsidRPr="00916B9A">
        <w:rPr>
          <w:spacing w:val="-2"/>
        </w:rPr>
        <w:t xml:space="preserve"> вредители. Методы борьбы с данными группами вредителей</w:t>
      </w:r>
      <w:r w:rsidRPr="00916B9A">
        <w:t>.</w:t>
      </w:r>
    </w:p>
    <w:p w:rsidR="00F56377" w:rsidRPr="00F56377" w:rsidRDefault="00F56377" w:rsidP="00F56377">
      <w:pPr>
        <w:spacing w:line="276" w:lineRule="auto"/>
      </w:pPr>
      <w:r>
        <w:t>3</w:t>
      </w:r>
      <w:r w:rsidRPr="00916B9A">
        <w:t xml:space="preserve"> </w:t>
      </w:r>
      <w:r w:rsidRPr="00916B9A">
        <w:rPr>
          <w:spacing w:val="-2"/>
        </w:rPr>
        <w:t>Стволовые вр</w:t>
      </w:r>
      <w:r>
        <w:rPr>
          <w:spacing w:val="-2"/>
        </w:rPr>
        <w:t>едители и методы борьбы с ними</w:t>
      </w:r>
      <w:bookmarkStart w:id="0" w:name="_GoBack"/>
      <w:bookmarkEnd w:id="0"/>
      <w:r w:rsidRPr="00916B9A">
        <w:t xml:space="preserve">. </w:t>
      </w:r>
      <w:r w:rsidRPr="00916B9A">
        <w:rPr>
          <w:spacing w:val="-2"/>
        </w:rPr>
        <w:t xml:space="preserve">Полезные насекомые. </w:t>
      </w:r>
    </w:p>
    <w:p w:rsidR="00F56377" w:rsidRDefault="00F56377" w:rsidP="00F56377">
      <w:pPr>
        <w:ind w:left="360"/>
        <w:jc w:val="both"/>
      </w:pPr>
    </w:p>
    <w:p w:rsidR="00F56377" w:rsidRDefault="00F56377" w:rsidP="00F56377">
      <w:pPr>
        <w:ind w:left="360"/>
        <w:jc w:val="both"/>
      </w:pPr>
    </w:p>
    <w:p w:rsidR="009F2A3F" w:rsidRDefault="009F2A3F"/>
    <w:sectPr w:rsidR="009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843266"/>
    <w:multiLevelType w:val="hybridMultilevel"/>
    <w:tmpl w:val="69B60124"/>
    <w:lvl w:ilvl="0" w:tplc="7ABC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E0"/>
    <w:rsid w:val="006E18E0"/>
    <w:rsid w:val="009F2A3F"/>
    <w:rsid w:val="00F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2020-06-05T07:15:00Z</dcterms:created>
  <dcterms:modified xsi:type="dcterms:W3CDTF">2020-06-05T07:23:00Z</dcterms:modified>
</cp:coreProperties>
</file>