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Важнейшей особенностью долгосрочного финансового планирования (финансового прогнозирования) является высокий уровень неопределенности состояния значимых факторов на протяжении планового периода. При этом уровень неопределенности увеличивается с увеличением периода времени, на который составляется план. Отметим, что речь идет не о неопределенности причинно-следственных связей, а о неопределенности состояния (количественных характеристик) факторов, от которых зависит требуемый финансовому аналитику результат. Для иллюстрации этого различия приведем простой пример: финансовый менеджер сегодня точно знает, что через 15 лет его компания, получив прибыль, заплатит налог на прибыль организаций; единственное, чего он не знает сегодня – по каким именно правилам (ставка налога и т.п.) будет рассчитываться чере</w:t>
      </w:r>
      <w:r>
        <w:rPr>
          <w:rFonts w:ascii="Times New Roman" w:hAnsi="Times New Roman" w:cs="Times New Roman"/>
          <w:sz w:val="28"/>
          <w:szCs w:val="28"/>
        </w:rPr>
        <w:t>з 15 лет величина этого налога.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Неопределенность количественных характеристик исходных факторов приводит к необходимости применения специальных технологий финансового планирования, частично заимствованных из "кла</w:t>
      </w:r>
      <w:r>
        <w:rPr>
          <w:rFonts w:ascii="Times New Roman" w:hAnsi="Times New Roman" w:cs="Times New Roman"/>
          <w:sz w:val="28"/>
          <w:szCs w:val="28"/>
        </w:rPr>
        <w:t>ссического" прогнозирования.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Прежде всего, долгосрочное финансовое планирование использует систему допущений (о ней уже говорилось в предыдущем параграфе) – особо оговариваемых упрощений планируемой ситуации, цель которых – снизить уровень неопределенности. Например, финансовый менеджер знает, что за 20 лет существования компании акционеров вполне устраивал рост дивидендных выплат 0,5% в год. Поэтому он может при составлении плана развития компании на ближайшее десятилетие ввести допущение "при сложившемся темпе роста дивидендных выплат", освободив себя, таким образом, от необходимости отдельно исследовать вопрос о возможном изменении д</w:t>
      </w:r>
      <w:r>
        <w:rPr>
          <w:rFonts w:ascii="Times New Roman" w:hAnsi="Times New Roman" w:cs="Times New Roman"/>
          <w:sz w:val="28"/>
          <w:szCs w:val="28"/>
        </w:rPr>
        <w:t>ивидендных ожиданий акционеров.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При помощи системы допущений признаются постоянными, во-первых, наименее значимые и, во-вторых, наиболее стабильные и предсказуемые исходные факторы. Чаще всего путем введения допущений оставляют один-два переменных значимых фактора, на основании которых и строится в дальнейшем весь финансовый план. Во внут</w:t>
      </w:r>
      <w:r>
        <w:rPr>
          <w:rFonts w:ascii="Times New Roman" w:hAnsi="Times New Roman" w:cs="Times New Roman"/>
          <w:sz w:val="28"/>
          <w:szCs w:val="28"/>
        </w:rPr>
        <w:t>реннем финансовом планировании</w:t>
      </w:r>
      <w:r w:rsidRPr="00932579">
        <w:rPr>
          <w:rFonts w:ascii="Times New Roman" w:hAnsi="Times New Roman" w:cs="Times New Roman"/>
          <w:sz w:val="28"/>
          <w:szCs w:val="28"/>
        </w:rPr>
        <w:t xml:space="preserve">, целью которого является определение будущих результатов хозяйственной деятельности, в качестве такого ключевого исходного фактора чаще всего выбирается </w:t>
      </w:r>
      <w:r>
        <w:rPr>
          <w:rFonts w:ascii="Times New Roman" w:hAnsi="Times New Roman" w:cs="Times New Roman"/>
          <w:sz w:val="28"/>
          <w:szCs w:val="28"/>
        </w:rPr>
        <w:t>объем реализации либо выручка</w:t>
      </w:r>
      <w:r w:rsidRPr="00932579">
        <w:rPr>
          <w:rFonts w:ascii="Times New Roman" w:hAnsi="Times New Roman" w:cs="Times New Roman"/>
          <w:sz w:val="28"/>
          <w:szCs w:val="28"/>
        </w:rPr>
        <w:t xml:space="preserve">. Отметим, что определение объемов реализации (в разрезе ассортиментного перечня и фактических объемов продаж в натуральном выражении) в будущих </w:t>
      </w:r>
      <w:r w:rsidRPr="00932579">
        <w:rPr>
          <w:rFonts w:ascii="Times New Roman" w:hAnsi="Times New Roman" w:cs="Times New Roman"/>
          <w:sz w:val="28"/>
          <w:szCs w:val="28"/>
        </w:rPr>
        <w:lastRenderedPageBreak/>
        <w:t xml:space="preserve">периодах обычно не входит в обязанности финансовой службы, это компетенция отдела маркетинга, а в его отсутствие – планово-экономической службы. При решении особых задач финансового планирования (например, при формировании долгосрочных инвестиционных портфелей) выбирается иной ключевой фактор (или несколько таких факторов) – в </w:t>
      </w:r>
      <w:r>
        <w:rPr>
          <w:rFonts w:ascii="Times New Roman" w:hAnsi="Times New Roman" w:cs="Times New Roman"/>
          <w:sz w:val="28"/>
          <w:szCs w:val="28"/>
        </w:rPr>
        <w:t>зависимости от решаемой задачи.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Часто в отношении отдельного фактора допущение не удается определить однозначно, поскольку возможны несколько путей развития, каждому из которых соответствует свое количественное значение данного фактора. В этом случае в финансовом планировании используют метод сценариев – параллельно рассматривают несколько вариантов развития будущих событий, каждому из которых соответствует свое значени</w:t>
      </w:r>
      <w:r>
        <w:rPr>
          <w:rFonts w:ascii="Times New Roman" w:hAnsi="Times New Roman" w:cs="Times New Roman"/>
          <w:sz w:val="28"/>
          <w:szCs w:val="28"/>
        </w:rPr>
        <w:t>е такого "переменного" фактора.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Сочетание возможных вариаций сразу по нескольким факторам приводит к возникновению матрицы</w:t>
      </w:r>
      <w:r>
        <w:rPr>
          <w:rFonts w:ascii="Times New Roman" w:hAnsi="Times New Roman" w:cs="Times New Roman"/>
          <w:sz w:val="28"/>
          <w:szCs w:val="28"/>
        </w:rPr>
        <w:t xml:space="preserve"> возможных сценариев развития</w:t>
      </w:r>
      <w:r w:rsidRPr="00932579">
        <w:rPr>
          <w:rFonts w:ascii="Times New Roman" w:hAnsi="Times New Roman" w:cs="Times New Roman"/>
          <w:sz w:val="28"/>
          <w:szCs w:val="28"/>
        </w:rPr>
        <w:t xml:space="preserve">. Количество сценариев в такой матрице резко увеличивается с увеличением количества исходных "переменных" факторов, поэтому на данном этапе применяют следующее упрощение – заменяют всю совокупность возможных </w:t>
      </w:r>
      <w:r>
        <w:rPr>
          <w:rFonts w:ascii="Times New Roman" w:hAnsi="Times New Roman" w:cs="Times New Roman"/>
          <w:sz w:val="28"/>
          <w:szCs w:val="28"/>
        </w:rPr>
        <w:t>сценариев несколькими опорными.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В качестве опо</w:t>
      </w:r>
      <w:r>
        <w:rPr>
          <w:rFonts w:ascii="Times New Roman" w:hAnsi="Times New Roman" w:cs="Times New Roman"/>
          <w:sz w:val="28"/>
          <w:szCs w:val="28"/>
        </w:rPr>
        <w:t>рных сценариев обычно выбирают: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– пессимистический: сценарий собирает в себя самые неблагоприятные числовые значения исходных "переменных" факторов. Назначение данного сценария – определить перспективы развития компании при самом неблагоприятном стечении обстоятельств;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932579">
        <w:rPr>
          <w:rFonts w:ascii="Times New Roman" w:hAnsi="Times New Roman" w:cs="Times New Roman"/>
          <w:sz w:val="28"/>
          <w:szCs w:val="28"/>
        </w:rPr>
        <w:t>оптимистический</w:t>
      </w:r>
      <w:proofErr w:type="gramEnd"/>
      <w:r w:rsidRPr="00932579">
        <w:rPr>
          <w:rFonts w:ascii="Times New Roman" w:hAnsi="Times New Roman" w:cs="Times New Roman"/>
          <w:sz w:val="28"/>
          <w:szCs w:val="28"/>
        </w:rPr>
        <w:t>: объединяет наиболее благоприятные числовые значения исходных "переменных" факторов. Этот сценарий показывает максимально возможные перспективы развития компании в наиболее благоприятных условиях;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– базовый (иногда его называют реалистическим): объединяет в себе наиболее вероятные числовые значения исходных "переменных" факторов – перспективы развития в данном сценарии занимают некоторое промежуточное положение между перспективами оптимистического</w:t>
      </w:r>
      <w:r>
        <w:rPr>
          <w:rFonts w:ascii="Times New Roman" w:hAnsi="Times New Roman" w:cs="Times New Roman"/>
          <w:sz w:val="28"/>
          <w:szCs w:val="28"/>
        </w:rPr>
        <w:t xml:space="preserve"> и пессимистического сценариев.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 xml:space="preserve">Иногда, в зависимости от решаемой задачи, возникает необходимость в составлении и анализе иных сценариев. Например, довольно часто </w:t>
      </w:r>
      <w:r w:rsidRPr="00932579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составляются сценарии агрессивного развития – они собирают в себя значения исходных "переменных" факторов, позволяющие получить максимальные значения результирующего показателя (показателей). </w:t>
      </w:r>
      <w:proofErr w:type="gramStart"/>
      <w:r w:rsidRPr="00932579">
        <w:rPr>
          <w:rFonts w:ascii="Times New Roman" w:hAnsi="Times New Roman" w:cs="Times New Roman"/>
          <w:sz w:val="28"/>
          <w:szCs w:val="28"/>
        </w:rPr>
        <w:t>Важно понимать разницу между оптимистическим и агрессивным сценариями: в оптимистическом сценарии все значения исходных "переменных" факторов максимально благоприятны, в агрессивном – возможны и не самые благоприятные значения отдельных факторов, важно, чтобы сценарий позволял получить ма</w:t>
      </w:r>
      <w:r>
        <w:rPr>
          <w:rFonts w:ascii="Times New Roman" w:hAnsi="Times New Roman" w:cs="Times New Roman"/>
          <w:sz w:val="28"/>
          <w:szCs w:val="28"/>
        </w:rPr>
        <w:t>ксимально возможный результат.</w:t>
      </w:r>
      <w:proofErr w:type="gramEnd"/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Еще один распространенный тип сценариев – сценарии максимальной экономии. В них особым образом подбираются значения всех ресурсных факторов – исходя из условия максимально экономичного их использования. Значения факторов, не связанных напрямую с ресурсами, обычно устанавливаю</w:t>
      </w:r>
      <w:r>
        <w:rPr>
          <w:rFonts w:ascii="Times New Roman" w:hAnsi="Times New Roman" w:cs="Times New Roman"/>
          <w:sz w:val="28"/>
          <w:szCs w:val="28"/>
        </w:rPr>
        <w:t>тся наиболее вероятным образом.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Вообще, финансовый менеджер может составить любой сценарий, главное при этом – понимать сущность необходимого сценария и подбирать значения ключевых факторов не случайным образом, а целенаправленн</w:t>
      </w:r>
      <w:r>
        <w:rPr>
          <w:rFonts w:ascii="Times New Roman" w:hAnsi="Times New Roman" w:cs="Times New Roman"/>
          <w:sz w:val="28"/>
          <w:szCs w:val="28"/>
        </w:rPr>
        <w:t>о, моделируя желаемую ситуацию.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Следующая технологическая особенность долгосрочного финансового планирования связана с выбором методов и методик оценки числовых значений исходных факторов. Обычно для этих целей используют методы статистики, в частности регрессионный и корреляционный анализ[5]. Однако возможности применения аппарата экономической статистики существенно ограничены обязательностью наличия исходных данных для статистического анализа – для построения точных уравнений регрессии необходимы данные за довольно большой промежуток времени. Определенную сложность представляет и необходимость учитывать не только динамику отдельных исходных факторов, но и возможные ее вариации в зависимости от изменения иных факторов. Например, довольно четко прослеживается связь между ценой сырья (фактор А) и уровнем налог</w:t>
      </w:r>
      <w:r>
        <w:rPr>
          <w:rFonts w:ascii="Times New Roman" w:hAnsi="Times New Roman" w:cs="Times New Roman"/>
          <w:sz w:val="28"/>
          <w:szCs w:val="28"/>
        </w:rPr>
        <w:t>ообложения прибыли (фактор Б)</w:t>
      </w:r>
      <w:r w:rsidRPr="00932579">
        <w:rPr>
          <w:rFonts w:ascii="Times New Roman" w:hAnsi="Times New Roman" w:cs="Times New Roman"/>
          <w:sz w:val="28"/>
          <w:szCs w:val="28"/>
        </w:rPr>
        <w:t xml:space="preserve">. Поэтому для получения сравнительно точных оценок вероятной динамики цены сырья на длительных </w:t>
      </w:r>
      <w:proofErr w:type="spellStart"/>
      <w:r w:rsidRPr="00932579">
        <w:rPr>
          <w:rFonts w:ascii="Times New Roman" w:hAnsi="Times New Roman" w:cs="Times New Roman"/>
          <w:sz w:val="28"/>
          <w:szCs w:val="28"/>
        </w:rPr>
        <w:t>временны́х</w:t>
      </w:r>
      <w:proofErr w:type="spellEnd"/>
      <w:r w:rsidRPr="0093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579">
        <w:rPr>
          <w:rFonts w:ascii="Times New Roman" w:hAnsi="Times New Roman" w:cs="Times New Roman"/>
          <w:sz w:val="28"/>
          <w:szCs w:val="28"/>
        </w:rPr>
        <w:t>горизонтах</w:t>
      </w:r>
      <w:proofErr w:type="gramEnd"/>
      <w:r w:rsidRPr="00932579">
        <w:rPr>
          <w:rFonts w:ascii="Times New Roman" w:hAnsi="Times New Roman" w:cs="Times New Roman"/>
          <w:sz w:val="28"/>
          <w:szCs w:val="28"/>
        </w:rPr>
        <w:t xml:space="preserve"> недостаточно только построить уравнение регрессии по этому фактору, необходимо также учесть корреляцию цены сырья с у</w:t>
      </w:r>
      <w:r>
        <w:rPr>
          <w:rFonts w:ascii="Times New Roman" w:hAnsi="Times New Roman" w:cs="Times New Roman"/>
          <w:sz w:val="28"/>
          <w:szCs w:val="28"/>
        </w:rPr>
        <w:t>ровнем налогообложения прибыли.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 xml:space="preserve">Для того чтобы обеспечить единые условия расчета числовых значений как исходных факторов, так и результирующих показателей (это называют внутренней согласованностью и целостностью сценария), обычно часть исходных факторов полагают неизменными. </w:t>
      </w:r>
      <w:proofErr w:type="gramStart"/>
      <w:r w:rsidRPr="00932579">
        <w:rPr>
          <w:rFonts w:ascii="Times New Roman" w:hAnsi="Times New Roman" w:cs="Times New Roman"/>
          <w:sz w:val="28"/>
          <w:szCs w:val="28"/>
        </w:rPr>
        <w:t xml:space="preserve">Исходя из этих допущений </w:t>
      </w:r>
      <w:r w:rsidRPr="00932579">
        <w:rPr>
          <w:rFonts w:ascii="Times New Roman" w:hAnsi="Times New Roman" w:cs="Times New Roman"/>
          <w:sz w:val="28"/>
          <w:szCs w:val="28"/>
        </w:rPr>
        <w:lastRenderedPageBreak/>
        <w:t>сначала рассчитывают</w:t>
      </w:r>
      <w:proofErr w:type="gramEnd"/>
      <w:r w:rsidRPr="00932579">
        <w:rPr>
          <w:rFonts w:ascii="Times New Roman" w:hAnsi="Times New Roman" w:cs="Times New Roman"/>
          <w:sz w:val="28"/>
          <w:szCs w:val="28"/>
        </w:rPr>
        <w:t xml:space="preserve"> числовые значения прочих исходных факторов, а затем – на основе совместного анализа всей совокупности исходных факторов – числовые значе</w:t>
      </w:r>
      <w:r>
        <w:rPr>
          <w:rFonts w:ascii="Times New Roman" w:hAnsi="Times New Roman" w:cs="Times New Roman"/>
          <w:sz w:val="28"/>
          <w:szCs w:val="28"/>
        </w:rPr>
        <w:t>ния результирующих показателей.</w:t>
      </w:r>
    </w:p>
    <w:p w:rsidR="00932579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Возможность применения допущений и упрощений в долгосрочном финансовом планировании появляется благодаря сравнительно невысокой точности (относительно краткосрочного планирования), которую должен обеспечить долгосрочный план. Эта особенность позволяет применять и сравнительно упрощенные методы расчета самих результирующих показателей. Например, в долгосрочном планировании широко применяется метод пропорциональных зависимостей, который практически неприменим в современном краткосрочном планировании всл</w:t>
      </w:r>
      <w:r>
        <w:rPr>
          <w:rFonts w:ascii="Times New Roman" w:hAnsi="Times New Roman" w:cs="Times New Roman"/>
          <w:sz w:val="28"/>
          <w:szCs w:val="28"/>
        </w:rPr>
        <w:t>едствие недостаточной точности.</w:t>
      </w:r>
      <w:bookmarkStart w:id="0" w:name="_GoBack"/>
      <w:bookmarkEnd w:id="0"/>
    </w:p>
    <w:p w:rsidR="007C4A95" w:rsidRPr="00932579" w:rsidRDefault="00932579" w:rsidP="00932579">
      <w:pPr>
        <w:rPr>
          <w:rFonts w:ascii="Times New Roman" w:hAnsi="Times New Roman" w:cs="Times New Roman"/>
          <w:sz w:val="28"/>
          <w:szCs w:val="28"/>
        </w:rPr>
      </w:pPr>
      <w:r w:rsidRPr="00932579">
        <w:rPr>
          <w:rFonts w:ascii="Times New Roman" w:hAnsi="Times New Roman" w:cs="Times New Roman"/>
          <w:sz w:val="28"/>
          <w:szCs w:val="28"/>
        </w:rPr>
        <w:t>Сущность метода пропорциональных зависимостей состоит в следующем: на основании структурно-динамического анализа определяют соотношения (пропорции) между ключевым исходным фактором и требуемыми результирующими показателями. Далее на основании полученных пропорций осуществляется определение количественных величин результирующих показателей в зависимости от заданных значений ключевого фактора.</w:t>
      </w:r>
    </w:p>
    <w:sectPr w:rsidR="007C4A95" w:rsidRPr="0093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81"/>
    <w:rsid w:val="003E2281"/>
    <w:rsid w:val="007C4A95"/>
    <w:rsid w:val="009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6761</Characters>
  <Application>Microsoft Office Word</Application>
  <DocSecurity>0</DocSecurity>
  <Lines>56</Lines>
  <Paragraphs>15</Paragraphs>
  <ScaleCrop>false</ScaleCrop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2020-05-28T21:16:00Z</dcterms:created>
  <dcterms:modified xsi:type="dcterms:W3CDTF">2020-05-28T21:24:00Z</dcterms:modified>
</cp:coreProperties>
</file>