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9DE" w:rsidRPr="003A19DE" w:rsidRDefault="003A19DE" w:rsidP="003A19DE">
      <w:pPr>
        <w:spacing w:before="225" w:after="100" w:afterAutospacing="1" w:line="288" w:lineRule="atLeast"/>
        <w:ind w:left="225" w:right="375"/>
        <w:jc w:val="center"/>
        <w:rPr>
          <w:rFonts w:ascii="Times New Roman" w:eastAsia="Times New Roman" w:hAnsi="Times New Roman" w:cs="Times New Roman"/>
          <w:b/>
          <w:bCs/>
          <w:color w:val="000000"/>
          <w:sz w:val="28"/>
          <w:szCs w:val="28"/>
          <w:lang w:eastAsia="ru-RU"/>
        </w:rPr>
      </w:pPr>
      <w:r w:rsidRPr="003A19DE">
        <w:rPr>
          <w:rFonts w:ascii="Times New Roman" w:eastAsia="Times New Roman" w:hAnsi="Times New Roman" w:cs="Times New Roman"/>
          <w:b/>
          <w:bCs/>
          <w:color w:val="000000"/>
          <w:sz w:val="28"/>
          <w:szCs w:val="28"/>
          <w:lang w:eastAsia="ru-RU"/>
        </w:rPr>
        <w:t>Сущность стратегического планирования и управления.</w:t>
      </w:r>
    </w:p>
    <w:p w:rsidR="00EA2E8B" w:rsidRPr="00EA2E8B" w:rsidRDefault="00EA2E8B" w:rsidP="003A19DE">
      <w:pPr>
        <w:spacing w:before="225" w:after="100" w:afterAutospacing="1" w:line="288" w:lineRule="atLeast"/>
        <w:ind w:left="225" w:right="375" w:firstLine="626"/>
        <w:jc w:val="both"/>
        <w:rPr>
          <w:rFonts w:ascii="Times New Roman" w:eastAsia="Times New Roman" w:hAnsi="Times New Roman" w:cs="Times New Roman"/>
          <w:color w:val="000000"/>
          <w:sz w:val="28"/>
          <w:szCs w:val="28"/>
          <w:lang w:eastAsia="ru-RU"/>
        </w:rPr>
      </w:pPr>
      <w:r w:rsidRPr="00EA2E8B">
        <w:rPr>
          <w:rFonts w:ascii="Times New Roman" w:eastAsia="Times New Roman" w:hAnsi="Times New Roman" w:cs="Times New Roman"/>
          <w:color w:val="000000"/>
          <w:sz w:val="28"/>
          <w:szCs w:val="28"/>
          <w:lang w:eastAsia="ru-RU"/>
        </w:rPr>
        <w:t>Стратегическое планирование - процесс проектирования вероятного или логического будущего и предполагаемых будущих состояний. Это процесс познания того, как достичь своих целей, как использовать знания, чтобы направить логическое будущее к более желаемому, и затем построить эти действия, Обрат</w:t>
      </w:r>
      <w:bookmarkStart w:id="0" w:name="_GoBack"/>
      <w:bookmarkEnd w:id="0"/>
      <w:r w:rsidRPr="00EA2E8B">
        <w:rPr>
          <w:rFonts w:ascii="Times New Roman" w:eastAsia="Times New Roman" w:hAnsi="Times New Roman" w:cs="Times New Roman"/>
          <w:color w:val="000000"/>
          <w:sz w:val="28"/>
          <w:szCs w:val="28"/>
          <w:lang w:eastAsia="ru-RU"/>
        </w:rPr>
        <w:t>ный процесс идеализации стимулирует творческое мышление. Он представляет людям возможность укрепить свою уверенность в том, что они знают, какие состояния системы желательны и с каким приоритетами. Используя обратный процесс, специалисты по планированию выявляют как благоприятные возможности, так и препятствия и в итоге выбирают эффективные стратегии, облегчающие достижение желаемого будущего.</w:t>
      </w:r>
    </w:p>
    <w:p w:rsidR="00EA2E8B" w:rsidRPr="00EA2E8B" w:rsidRDefault="00EA2E8B" w:rsidP="003A19DE">
      <w:pPr>
        <w:spacing w:before="225" w:after="100" w:afterAutospacing="1" w:line="288" w:lineRule="atLeast"/>
        <w:ind w:left="225" w:right="375" w:firstLine="626"/>
        <w:jc w:val="both"/>
        <w:rPr>
          <w:rFonts w:ascii="Times New Roman" w:eastAsia="Times New Roman" w:hAnsi="Times New Roman" w:cs="Times New Roman"/>
          <w:color w:val="000000"/>
          <w:sz w:val="28"/>
          <w:szCs w:val="28"/>
          <w:lang w:eastAsia="ru-RU"/>
        </w:rPr>
      </w:pPr>
      <w:r w:rsidRPr="00EA2E8B">
        <w:rPr>
          <w:rFonts w:ascii="Times New Roman" w:eastAsia="Times New Roman" w:hAnsi="Times New Roman" w:cs="Times New Roman"/>
          <w:color w:val="000000"/>
          <w:sz w:val="28"/>
          <w:szCs w:val="28"/>
          <w:lang w:eastAsia="ru-RU"/>
        </w:rPr>
        <w:t>Очевидно, что все планы имеют три общих элемента- начальное состояние, цель (или конечное состояние) и процессы, связывающие эти два состояния. Цель планирования - соединить эти элементы так, чтобы с наименьшими затратами достигнуть наибольшей эффективности - т.е. максимизировать результаты.</w:t>
      </w:r>
    </w:p>
    <w:p w:rsidR="00EA2E8B" w:rsidRPr="00EA2E8B" w:rsidRDefault="00EA2E8B" w:rsidP="003A19DE">
      <w:pPr>
        <w:spacing w:before="225" w:after="100" w:afterAutospacing="1" w:line="288" w:lineRule="atLeast"/>
        <w:ind w:left="225" w:right="375" w:firstLine="626"/>
        <w:jc w:val="both"/>
        <w:rPr>
          <w:rFonts w:ascii="Times New Roman" w:eastAsia="Times New Roman" w:hAnsi="Times New Roman" w:cs="Times New Roman"/>
          <w:color w:val="000000"/>
          <w:sz w:val="28"/>
          <w:szCs w:val="28"/>
          <w:lang w:eastAsia="ru-RU"/>
        </w:rPr>
      </w:pPr>
      <w:r w:rsidRPr="00EA2E8B">
        <w:rPr>
          <w:rFonts w:ascii="Times New Roman" w:eastAsia="Times New Roman" w:hAnsi="Times New Roman" w:cs="Times New Roman"/>
          <w:color w:val="000000"/>
          <w:sz w:val="28"/>
          <w:szCs w:val="28"/>
          <w:lang w:eastAsia="ru-RU"/>
        </w:rPr>
        <w:t>Первый элемент любого плана - начальное состояние. Начальное состояние людей - обычно это их положение в настоящее время: люди управляют определенными ресурсами, которые позволяют им достигать некоторого другого состояния. Следует учесть все ресурсы и ограничения для обеспечения эффективности планирования.</w:t>
      </w:r>
    </w:p>
    <w:p w:rsidR="00EA2E8B" w:rsidRPr="00EA2E8B" w:rsidRDefault="00EA2E8B" w:rsidP="003A19DE">
      <w:pPr>
        <w:spacing w:before="225" w:after="100" w:afterAutospacing="1" w:line="288" w:lineRule="atLeast"/>
        <w:ind w:left="225" w:right="375" w:firstLine="626"/>
        <w:jc w:val="both"/>
        <w:rPr>
          <w:rFonts w:ascii="Times New Roman" w:eastAsia="Times New Roman" w:hAnsi="Times New Roman" w:cs="Times New Roman"/>
          <w:color w:val="000000"/>
          <w:sz w:val="28"/>
          <w:szCs w:val="28"/>
          <w:lang w:eastAsia="ru-RU"/>
        </w:rPr>
      </w:pPr>
      <w:r w:rsidRPr="00EA2E8B">
        <w:rPr>
          <w:rFonts w:ascii="Times New Roman" w:eastAsia="Times New Roman" w:hAnsi="Times New Roman" w:cs="Times New Roman"/>
          <w:color w:val="000000"/>
          <w:sz w:val="28"/>
          <w:szCs w:val="28"/>
          <w:lang w:eastAsia="ru-RU"/>
        </w:rPr>
        <w:t>Вторым элементом является цель. При условии, что остальные два элемента учтены правильно, этот элемент становится просто мишенью. Цели могут быть неясно определены или установлены для недостижимого состояния (не реальны). Не следует ставить цель без точных знаний о силах и влияниях, которые действуют и формируют эту цель. Цель должна быть хорошо поставлена, достижима, а также пересмотрена и изменена в соответствии с требованиями обстоятельств.</w:t>
      </w:r>
    </w:p>
    <w:p w:rsidR="00EA2E8B" w:rsidRPr="00EA2E8B" w:rsidRDefault="00EA2E8B" w:rsidP="003A19DE">
      <w:pPr>
        <w:spacing w:before="225" w:after="100" w:afterAutospacing="1" w:line="288" w:lineRule="atLeast"/>
        <w:ind w:left="225" w:right="375" w:firstLine="626"/>
        <w:jc w:val="both"/>
        <w:rPr>
          <w:rFonts w:ascii="Times New Roman" w:eastAsia="Times New Roman" w:hAnsi="Times New Roman" w:cs="Times New Roman"/>
          <w:color w:val="000000"/>
          <w:sz w:val="28"/>
          <w:szCs w:val="28"/>
          <w:lang w:eastAsia="ru-RU"/>
        </w:rPr>
      </w:pPr>
      <w:r w:rsidRPr="00EA2E8B">
        <w:rPr>
          <w:rFonts w:ascii="Times New Roman" w:eastAsia="Times New Roman" w:hAnsi="Times New Roman" w:cs="Times New Roman"/>
          <w:color w:val="000000"/>
          <w:sz w:val="28"/>
          <w:szCs w:val="28"/>
          <w:lang w:eastAsia="ru-RU"/>
        </w:rPr>
        <w:t xml:space="preserve">Третьим элементом плана являются процессы. Этот элемент - сам план, так </w:t>
      </w:r>
      <w:proofErr w:type="gramStart"/>
      <w:r w:rsidRPr="00EA2E8B">
        <w:rPr>
          <w:rFonts w:ascii="Times New Roman" w:eastAsia="Times New Roman" w:hAnsi="Times New Roman" w:cs="Times New Roman"/>
          <w:color w:val="000000"/>
          <w:sz w:val="28"/>
          <w:szCs w:val="28"/>
          <w:lang w:eastAsia="ru-RU"/>
        </w:rPr>
        <w:t>как по существу</w:t>
      </w:r>
      <w:proofErr w:type="gramEnd"/>
      <w:r w:rsidRPr="00EA2E8B">
        <w:rPr>
          <w:rFonts w:ascii="Times New Roman" w:eastAsia="Times New Roman" w:hAnsi="Times New Roman" w:cs="Times New Roman"/>
          <w:color w:val="000000"/>
          <w:sz w:val="28"/>
          <w:szCs w:val="28"/>
          <w:lang w:eastAsia="ru-RU"/>
        </w:rPr>
        <w:t xml:space="preserve"> в нем содержится описание метода, с помощью которого происходит переход от начального состояния к цели. Два первых элемента можно в основном рассмотреть теоретически; третий элемент, напротив, более конкретен. Он должен содержать: факторы, действующие на цель; внутренние и внешние силы, действующие на эти факторы; цели операции; логическую последовательность шагов и вероятные состояния, пригодные для принятия решений, которые нужны для управления процессом. Факторы могут быть экологическими, экономическими, культурными, социальными, политическими и технологическими. Эти факторы могут в той или иной степени </w:t>
      </w:r>
      <w:r w:rsidRPr="00EA2E8B">
        <w:rPr>
          <w:rFonts w:ascii="Times New Roman" w:eastAsia="Times New Roman" w:hAnsi="Times New Roman" w:cs="Times New Roman"/>
          <w:color w:val="000000"/>
          <w:sz w:val="28"/>
          <w:szCs w:val="28"/>
          <w:lang w:eastAsia="ru-RU"/>
        </w:rPr>
        <w:lastRenderedPageBreak/>
        <w:t>контролироваться лицами, принимающими решения. Для учета этих факторов необходимо пользоваться любой доступной информацией.</w:t>
      </w:r>
    </w:p>
    <w:p w:rsidR="00EA2E8B" w:rsidRPr="00EA2E8B" w:rsidRDefault="00EA2E8B" w:rsidP="003A19DE">
      <w:pPr>
        <w:spacing w:before="225" w:after="100" w:afterAutospacing="1" w:line="288" w:lineRule="atLeast"/>
        <w:ind w:left="225" w:right="375" w:firstLine="626"/>
        <w:jc w:val="both"/>
        <w:rPr>
          <w:rFonts w:ascii="Times New Roman" w:eastAsia="Times New Roman" w:hAnsi="Times New Roman" w:cs="Times New Roman"/>
          <w:color w:val="000000"/>
          <w:sz w:val="28"/>
          <w:szCs w:val="28"/>
          <w:lang w:eastAsia="ru-RU"/>
        </w:rPr>
      </w:pPr>
      <w:r w:rsidRPr="00EA2E8B">
        <w:rPr>
          <w:rFonts w:ascii="Times New Roman" w:eastAsia="Times New Roman" w:hAnsi="Times New Roman" w:cs="Times New Roman"/>
          <w:color w:val="000000"/>
          <w:sz w:val="28"/>
          <w:szCs w:val="28"/>
          <w:lang w:eastAsia="ru-RU"/>
        </w:rPr>
        <w:t xml:space="preserve">В основном процесс планирования направлен только в одну сторону, т.е. представляют собой упорядоченную во времени последовательность событий, которая начинается в настоящее время t=0 и заканчивается </w:t>
      </w:r>
      <w:proofErr w:type="gramStart"/>
      <w:r w:rsidRPr="00EA2E8B">
        <w:rPr>
          <w:rFonts w:ascii="Times New Roman" w:eastAsia="Times New Roman" w:hAnsi="Times New Roman" w:cs="Times New Roman"/>
          <w:color w:val="000000"/>
          <w:sz w:val="28"/>
          <w:szCs w:val="28"/>
          <w:lang w:eastAsia="ru-RU"/>
        </w:rPr>
        <w:t>к некоторый момент</w:t>
      </w:r>
      <w:proofErr w:type="gramEnd"/>
      <w:r w:rsidRPr="00EA2E8B">
        <w:rPr>
          <w:rFonts w:ascii="Times New Roman" w:eastAsia="Times New Roman" w:hAnsi="Times New Roman" w:cs="Times New Roman"/>
          <w:color w:val="000000"/>
          <w:sz w:val="28"/>
          <w:szCs w:val="28"/>
          <w:lang w:eastAsia="ru-RU"/>
        </w:rPr>
        <w:t xml:space="preserve"> будущего t=T. В первой последовательности, которая называется прямым процессом, рассматриваются текущие факторы и предложения, которые порождают некоторый логический результат. Во второй последовательности, которая называется обратным процессом, состояния рассматривают, начиная с желаемого результата в определенный момент Т в обратном направлении во времени - к исходному состоянию, чтобы оценить факторы и промежуточные результаты, которые нужны для достижения желаемого. Оба процесса теоретически обоснованы, понятны и используются на практике.</w:t>
      </w:r>
    </w:p>
    <w:p w:rsidR="00EA2E8B" w:rsidRPr="003A19DE" w:rsidRDefault="00EA2E8B" w:rsidP="003A19DE">
      <w:pPr>
        <w:spacing w:before="225" w:after="100" w:afterAutospacing="1" w:line="288" w:lineRule="atLeast"/>
        <w:ind w:left="225" w:right="375" w:firstLine="626"/>
        <w:jc w:val="both"/>
        <w:rPr>
          <w:rFonts w:ascii="Times New Roman" w:hAnsi="Times New Roman" w:cs="Times New Roman"/>
          <w:color w:val="000000"/>
          <w:sz w:val="28"/>
          <w:szCs w:val="28"/>
        </w:rPr>
      </w:pPr>
      <w:r w:rsidRPr="003A19DE">
        <w:rPr>
          <w:rFonts w:ascii="Times New Roman" w:hAnsi="Times New Roman" w:cs="Times New Roman"/>
          <w:color w:val="000000"/>
          <w:sz w:val="28"/>
          <w:szCs w:val="28"/>
        </w:rPr>
        <w:t xml:space="preserve">Прямой процесс планирования обеспечивает оценку состояния </w:t>
      </w:r>
      <w:r w:rsidRPr="003A19DE">
        <w:rPr>
          <w:rFonts w:ascii="Times New Roman" w:eastAsia="Times New Roman" w:hAnsi="Times New Roman" w:cs="Times New Roman"/>
          <w:color w:val="000000"/>
          <w:sz w:val="28"/>
          <w:szCs w:val="28"/>
          <w:lang w:eastAsia="ru-RU"/>
        </w:rPr>
        <w:t>вероятного</w:t>
      </w:r>
      <w:r w:rsidRPr="003A19DE">
        <w:rPr>
          <w:rFonts w:ascii="Times New Roman" w:hAnsi="Times New Roman" w:cs="Times New Roman"/>
          <w:color w:val="000000"/>
          <w:sz w:val="28"/>
          <w:szCs w:val="28"/>
        </w:rPr>
        <w:t xml:space="preserve"> конечного результата. Обратный процесс планирования обеспечивает средствами контроля и управления прямым процессом при движении в направлении желаемого состояния.</w:t>
      </w:r>
    </w:p>
    <w:p w:rsidR="00EA2E8B" w:rsidRPr="003A19DE" w:rsidRDefault="00EA2E8B" w:rsidP="003A19DE">
      <w:pPr>
        <w:spacing w:before="225" w:after="100" w:afterAutospacing="1" w:line="288" w:lineRule="atLeast"/>
        <w:ind w:left="225" w:right="375" w:firstLine="626"/>
        <w:jc w:val="both"/>
        <w:rPr>
          <w:rFonts w:ascii="Times New Roman" w:hAnsi="Times New Roman" w:cs="Times New Roman"/>
          <w:color w:val="000000"/>
          <w:sz w:val="28"/>
          <w:szCs w:val="28"/>
        </w:rPr>
      </w:pPr>
      <w:r w:rsidRPr="003A19DE">
        <w:rPr>
          <w:rFonts w:ascii="Times New Roman" w:hAnsi="Times New Roman" w:cs="Times New Roman"/>
          <w:color w:val="000000"/>
          <w:sz w:val="28"/>
          <w:szCs w:val="28"/>
        </w:rPr>
        <w:t xml:space="preserve">Может возникнуть вопрос: какой из процессов - прямой или обратный -более эффективен при планировании? В зависимости от обстоятельств один из </w:t>
      </w:r>
      <w:r w:rsidRPr="003A19DE">
        <w:rPr>
          <w:rFonts w:ascii="Times New Roman" w:eastAsia="Times New Roman" w:hAnsi="Times New Roman" w:cs="Times New Roman"/>
          <w:color w:val="000000"/>
          <w:sz w:val="28"/>
          <w:szCs w:val="28"/>
          <w:lang w:eastAsia="ru-RU"/>
        </w:rPr>
        <w:t>этих</w:t>
      </w:r>
      <w:r w:rsidRPr="003A19DE">
        <w:rPr>
          <w:rFonts w:ascii="Times New Roman" w:hAnsi="Times New Roman" w:cs="Times New Roman"/>
          <w:color w:val="000000"/>
          <w:sz w:val="28"/>
          <w:szCs w:val="28"/>
        </w:rPr>
        <w:t xml:space="preserve"> процессов может полностью приемлемым, в то время как другой -может оказаться неприемлемым на практике. Наиболее важно, что каждый из них в отдельности может не подходить для создания хорошего плана. Однако если объединить их в единый прямой и обратный процесс планирования, то окажется возможным эффективно решить проблему. Таким образом, можно попытаться соединить желаемые цели с логическими, обеспечивая рамки сходимости друг к другу обоих результатов.</w:t>
      </w:r>
    </w:p>
    <w:p w:rsidR="00EA2E8B" w:rsidRPr="003A19DE" w:rsidRDefault="00EA2E8B" w:rsidP="003A19DE">
      <w:pPr>
        <w:spacing w:before="225" w:after="100" w:afterAutospacing="1" w:line="288" w:lineRule="atLeast"/>
        <w:ind w:left="225" w:right="375" w:firstLine="626"/>
        <w:jc w:val="both"/>
        <w:rPr>
          <w:rFonts w:ascii="Times New Roman" w:hAnsi="Times New Roman" w:cs="Times New Roman"/>
          <w:color w:val="000000"/>
          <w:sz w:val="28"/>
          <w:szCs w:val="28"/>
        </w:rPr>
      </w:pPr>
      <w:r w:rsidRPr="003A19DE">
        <w:rPr>
          <w:rFonts w:ascii="Times New Roman" w:hAnsi="Times New Roman" w:cs="Times New Roman"/>
          <w:color w:val="000000"/>
          <w:sz w:val="28"/>
          <w:szCs w:val="28"/>
        </w:rPr>
        <w:t>Для интеграции прямого и обратного иерархического планирования и проведения действий в настоящем сначала проектируется вероятное будущее. Далее в качестве цели необходимо принять желаемое будущее, выработать новые политики, которые присоединяются к набору существующих, и с учетом этих изменений вновь спроектировать будущее и сравнить два варианта будущего - проектируемый и желаемый -относительно их главных характеристик. Желаемое будущее модифицируется с целью увидеть, какие изменения политики нужны для того, чтобы оно стало проектируемым будущим, и процесс продолжается далее.</w:t>
      </w:r>
    </w:p>
    <w:p w:rsidR="00EA2E8B" w:rsidRPr="003A19DE" w:rsidRDefault="00EA2E8B" w:rsidP="003A19DE">
      <w:pPr>
        <w:spacing w:before="225" w:after="100" w:afterAutospacing="1" w:line="288" w:lineRule="atLeast"/>
        <w:ind w:left="225" w:right="375" w:firstLine="626"/>
        <w:jc w:val="both"/>
        <w:rPr>
          <w:rFonts w:ascii="Times New Roman" w:hAnsi="Times New Roman" w:cs="Times New Roman"/>
          <w:color w:val="000000"/>
          <w:sz w:val="28"/>
          <w:szCs w:val="28"/>
        </w:rPr>
      </w:pPr>
      <w:r w:rsidRPr="003A19DE">
        <w:rPr>
          <w:rFonts w:ascii="Times New Roman" w:hAnsi="Times New Roman" w:cs="Times New Roman"/>
          <w:color w:val="000000"/>
          <w:sz w:val="28"/>
          <w:szCs w:val="28"/>
        </w:rPr>
        <w:lastRenderedPageBreak/>
        <w:t>Формулировка процесса планирования для организации как граничной задачи позволяет явно выразить структуру решения. Используя понятия теории принятия решений, можно идентифицировать три основных вида переменных: </w:t>
      </w:r>
      <w:r w:rsidRPr="003A19DE">
        <w:rPr>
          <w:rFonts w:ascii="Times New Roman" w:hAnsi="Times New Roman" w:cs="Times New Roman"/>
          <w:i/>
          <w:iCs/>
          <w:color w:val="000000"/>
          <w:sz w:val="28"/>
          <w:szCs w:val="28"/>
        </w:rPr>
        <w:t>стратегии планирования, </w:t>
      </w:r>
      <w:r w:rsidRPr="003A19DE">
        <w:rPr>
          <w:rFonts w:ascii="Times New Roman" w:hAnsi="Times New Roman" w:cs="Times New Roman"/>
          <w:color w:val="000000"/>
          <w:sz w:val="28"/>
          <w:szCs w:val="28"/>
        </w:rPr>
        <w:t xml:space="preserve">которые есть у </w:t>
      </w:r>
      <w:r w:rsidRPr="003A19DE">
        <w:rPr>
          <w:rFonts w:ascii="Times New Roman" w:eastAsia="Times New Roman" w:hAnsi="Times New Roman" w:cs="Times New Roman"/>
          <w:color w:val="000000"/>
          <w:sz w:val="28"/>
          <w:szCs w:val="28"/>
          <w:lang w:eastAsia="ru-RU"/>
        </w:rPr>
        <w:t>организации</w:t>
      </w:r>
      <w:r w:rsidRPr="003A19DE">
        <w:rPr>
          <w:rFonts w:ascii="Times New Roman" w:hAnsi="Times New Roman" w:cs="Times New Roman"/>
          <w:color w:val="000000"/>
          <w:sz w:val="28"/>
          <w:szCs w:val="28"/>
        </w:rPr>
        <w:t>, </w:t>
      </w:r>
      <w:r w:rsidRPr="003A19DE">
        <w:rPr>
          <w:rFonts w:ascii="Times New Roman" w:hAnsi="Times New Roman" w:cs="Times New Roman"/>
          <w:i/>
          <w:iCs/>
          <w:color w:val="000000"/>
          <w:sz w:val="28"/>
          <w:szCs w:val="28"/>
        </w:rPr>
        <w:t>результаты, </w:t>
      </w:r>
      <w:r w:rsidRPr="003A19DE">
        <w:rPr>
          <w:rFonts w:ascii="Times New Roman" w:hAnsi="Times New Roman" w:cs="Times New Roman"/>
          <w:color w:val="000000"/>
          <w:sz w:val="28"/>
          <w:szCs w:val="28"/>
        </w:rPr>
        <w:t>которых может добиться организация в будущем, </w:t>
      </w:r>
      <w:r w:rsidRPr="003A19DE">
        <w:rPr>
          <w:rFonts w:ascii="Times New Roman" w:hAnsi="Times New Roman" w:cs="Times New Roman"/>
          <w:i/>
          <w:iCs/>
          <w:color w:val="000000"/>
          <w:sz w:val="28"/>
          <w:szCs w:val="28"/>
        </w:rPr>
        <w:t>эффективность, </w:t>
      </w:r>
      <w:r w:rsidRPr="003A19DE">
        <w:rPr>
          <w:rFonts w:ascii="Times New Roman" w:hAnsi="Times New Roman" w:cs="Times New Roman"/>
          <w:color w:val="000000"/>
          <w:sz w:val="28"/>
          <w:szCs w:val="28"/>
        </w:rPr>
        <w:t>которая выражает вероятностные соотношения между стратегиями планирования и результатами.</w:t>
      </w:r>
    </w:p>
    <w:p w:rsidR="00EA2E8B" w:rsidRPr="003A19DE" w:rsidRDefault="00EA2E8B" w:rsidP="003A19DE">
      <w:pPr>
        <w:spacing w:before="225" w:after="100" w:afterAutospacing="1" w:line="288" w:lineRule="atLeast"/>
        <w:ind w:left="225" w:right="375" w:firstLine="626"/>
        <w:jc w:val="both"/>
        <w:rPr>
          <w:rFonts w:ascii="Times New Roman" w:hAnsi="Times New Roman" w:cs="Times New Roman"/>
          <w:color w:val="000000"/>
          <w:sz w:val="28"/>
          <w:szCs w:val="28"/>
        </w:rPr>
      </w:pPr>
      <w:r w:rsidRPr="003A19DE">
        <w:rPr>
          <w:rFonts w:ascii="Times New Roman" w:hAnsi="Times New Roman" w:cs="Times New Roman"/>
          <w:color w:val="000000"/>
          <w:sz w:val="28"/>
          <w:szCs w:val="28"/>
        </w:rPr>
        <w:t>Эти три вида переменных - общие для всех процессов принятия решений, однако отношения между ними различны для всех проектируемых и желаемых процессов планирования. Для проектируемых процессов стратегии определяются, эффективность оценивается, а вероятностные результаты выводятся. Для желаемых процессов результаты оцениваются, эффективность подвергается воздействиям, а стратегии разрабатываются.</w:t>
      </w:r>
    </w:p>
    <w:p w:rsidR="00EA2E8B" w:rsidRPr="003A19DE" w:rsidRDefault="00EA2E8B" w:rsidP="003A19DE">
      <w:pPr>
        <w:spacing w:before="225" w:after="100" w:afterAutospacing="1" w:line="288" w:lineRule="atLeast"/>
        <w:ind w:left="225" w:right="375" w:firstLine="626"/>
        <w:jc w:val="both"/>
        <w:rPr>
          <w:rFonts w:ascii="Times New Roman" w:hAnsi="Times New Roman" w:cs="Times New Roman"/>
          <w:color w:val="000000"/>
          <w:sz w:val="28"/>
          <w:szCs w:val="28"/>
        </w:rPr>
      </w:pPr>
      <w:r w:rsidRPr="003A19DE">
        <w:rPr>
          <w:rFonts w:ascii="Times New Roman" w:hAnsi="Times New Roman" w:cs="Times New Roman"/>
          <w:color w:val="000000"/>
          <w:sz w:val="28"/>
          <w:szCs w:val="28"/>
        </w:rPr>
        <w:t xml:space="preserve">Одним из самых существенных решений при планировании является выбор цели организации. Основная общая цель организации обозначается как миссия, и все остальные цели вырабатываются для ее </w:t>
      </w:r>
      <w:r w:rsidRPr="003A19DE">
        <w:rPr>
          <w:rFonts w:ascii="Times New Roman" w:eastAsia="Times New Roman" w:hAnsi="Times New Roman" w:cs="Times New Roman"/>
          <w:color w:val="000000"/>
          <w:sz w:val="28"/>
          <w:szCs w:val="28"/>
          <w:lang w:eastAsia="ru-RU"/>
        </w:rPr>
        <w:t>осуществления</w:t>
      </w:r>
      <w:r w:rsidRPr="003A19DE">
        <w:rPr>
          <w:rFonts w:ascii="Times New Roman" w:hAnsi="Times New Roman" w:cs="Times New Roman"/>
          <w:color w:val="000000"/>
          <w:sz w:val="28"/>
          <w:szCs w:val="28"/>
        </w:rPr>
        <w:t>. Значение миссии невозможно преувеличить. Выработанные цели служат в качестве критериев для всего последующего процесса принятия. Конкретные и измеримые цели (это позволяет создать четкую базу отсчета для последующих решений и оценки хода работы).</w:t>
      </w:r>
    </w:p>
    <w:p w:rsidR="00EA2E8B" w:rsidRPr="003A19DE" w:rsidRDefault="00EA2E8B" w:rsidP="003A19DE">
      <w:pPr>
        <w:spacing w:before="225" w:after="100" w:afterAutospacing="1" w:line="288" w:lineRule="atLeast"/>
        <w:ind w:left="225" w:right="375" w:firstLine="626"/>
        <w:jc w:val="both"/>
        <w:rPr>
          <w:rFonts w:ascii="Times New Roman" w:hAnsi="Times New Roman" w:cs="Times New Roman"/>
          <w:color w:val="000000"/>
          <w:sz w:val="28"/>
          <w:szCs w:val="28"/>
        </w:rPr>
      </w:pPr>
      <w:r w:rsidRPr="003A19DE">
        <w:rPr>
          <w:rFonts w:ascii="Times New Roman" w:hAnsi="Times New Roman" w:cs="Times New Roman"/>
          <w:color w:val="000000"/>
          <w:sz w:val="28"/>
          <w:szCs w:val="28"/>
        </w:rPr>
        <w:t xml:space="preserve">• Ориентация целей во времени (здесь необходимо уяснить не только, что </w:t>
      </w:r>
      <w:r w:rsidRPr="003A19DE">
        <w:rPr>
          <w:rFonts w:ascii="Times New Roman" w:eastAsia="Times New Roman" w:hAnsi="Times New Roman" w:cs="Times New Roman"/>
          <w:color w:val="000000"/>
          <w:sz w:val="28"/>
          <w:szCs w:val="28"/>
          <w:lang w:eastAsia="ru-RU"/>
        </w:rPr>
        <w:t>фирма</w:t>
      </w:r>
      <w:r w:rsidRPr="003A19DE">
        <w:rPr>
          <w:rFonts w:ascii="Times New Roman" w:hAnsi="Times New Roman" w:cs="Times New Roman"/>
          <w:color w:val="000000"/>
          <w:sz w:val="28"/>
          <w:szCs w:val="28"/>
        </w:rPr>
        <w:t xml:space="preserve"> хочет осуществить, но </w:t>
      </w:r>
      <w:proofErr w:type="gramStart"/>
      <w:r w:rsidRPr="003A19DE">
        <w:rPr>
          <w:rFonts w:ascii="Times New Roman" w:hAnsi="Times New Roman" w:cs="Times New Roman"/>
          <w:color w:val="000000"/>
          <w:sz w:val="28"/>
          <w:szCs w:val="28"/>
        </w:rPr>
        <w:t>также</w:t>
      </w:r>
      <w:proofErr w:type="gramEnd"/>
      <w:r w:rsidRPr="003A19DE">
        <w:rPr>
          <w:rFonts w:ascii="Times New Roman" w:hAnsi="Times New Roman" w:cs="Times New Roman"/>
          <w:color w:val="000000"/>
          <w:sz w:val="28"/>
          <w:szCs w:val="28"/>
        </w:rPr>
        <w:t xml:space="preserve"> когда должен быть достигнут результат).</w:t>
      </w:r>
    </w:p>
    <w:p w:rsidR="00EA2E8B" w:rsidRPr="003A19DE" w:rsidRDefault="00EA2E8B" w:rsidP="003A19DE">
      <w:pPr>
        <w:spacing w:before="225" w:after="100" w:afterAutospacing="1" w:line="288" w:lineRule="atLeast"/>
        <w:ind w:left="225" w:right="375" w:firstLine="626"/>
        <w:jc w:val="both"/>
        <w:rPr>
          <w:rFonts w:ascii="Times New Roman" w:hAnsi="Times New Roman" w:cs="Times New Roman"/>
          <w:color w:val="000000"/>
          <w:sz w:val="28"/>
          <w:szCs w:val="28"/>
        </w:rPr>
      </w:pPr>
      <w:r w:rsidRPr="003A19DE">
        <w:rPr>
          <w:rFonts w:ascii="Times New Roman" w:hAnsi="Times New Roman" w:cs="Times New Roman"/>
          <w:color w:val="000000"/>
          <w:sz w:val="28"/>
          <w:szCs w:val="28"/>
        </w:rPr>
        <w:t xml:space="preserve">• </w:t>
      </w:r>
      <w:r w:rsidRPr="003A19DE">
        <w:rPr>
          <w:rFonts w:ascii="Times New Roman" w:eastAsia="Times New Roman" w:hAnsi="Times New Roman" w:cs="Times New Roman"/>
          <w:color w:val="000000"/>
          <w:sz w:val="28"/>
          <w:szCs w:val="28"/>
          <w:lang w:eastAsia="ru-RU"/>
        </w:rPr>
        <w:t>Достижение</w:t>
      </w:r>
      <w:r w:rsidRPr="003A19DE">
        <w:rPr>
          <w:rFonts w:ascii="Times New Roman" w:hAnsi="Times New Roman" w:cs="Times New Roman"/>
          <w:color w:val="000000"/>
          <w:sz w:val="28"/>
          <w:szCs w:val="28"/>
        </w:rPr>
        <w:t xml:space="preserve"> цели (служит повышению эффективности организации); установление же трудно достижимой цели может привести к катастрофическим результатам.</w:t>
      </w:r>
    </w:p>
    <w:p w:rsidR="00EA2E8B" w:rsidRPr="003A19DE" w:rsidRDefault="00EA2E8B" w:rsidP="003A19DE">
      <w:pPr>
        <w:spacing w:before="225" w:after="100" w:afterAutospacing="1" w:line="288" w:lineRule="atLeast"/>
        <w:ind w:left="225" w:right="375" w:firstLine="626"/>
        <w:jc w:val="both"/>
        <w:rPr>
          <w:rFonts w:ascii="Times New Roman" w:hAnsi="Times New Roman" w:cs="Times New Roman"/>
          <w:color w:val="000000"/>
          <w:sz w:val="28"/>
          <w:szCs w:val="28"/>
        </w:rPr>
      </w:pPr>
      <w:r w:rsidRPr="003A19DE">
        <w:rPr>
          <w:rFonts w:ascii="Times New Roman" w:hAnsi="Times New Roman" w:cs="Times New Roman"/>
          <w:color w:val="000000"/>
          <w:sz w:val="28"/>
          <w:szCs w:val="28"/>
        </w:rPr>
        <w:t xml:space="preserve">• Взаимно поддерживающие цели (действия и решения, необходимые для </w:t>
      </w:r>
      <w:r w:rsidRPr="003A19DE">
        <w:rPr>
          <w:rFonts w:ascii="Times New Roman" w:eastAsia="Times New Roman" w:hAnsi="Times New Roman" w:cs="Times New Roman"/>
          <w:color w:val="000000"/>
          <w:sz w:val="28"/>
          <w:szCs w:val="28"/>
          <w:lang w:eastAsia="ru-RU"/>
        </w:rPr>
        <w:t>достижения</w:t>
      </w:r>
      <w:r w:rsidRPr="003A19DE">
        <w:rPr>
          <w:rFonts w:ascii="Times New Roman" w:hAnsi="Times New Roman" w:cs="Times New Roman"/>
          <w:color w:val="000000"/>
          <w:sz w:val="28"/>
          <w:szCs w:val="28"/>
        </w:rPr>
        <w:t xml:space="preserve"> одной цели, не должны мешать достижению других целей).</w:t>
      </w:r>
    </w:p>
    <w:p w:rsidR="00EA2E8B" w:rsidRPr="003A19DE" w:rsidRDefault="00EA2E8B" w:rsidP="003A19DE">
      <w:pPr>
        <w:spacing w:before="225" w:after="100" w:afterAutospacing="1" w:line="288" w:lineRule="atLeast"/>
        <w:ind w:left="225" w:right="375" w:firstLine="626"/>
        <w:jc w:val="both"/>
        <w:rPr>
          <w:rFonts w:ascii="Times New Roman" w:hAnsi="Times New Roman" w:cs="Times New Roman"/>
          <w:color w:val="000000"/>
          <w:sz w:val="28"/>
          <w:szCs w:val="28"/>
        </w:rPr>
      </w:pPr>
      <w:r w:rsidRPr="003A19DE">
        <w:rPr>
          <w:rFonts w:ascii="Times New Roman" w:hAnsi="Times New Roman" w:cs="Times New Roman"/>
          <w:color w:val="000000"/>
          <w:sz w:val="28"/>
          <w:szCs w:val="28"/>
        </w:rPr>
        <w:t xml:space="preserve">Цели </w:t>
      </w:r>
      <w:r w:rsidRPr="003A19DE">
        <w:rPr>
          <w:rFonts w:ascii="Times New Roman" w:eastAsia="Times New Roman" w:hAnsi="Times New Roman" w:cs="Times New Roman"/>
          <w:color w:val="000000"/>
          <w:sz w:val="28"/>
          <w:szCs w:val="28"/>
          <w:lang w:eastAsia="ru-RU"/>
        </w:rPr>
        <w:t>будут</w:t>
      </w:r>
      <w:r w:rsidRPr="003A19DE">
        <w:rPr>
          <w:rFonts w:ascii="Times New Roman" w:hAnsi="Times New Roman" w:cs="Times New Roman"/>
          <w:color w:val="000000"/>
          <w:sz w:val="28"/>
          <w:szCs w:val="28"/>
        </w:rPr>
        <w:t xml:space="preserve"> значимой частью процесса стратегического управления только в том случае, если высшее руководство правильно их сформулирует, эффективно институционализирует, проинформирует о них и стимулирует их осуществление во всей организации.</w:t>
      </w:r>
    </w:p>
    <w:p w:rsidR="00EA2E8B" w:rsidRPr="003A19DE" w:rsidRDefault="00EA2E8B" w:rsidP="003A19DE">
      <w:pPr>
        <w:spacing w:before="225" w:after="100" w:afterAutospacing="1" w:line="288" w:lineRule="atLeast"/>
        <w:ind w:left="225" w:right="375" w:firstLine="626"/>
        <w:jc w:val="both"/>
        <w:rPr>
          <w:rFonts w:ascii="Times New Roman" w:hAnsi="Times New Roman" w:cs="Times New Roman"/>
          <w:color w:val="000000"/>
          <w:sz w:val="28"/>
          <w:szCs w:val="28"/>
        </w:rPr>
      </w:pPr>
      <w:r w:rsidRPr="003A19DE">
        <w:rPr>
          <w:rFonts w:ascii="Times New Roman" w:eastAsia="Times New Roman" w:hAnsi="Times New Roman" w:cs="Times New Roman"/>
          <w:color w:val="000000"/>
          <w:sz w:val="28"/>
          <w:szCs w:val="28"/>
          <w:lang w:eastAsia="ru-RU"/>
        </w:rPr>
        <w:t>Управление</w:t>
      </w:r>
      <w:r w:rsidRPr="003A19DE">
        <w:rPr>
          <w:rFonts w:ascii="Times New Roman" w:hAnsi="Times New Roman" w:cs="Times New Roman"/>
          <w:color w:val="000000"/>
          <w:sz w:val="28"/>
          <w:szCs w:val="28"/>
        </w:rPr>
        <w:t xml:space="preserve"> финансированием оборотных активов представляет собой процесс дифференцированного выбора финансовых источников формирования различных составных частей этих активов. В конечном итоге такой выбор определяет соотношение между уровнем </w:t>
      </w:r>
      <w:r w:rsidRPr="003A19DE">
        <w:rPr>
          <w:rFonts w:ascii="Times New Roman" w:hAnsi="Times New Roman" w:cs="Times New Roman"/>
          <w:color w:val="000000"/>
          <w:sz w:val="28"/>
          <w:szCs w:val="28"/>
        </w:rPr>
        <w:lastRenderedPageBreak/>
        <w:t>эффективности использования капитала и уровнем риска финансовой устойчивости и платежеспособности предприятия.</w:t>
      </w:r>
    </w:p>
    <w:p w:rsidR="00EA2E8B" w:rsidRPr="003A19DE" w:rsidRDefault="00EA2E8B" w:rsidP="003A19DE">
      <w:pPr>
        <w:spacing w:before="225" w:after="100" w:afterAutospacing="1" w:line="288" w:lineRule="atLeast"/>
        <w:ind w:left="225" w:right="375" w:firstLine="626"/>
        <w:jc w:val="both"/>
        <w:rPr>
          <w:rFonts w:ascii="Times New Roman" w:hAnsi="Times New Roman" w:cs="Times New Roman"/>
          <w:color w:val="000000"/>
          <w:sz w:val="28"/>
          <w:szCs w:val="28"/>
        </w:rPr>
      </w:pPr>
      <w:r w:rsidRPr="003A19DE">
        <w:rPr>
          <w:rFonts w:ascii="Times New Roman" w:hAnsi="Times New Roman" w:cs="Times New Roman"/>
          <w:color w:val="000000"/>
          <w:sz w:val="28"/>
          <w:szCs w:val="28"/>
        </w:rPr>
        <w:t>С учетом этих факторов и строится политика управления финансирования оборотных активов. </w:t>
      </w:r>
      <w:r w:rsidRPr="003A19DE">
        <w:rPr>
          <w:rStyle w:val="a4"/>
          <w:rFonts w:ascii="Times New Roman" w:hAnsi="Times New Roman" w:cs="Times New Roman"/>
          <w:b w:val="0"/>
          <w:bCs w:val="0"/>
          <w:color w:val="000000"/>
          <w:sz w:val="28"/>
          <w:szCs w:val="28"/>
        </w:rPr>
        <w:t>Политика управления финансированием оборотных активов</w:t>
      </w:r>
      <w:r w:rsidR="003A19DE" w:rsidRPr="003A19DE">
        <w:rPr>
          <w:rStyle w:val="a4"/>
          <w:b w:val="0"/>
          <w:bCs w:val="0"/>
          <w:color w:val="000000"/>
          <w:sz w:val="28"/>
          <w:szCs w:val="28"/>
        </w:rPr>
        <w:t xml:space="preserve"> </w:t>
      </w:r>
      <w:r w:rsidRPr="003A19DE">
        <w:rPr>
          <w:rFonts w:ascii="Times New Roman" w:hAnsi="Times New Roman" w:cs="Times New Roman"/>
          <w:color w:val="000000"/>
          <w:sz w:val="28"/>
          <w:szCs w:val="28"/>
        </w:rPr>
        <w:t>представляет собой</w:t>
      </w:r>
      <w:r w:rsidR="003A19DE" w:rsidRPr="003A19DE">
        <w:rPr>
          <w:color w:val="000000"/>
          <w:sz w:val="28"/>
          <w:szCs w:val="28"/>
        </w:rPr>
        <w:t xml:space="preserve"> </w:t>
      </w:r>
      <w:r w:rsidRPr="003A19DE">
        <w:rPr>
          <w:rStyle w:val="a4"/>
          <w:rFonts w:ascii="Times New Roman" w:hAnsi="Times New Roman" w:cs="Times New Roman"/>
          <w:b w:val="0"/>
          <w:bCs w:val="0"/>
          <w:color w:val="000000"/>
          <w:sz w:val="28"/>
          <w:szCs w:val="28"/>
        </w:rPr>
        <w:t>составную часть общей политики управления оборотными активами предприятия, заключающейся в оптимизации состава финансовых источников их формирования с позиций обеспечения эффективного использования капитала и достаточной финансовой устойчивости и платежеспособности.</w:t>
      </w:r>
    </w:p>
    <w:p w:rsidR="00EA2E8B" w:rsidRPr="003A19DE" w:rsidRDefault="00EA2E8B" w:rsidP="003A19DE">
      <w:pPr>
        <w:spacing w:before="225" w:after="100" w:afterAutospacing="1" w:line="288" w:lineRule="atLeast"/>
        <w:ind w:left="225" w:right="375" w:firstLine="626"/>
        <w:jc w:val="both"/>
        <w:rPr>
          <w:rFonts w:ascii="Times New Roman" w:hAnsi="Times New Roman" w:cs="Times New Roman"/>
          <w:color w:val="000000"/>
          <w:sz w:val="28"/>
          <w:szCs w:val="28"/>
        </w:rPr>
      </w:pPr>
      <w:r w:rsidRPr="003A19DE">
        <w:rPr>
          <w:rFonts w:ascii="Times New Roman" w:hAnsi="Times New Roman" w:cs="Times New Roman"/>
          <w:color w:val="000000"/>
          <w:sz w:val="28"/>
          <w:szCs w:val="28"/>
        </w:rPr>
        <w:t>Политика управления финансированием оборотных активов предусматривает:</w:t>
      </w:r>
    </w:p>
    <w:p w:rsidR="00EA2E8B" w:rsidRPr="003A19DE" w:rsidRDefault="00EA2E8B" w:rsidP="003A19DE">
      <w:pPr>
        <w:spacing w:before="225" w:after="100" w:afterAutospacing="1" w:line="288" w:lineRule="atLeast"/>
        <w:ind w:left="225" w:right="375" w:firstLine="626"/>
        <w:jc w:val="both"/>
        <w:rPr>
          <w:rFonts w:ascii="Times New Roman" w:hAnsi="Times New Roman" w:cs="Times New Roman"/>
          <w:color w:val="000000"/>
          <w:sz w:val="28"/>
          <w:szCs w:val="28"/>
        </w:rPr>
      </w:pPr>
      <w:r w:rsidRPr="003A19DE">
        <w:rPr>
          <w:rStyle w:val="a4"/>
          <w:rFonts w:ascii="Times New Roman" w:hAnsi="Times New Roman" w:cs="Times New Roman"/>
          <w:b w:val="0"/>
          <w:bCs w:val="0"/>
          <w:color w:val="000000"/>
          <w:sz w:val="28"/>
          <w:szCs w:val="28"/>
        </w:rPr>
        <w:t>1</w:t>
      </w:r>
      <w:r w:rsidRPr="003A19DE">
        <w:rPr>
          <w:rFonts w:ascii="Times New Roman" w:hAnsi="Times New Roman" w:cs="Times New Roman"/>
          <w:color w:val="000000"/>
          <w:sz w:val="28"/>
          <w:szCs w:val="28"/>
        </w:rPr>
        <w:t xml:space="preserve">. Дифференциацию состава оборотных активов с позиций особенностей их </w:t>
      </w:r>
      <w:r w:rsidRPr="003A19DE">
        <w:rPr>
          <w:rFonts w:ascii="Times New Roman" w:eastAsia="Times New Roman" w:hAnsi="Times New Roman" w:cs="Times New Roman"/>
          <w:color w:val="000000"/>
          <w:sz w:val="28"/>
          <w:szCs w:val="28"/>
          <w:lang w:eastAsia="ru-RU"/>
        </w:rPr>
        <w:t>финансирования</w:t>
      </w:r>
      <w:r w:rsidRPr="003A19DE">
        <w:rPr>
          <w:rFonts w:ascii="Times New Roman" w:hAnsi="Times New Roman" w:cs="Times New Roman"/>
          <w:color w:val="000000"/>
          <w:sz w:val="28"/>
          <w:szCs w:val="28"/>
        </w:rPr>
        <w:t>. В соответствии с этими особенностями выделяют две основных группы оборотных активов:</w:t>
      </w:r>
    </w:p>
    <w:p w:rsidR="00EA2E8B" w:rsidRPr="003A19DE" w:rsidRDefault="00EA2E8B" w:rsidP="003A19DE">
      <w:pPr>
        <w:spacing w:before="225" w:after="100" w:afterAutospacing="1" w:line="288" w:lineRule="atLeast"/>
        <w:ind w:left="225" w:right="375" w:firstLine="626"/>
        <w:jc w:val="both"/>
        <w:rPr>
          <w:rFonts w:ascii="Times New Roman" w:hAnsi="Times New Roman" w:cs="Times New Roman"/>
          <w:color w:val="000000"/>
          <w:sz w:val="28"/>
          <w:szCs w:val="28"/>
        </w:rPr>
      </w:pPr>
      <w:r w:rsidRPr="003A19DE">
        <w:rPr>
          <w:rFonts w:ascii="Times New Roman" w:hAnsi="Times New Roman" w:cs="Times New Roman"/>
          <w:color w:val="000000"/>
          <w:sz w:val="28"/>
          <w:szCs w:val="28"/>
        </w:rPr>
        <w:t>а) </w:t>
      </w:r>
      <w:r w:rsidRPr="003A19DE">
        <w:rPr>
          <w:rFonts w:ascii="Times New Roman" w:hAnsi="Times New Roman" w:cs="Times New Roman"/>
          <w:i/>
          <w:iCs/>
          <w:color w:val="000000"/>
          <w:sz w:val="28"/>
          <w:szCs w:val="28"/>
        </w:rPr>
        <w:t>постоянную </w:t>
      </w:r>
      <w:r w:rsidRPr="003A19DE">
        <w:rPr>
          <w:rFonts w:ascii="Times New Roman" w:hAnsi="Times New Roman" w:cs="Times New Roman"/>
          <w:color w:val="000000"/>
          <w:sz w:val="28"/>
          <w:szCs w:val="28"/>
        </w:rPr>
        <w:t xml:space="preserve">потребность в оборотных активах, представляющую собой </w:t>
      </w:r>
      <w:r w:rsidRPr="003A19DE">
        <w:rPr>
          <w:rFonts w:ascii="Times New Roman" w:eastAsia="Times New Roman" w:hAnsi="Times New Roman" w:cs="Times New Roman"/>
          <w:color w:val="000000"/>
          <w:sz w:val="28"/>
          <w:szCs w:val="28"/>
          <w:lang w:eastAsia="ru-RU"/>
        </w:rPr>
        <w:t>неизменную</w:t>
      </w:r>
      <w:r w:rsidRPr="003A19DE">
        <w:rPr>
          <w:rFonts w:ascii="Times New Roman" w:hAnsi="Times New Roman" w:cs="Times New Roman"/>
          <w:color w:val="000000"/>
          <w:sz w:val="28"/>
          <w:szCs w:val="28"/>
        </w:rPr>
        <w:t xml:space="preserve"> часть их размера (в практике финансового менеджмента она рассматривается как минимальная сумма оборотных активов в рассматриваемом периоде);</w:t>
      </w:r>
    </w:p>
    <w:p w:rsidR="00EA2E8B" w:rsidRPr="003A19DE" w:rsidRDefault="00EA2E8B" w:rsidP="003A19DE">
      <w:pPr>
        <w:spacing w:before="225" w:after="100" w:afterAutospacing="1" w:line="288" w:lineRule="atLeast"/>
        <w:ind w:left="225" w:right="375" w:firstLine="626"/>
        <w:jc w:val="both"/>
        <w:rPr>
          <w:rFonts w:ascii="Times New Roman" w:hAnsi="Times New Roman" w:cs="Times New Roman"/>
          <w:color w:val="000000"/>
          <w:sz w:val="28"/>
          <w:szCs w:val="28"/>
        </w:rPr>
      </w:pPr>
      <w:r w:rsidRPr="003A19DE">
        <w:rPr>
          <w:rFonts w:ascii="Times New Roman" w:hAnsi="Times New Roman" w:cs="Times New Roman"/>
          <w:color w:val="000000"/>
          <w:sz w:val="28"/>
          <w:szCs w:val="28"/>
        </w:rPr>
        <w:t>б) </w:t>
      </w:r>
      <w:r w:rsidRPr="003A19DE">
        <w:rPr>
          <w:rFonts w:ascii="Times New Roman" w:hAnsi="Times New Roman" w:cs="Times New Roman"/>
          <w:i/>
          <w:iCs/>
          <w:color w:val="000000"/>
          <w:sz w:val="28"/>
          <w:szCs w:val="28"/>
        </w:rPr>
        <w:t>переменную </w:t>
      </w:r>
      <w:r w:rsidRPr="003A19DE">
        <w:rPr>
          <w:rFonts w:ascii="Times New Roman" w:hAnsi="Times New Roman" w:cs="Times New Roman"/>
          <w:color w:val="000000"/>
          <w:sz w:val="28"/>
          <w:szCs w:val="28"/>
        </w:rPr>
        <w:t xml:space="preserve">или сезонную потребность в оборотных активах. В составе этой </w:t>
      </w:r>
      <w:r w:rsidRPr="003A19DE">
        <w:rPr>
          <w:rFonts w:ascii="Times New Roman" w:eastAsia="Times New Roman" w:hAnsi="Times New Roman" w:cs="Times New Roman"/>
          <w:color w:val="000000"/>
          <w:sz w:val="28"/>
          <w:szCs w:val="28"/>
          <w:lang w:eastAsia="ru-RU"/>
        </w:rPr>
        <w:t>переменной</w:t>
      </w:r>
      <w:r w:rsidRPr="003A19DE">
        <w:rPr>
          <w:rFonts w:ascii="Times New Roman" w:hAnsi="Times New Roman" w:cs="Times New Roman"/>
          <w:color w:val="000000"/>
          <w:sz w:val="28"/>
          <w:szCs w:val="28"/>
        </w:rPr>
        <w:t xml:space="preserve"> потребности выделяют </w:t>
      </w:r>
      <w:r w:rsidRPr="003A19DE">
        <w:rPr>
          <w:rFonts w:ascii="Times New Roman" w:hAnsi="Times New Roman" w:cs="Times New Roman"/>
          <w:i/>
          <w:iCs/>
          <w:color w:val="000000"/>
          <w:sz w:val="28"/>
          <w:szCs w:val="28"/>
        </w:rPr>
        <w:t>максимальную и среднюю </w:t>
      </w:r>
      <w:r w:rsidRPr="003A19DE">
        <w:rPr>
          <w:rFonts w:ascii="Times New Roman" w:hAnsi="Times New Roman" w:cs="Times New Roman"/>
          <w:color w:val="000000"/>
          <w:sz w:val="28"/>
          <w:szCs w:val="28"/>
        </w:rPr>
        <w:t>потребность</w:t>
      </w:r>
    </w:p>
    <w:p w:rsidR="00EA2E8B" w:rsidRPr="003A19DE" w:rsidRDefault="00EA2E8B" w:rsidP="003A19DE">
      <w:pPr>
        <w:spacing w:before="225" w:after="100" w:afterAutospacing="1" w:line="288" w:lineRule="atLeast"/>
        <w:ind w:left="225" w:right="375" w:firstLine="626"/>
        <w:jc w:val="both"/>
        <w:rPr>
          <w:rFonts w:ascii="Times New Roman" w:hAnsi="Times New Roman" w:cs="Times New Roman"/>
          <w:color w:val="000000"/>
          <w:sz w:val="28"/>
          <w:szCs w:val="28"/>
        </w:rPr>
      </w:pPr>
      <w:r w:rsidRPr="003A19DE">
        <w:rPr>
          <w:rStyle w:val="a4"/>
          <w:rFonts w:ascii="Times New Roman" w:hAnsi="Times New Roman" w:cs="Times New Roman"/>
          <w:b w:val="0"/>
          <w:bCs w:val="0"/>
          <w:color w:val="000000"/>
          <w:sz w:val="28"/>
          <w:szCs w:val="28"/>
        </w:rPr>
        <w:t>2.</w:t>
      </w:r>
      <w:r w:rsidRPr="003A19DE">
        <w:rPr>
          <w:rFonts w:ascii="Times New Roman" w:hAnsi="Times New Roman" w:cs="Times New Roman"/>
          <w:color w:val="000000"/>
          <w:sz w:val="28"/>
          <w:szCs w:val="28"/>
        </w:rPr>
        <w:t> </w:t>
      </w:r>
      <w:r w:rsidRPr="003A19DE">
        <w:rPr>
          <w:rFonts w:ascii="Times New Roman" w:eastAsia="Times New Roman" w:hAnsi="Times New Roman" w:cs="Times New Roman"/>
          <w:color w:val="000000"/>
          <w:sz w:val="28"/>
          <w:szCs w:val="28"/>
          <w:lang w:eastAsia="ru-RU"/>
        </w:rPr>
        <w:t>Формирование</w:t>
      </w:r>
      <w:r w:rsidRPr="003A19DE">
        <w:rPr>
          <w:rFonts w:ascii="Times New Roman" w:hAnsi="Times New Roman" w:cs="Times New Roman"/>
          <w:color w:val="000000"/>
          <w:sz w:val="28"/>
          <w:szCs w:val="28"/>
        </w:rPr>
        <w:t xml:space="preserve"> принципов финансирования отдельных групп оборотных активов. Существуют три принципиальных подхода к финансированию оборотных активов:</w:t>
      </w:r>
    </w:p>
    <w:p w:rsidR="00EA2E8B" w:rsidRPr="003A19DE" w:rsidRDefault="00EA2E8B" w:rsidP="003A19DE">
      <w:pPr>
        <w:spacing w:before="225" w:after="100" w:afterAutospacing="1" w:line="288" w:lineRule="atLeast"/>
        <w:ind w:left="225" w:right="375" w:firstLine="626"/>
        <w:jc w:val="both"/>
        <w:rPr>
          <w:rFonts w:ascii="Times New Roman" w:hAnsi="Times New Roman" w:cs="Times New Roman"/>
          <w:color w:val="000000"/>
          <w:sz w:val="28"/>
          <w:szCs w:val="28"/>
        </w:rPr>
      </w:pPr>
      <w:r w:rsidRPr="003A19DE">
        <w:rPr>
          <w:rFonts w:ascii="Times New Roman" w:hAnsi="Times New Roman" w:cs="Times New Roman"/>
          <w:color w:val="000000"/>
          <w:sz w:val="28"/>
          <w:szCs w:val="28"/>
        </w:rPr>
        <w:t>а) </w:t>
      </w:r>
      <w:r w:rsidRPr="003A19DE">
        <w:rPr>
          <w:rFonts w:ascii="Times New Roman" w:hAnsi="Times New Roman" w:cs="Times New Roman"/>
          <w:i/>
          <w:iCs/>
          <w:color w:val="000000"/>
          <w:sz w:val="28"/>
          <w:szCs w:val="28"/>
        </w:rPr>
        <w:t>Консервативный подход </w:t>
      </w:r>
      <w:r w:rsidRPr="003A19DE">
        <w:rPr>
          <w:rFonts w:ascii="Times New Roman" w:hAnsi="Times New Roman" w:cs="Times New Roman"/>
          <w:color w:val="000000"/>
          <w:sz w:val="28"/>
          <w:szCs w:val="28"/>
        </w:rPr>
        <w:t xml:space="preserve">к финансированию предусматривает, что за счет </w:t>
      </w:r>
      <w:r w:rsidRPr="003A19DE">
        <w:rPr>
          <w:rFonts w:ascii="Times New Roman" w:eastAsia="Times New Roman" w:hAnsi="Times New Roman" w:cs="Times New Roman"/>
          <w:color w:val="000000"/>
          <w:sz w:val="28"/>
          <w:szCs w:val="28"/>
          <w:lang w:eastAsia="ru-RU"/>
        </w:rPr>
        <w:t>собственного</w:t>
      </w:r>
      <w:r w:rsidRPr="003A19DE">
        <w:rPr>
          <w:rFonts w:ascii="Times New Roman" w:hAnsi="Times New Roman" w:cs="Times New Roman"/>
          <w:color w:val="000000"/>
          <w:sz w:val="28"/>
          <w:szCs w:val="28"/>
        </w:rPr>
        <w:t xml:space="preserve"> и долгосрочного заемного капитала должна финансироваться постоянная и средняя переменная часть оборотных активов, в то время как за счет краткосрочного заемного капитала - разница между максимальной и средней переменной частью оборотных активов.</w:t>
      </w:r>
    </w:p>
    <w:p w:rsidR="00EA2E8B" w:rsidRPr="003A19DE" w:rsidRDefault="00EA2E8B" w:rsidP="003A19DE">
      <w:pPr>
        <w:spacing w:before="225" w:after="100" w:afterAutospacing="1" w:line="288" w:lineRule="atLeast"/>
        <w:ind w:left="225" w:right="375" w:firstLine="626"/>
        <w:jc w:val="both"/>
        <w:rPr>
          <w:rFonts w:ascii="Times New Roman" w:hAnsi="Times New Roman" w:cs="Times New Roman"/>
          <w:color w:val="000000"/>
          <w:sz w:val="28"/>
          <w:szCs w:val="28"/>
        </w:rPr>
      </w:pPr>
      <w:r w:rsidRPr="003A19DE">
        <w:rPr>
          <w:rFonts w:ascii="Times New Roman" w:hAnsi="Times New Roman" w:cs="Times New Roman"/>
          <w:color w:val="000000"/>
          <w:sz w:val="28"/>
          <w:szCs w:val="28"/>
        </w:rPr>
        <w:t>б) </w:t>
      </w:r>
      <w:r w:rsidRPr="003A19DE">
        <w:rPr>
          <w:rFonts w:ascii="Times New Roman" w:hAnsi="Times New Roman" w:cs="Times New Roman"/>
          <w:i/>
          <w:iCs/>
          <w:color w:val="000000"/>
          <w:sz w:val="28"/>
          <w:szCs w:val="28"/>
        </w:rPr>
        <w:t>Умеренный подход </w:t>
      </w:r>
      <w:r w:rsidRPr="003A19DE">
        <w:rPr>
          <w:rFonts w:ascii="Times New Roman" w:hAnsi="Times New Roman" w:cs="Times New Roman"/>
          <w:color w:val="000000"/>
          <w:sz w:val="28"/>
          <w:szCs w:val="28"/>
        </w:rPr>
        <w:t xml:space="preserve">к финансированию предусматривает, что вся </w:t>
      </w:r>
      <w:r w:rsidRPr="003A19DE">
        <w:rPr>
          <w:rFonts w:ascii="Times New Roman" w:eastAsia="Times New Roman" w:hAnsi="Times New Roman" w:cs="Times New Roman"/>
          <w:color w:val="000000"/>
          <w:sz w:val="28"/>
          <w:szCs w:val="28"/>
          <w:lang w:eastAsia="ru-RU"/>
        </w:rPr>
        <w:t>постоянная</w:t>
      </w:r>
      <w:r w:rsidRPr="003A19DE">
        <w:rPr>
          <w:rFonts w:ascii="Times New Roman" w:hAnsi="Times New Roman" w:cs="Times New Roman"/>
          <w:color w:val="000000"/>
          <w:sz w:val="28"/>
          <w:szCs w:val="28"/>
        </w:rPr>
        <w:t xml:space="preserve"> часть оборотных активов финансируется за счет собственного и долгосрочного заемного капитала, а вся переменная их часть - за счет краткосрочного заемного капитала.</w:t>
      </w:r>
    </w:p>
    <w:p w:rsidR="00EA2E8B" w:rsidRPr="003A19DE" w:rsidRDefault="00EA2E8B" w:rsidP="003A19DE">
      <w:pPr>
        <w:spacing w:before="225" w:after="100" w:afterAutospacing="1" w:line="288" w:lineRule="atLeast"/>
        <w:ind w:left="225" w:right="375" w:firstLine="626"/>
        <w:jc w:val="both"/>
        <w:rPr>
          <w:rFonts w:ascii="Times New Roman" w:hAnsi="Times New Roman" w:cs="Times New Roman"/>
          <w:color w:val="000000"/>
          <w:sz w:val="28"/>
          <w:szCs w:val="28"/>
        </w:rPr>
      </w:pPr>
      <w:r w:rsidRPr="003A19DE">
        <w:rPr>
          <w:rFonts w:ascii="Times New Roman" w:hAnsi="Times New Roman" w:cs="Times New Roman"/>
          <w:color w:val="000000"/>
          <w:sz w:val="28"/>
          <w:szCs w:val="28"/>
        </w:rPr>
        <w:t>в) </w:t>
      </w:r>
      <w:r w:rsidRPr="003A19DE">
        <w:rPr>
          <w:rFonts w:ascii="Times New Roman" w:hAnsi="Times New Roman" w:cs="Times New Roman"/>
          <w:i/>
          <w:iCs/>
          <w:color w:val="000000"/>
          <w:sz w:val="28"/>
          <w:szCs w:val="28"/>
        </w:rPr>
        <w:t>Агрессивный подход </w:t>
      </w:r>
      <w:r w:rsidRPr="003A19DE">
        <w:rPr>
          <w:rFonts w:ascii="Times New Roman" w:hAnsi="Times New Roman" w:cs="Times New Roman"/>
          <w:color w:val="000000"/>
          <w:sz w:val="28"/>
          <w:szCs w:val="28"/>
        </w:rPr>
        <w:t xml:space="preserve">к финансированию предусматривает, что за счет </w:t>
      </w:r>
      <w:r w:rsidRPr="003A19DE">
        <w:rPr>
          <w:rFonts w:ascii="Times New Roman" w:eastAsia="Times New Roman" w:hAnsi="Times New Roman" w:cs="Times New Roman"/>
          <w:color w:val="000000"/>
          <w:sz w:val="28"/>
          <w:szCs w:val="28"/>
          <w:lang w:eastAsia="ru-RU"/>
        </w:rPr>
        <w:t>собственного</w:t>
      </w:r>
      <w:r w:rsidRPr="003A19DE">
        <w:rPr>
          <w:rFonts w:ascii="Times New Roman" w:hAnsi="Times New Roman" w:cs="Times New Roman"/>
          <w:color w:val="000000"/>
          <w:sz w:val="28"/>
          <w:szCs w:val="28"/>
        </w:rPr>
        <w:t xml:space="preserve"> и долгосрочного заемного капитала финансируется </w:t>
      </w:r>
      <w:r w:rsidRPr="003A19DE">
        <w:rPr>
          <w:rFonts w:ascii="Times New Roman" w:hAnsi="Times New Roman" w:cs="Times New Roman"/>
          <w:color w:val="000000"/>
          <w:sz w:val="28"/>
          <w:szCs w:val="28"/>
        </w:rPr>
        <w:lastRenderedPageBreak/>
        <w:t>только половина постоянной части оборотных активов; вторая ее половина, а также вся переменная часть оборотных активов финансируется за счет краткосрочного заемного капитала.</w:t>
      </w:r>
    </w:p>
    <w:p w:rsidR="00EA2E8B" w:rsidRPr="003A19DE" w:rsidRDefault="00EA2E8B" w:rsidP="003A19DE">
      <w:pPr>
        <w:spacing w:before="225" w:after="100" w:afterAutospacing="1" w:line="288" w:lineRule="atLeast"/>
        <w:ind w:left="225" w:right="375" w:firstLine="626"/>
        <w:jc w:val="both"/>
        <w:rPr>
          <w:rFonts w:ascii="Times New Roman" w:hAnsi="Times New Roman" w:cs="Times New Roman"/>
          <w:color w:val="000000"/>
          <w:sz w:val="28"/>
          <w:szCs w:val="28"/>
        </w:rPr>
      </w:pPr>
      <w:r w:rsidRPr="003A19DE">
        <w:rPr>
          <w:rFonts w:ascii="Times New Roman" w:hAnsi="Times New Roman" w:cs="Times New Roman"/>
          <w:color w:val="000000"/>
          <w:sz w:val="28"/>
          <w:szCs w:val="28"/>
        </w:rPr>
        <w:t xml:space="preserve">Рассмотренные три принципиальных подхода формируют три разные формы соотношения между уровнем эффективности использования капитала и уровнем </w:t>
      </w:r>
      <w:r w:rsidRPr="003A19DE">
        <w:rPr>
          <w:rFonts w:ascii="Times New Roman" w:eastAsia="Times New Roman" w:hAnsi="Times New Roman" w:cs="Times New Roman"/>
          <w:color w:val="000000"/>
          <w:sz w:val="28"/>
          <w:szCs w:val="28"/>
          <w:lang w:eastAsia="ru-RU"/>
        </w:rPr>
        <w:t>риска</w:t>
      </w:r>
      <w:r w:rsidRPr="003A19DE">
        <w:rPr>
          <w:rFonts w:ascii="Times New Roman" w:hAnsi="Times New Roman" w:cs="Times New Roman"/>
          <w:color w:val="000000"/>
          <w:sz w:val="28"/>
          <w:szCs w:val="28"/>
        </w:rPr>
        <w:t xml:space="preserve"> финансовой устойчивости и платежеспособности. В зависимости от своего отношения к финансовым рискам руководство предприятием избирает один из рассмотренных вариантов финансирования оборотных активов (т.е. формирует определяющие принципы этого финансирования).</w:t>
      </w:r>
    </w:p>
    <w:p w:rsidR="00EA2E8B" w:rsidRPr="003A19DE" w:rsidRDefault="00EA2E8B" w:rsidP="003A19DE">
      <w:pPr>
        <w:spacing w:before="225" w:after="100" w:afterAutospacing="1" w:line="288" w:lineRule="atLeast"/>
        <w:ind w:left="225" w:right="375" w:firstLine="626"/>
        <w:jc w:val="both"/>
        <w:rPr>
          <w:rFonts w:ascii="Times New Roman" w:hAnsi="Times New Roman" w:cs="Times New Roman"/>
          <w:color w:val="000000"/>
          <w:sz w:val="28"/>
          <w:szCs w:val="28"/>
        </w:rPr>
      </w:pPr>
      <w:r w:rsidRPr="003A19DE">
        <w:rPr>
          <w:rStyle w:val="a4"/>
          <w:rFonts w:ascii="Times New Roman" w:hAnsi="Times New Roman" w:cs="Times New Roman"/>
          <w:b w:val="0"/>
          <w:bCs w:val="0"/>
          <w:color w:val="000000"/>
          <w:sz w:val="28"/>
          <w:szCs w:val="28"/>
        </w:rPr>
        <w:t>3.</w:t>
      </w:r>
      <w:r w:rsidRPr="003A19DE">
        <w:rPr>
          <w:rFonts w:ascii="Times New Roman" w:hAnsi="Times New Roman" w:cs="Times New Roman"/>
          <w:color w:val="000000"/>
          <w:sz w:val="28"/>
          <w:szCs w:val="28"/>
        </w:rPr>
        <w:t> Определение источников финансирования отдельных групп оборотных активов. При определении источников финансирования оборотных активов на основе сформированных принципов выделяют следующие группы этих источников:</w:t>
      </w:r>
    </w:p>
    <w:p w:rsidR="00EA2E8B" w:rsidRPr="003A19DE" w:rsidRDefault="00EA2E8B" w:rsidP="003A19DE">
      <w:pPr>
        <w:spacing w:before="225" w:after="100" w:afterAutospacing="1" w:line="288" w:lineRule="atLeast"/>
        <w:ind w:left="225" w:right="375" w:firstLine="626"/>
        <w:jc w:val="both"/>
        <w:rPr>
          <w:rFonts w:ascii="Times New Roman" w:hAnsi="Times New Roman" w:cs="Times New Roman"/>
          <w:color w:val="000000"/>
          <w:sz w:val="28"/>
          <w:szCs w:val="28"/>
        </w:rPr>
      </w:pPr>
      <w:r w:rsidRPr="003A19DE">
        <w:rPr>
          <w:rFonts w:ascii="Times New Roman" w:hAnsi="Times New Roman" w:cs="Times New Roman"/>
          <w:color w:val="000000"/>
          <w:sz w:val="28"/>
          <w:szCs w:val="28"/>
        </w:rPr>
        <w:t>а) </w:t>
      </w:r>
      <w:r w:rsidRPr="003A19DE">
        <w:rPr>
          <w:rFonts w:ascii="Times New Roman" w:eastAsia="Times New Roman" w:hAnsi="Times New Roman" w:cs="Times New Roman"/>
          <w:color w:val="000000"/>
          <w:sz w:val="28"/>
          <w:szCs w:val="28"/>
          <w:lang w:eastAsia="ru-RU"/>
        </w:rPr>
        <w:t>собственный</w:t>
      </w:r>
      <w:r w:rsidRPr="003A19DE">
        <w:rPr>
          <w:rFonts w:ascii="Times New Roman" w:hAnsi="Times New Roman" w:cs="Times New Roman"/>
          <w:i/>
          <w:iCs/>
          <w:color w:val="000000"/>
          <w:sz w:val="28"/>
          <w:szCs w:val="28"/>
        </w:rPr>
        <w:t xml:space="preserve"> капитал;</w:t>
      </w:r>
    </w:p>
    <w:p w:rsidR="00EA2E8B" w:rsidRPr="003A19DE" w:rsidRDefault="00EA2E8B" w:rsidP="003A19DE">
      <w:pPr>
        <w:spacing w:before="225" w:after="100" w:afterAutospacing="1" w:line="288" w:lineRule="atLeast"/>
        <w:ind w:left="225" w:right="375" w:firstLine="626"/>
        <w:jc w:val="both"/>
        <w:rPr>
          <w:rFonts w:ascii="Times New Roman" w:hAnsi="Times New Roman" w:cs="Times New Roman"/>
          <w:color w:val="000000"/>
          <w:sz w:val="28"/>
          <w:szCs w:val="28"/>
        </w:rPr>
      </w:pPr>
      <w:r w:rsidRPr="003A19DE">
        <w:rPr>
          <w:rFonts w:ascii="Times New Roman" w:hAnsi="Times New Roman" w:cs="Times New Roman"/>
          <w:color w:val="000000"/>
          <w:sz w:val="28"/>
          <w:szCs w:val="28"/>
        </w:rPr>
        <w:t>б) </w:t>
      </w:r>
      <w:r w:rsidRPr="003A19DE">
        <w:rPr>
          <w:rFonts w:ascii="Times New Roman" w:eastAsia="Times New Roman" w:hAnsi="Times New Roman" w:cs="Times New Roman"/>
          <w:color w:val="000000"/>
          <w:sz w:val="28"/>
          <w:szCs w:val="28"/>
          <w:lang w:eastAsia="ru-RU"/>
        </w:rPr>
        <w:t>долгосрочный</w:t>
      </w:r>
      <w:r w:rsidRPr="003A19DE">
        <w:rPr>
          <w:rFonts w:ascii="Times New Roman" w:hAnsi="Times New Roman" w:cs="Times New Roman"/>
          <w:i/>
          <w:iCs/>
          <w:color w:val="000000"/>
          <w:sz w:val="28"/>
          <w:szCs w:val="28"/>
        </w:rPr>
        <w:t xml:space="preserve"> заемный капитал;</w:t>
      </w:r>
    </w:p>
    <w:p w:rsidR="00EA2E8B" w:rsidRPr="003A19DE" w:rsidRDefault="00EA2E8B" w:rsidP="003A19DE">
      <w:pPr>
        <w:spacing w:before="225" w:after="100" w:afterAutospacing="1" w:line="288" w:lineRule="atLeast"/>
        <w:ind w:left="225" w:right="375" w:firstLine="626"/>
        <w:jc w:val="both"/>
        <w:rPr>
          <w:rFonts w:ascii="Times New Roman" w:hAnsi="Times New Roman" w:cs="Times New Roman"/>
          <w:color w:val="000000"/>
          <w:sz w:val="28"/>
          <w:szCs w:val="28"/>
        </w:rPr>
      </w:pPr>
      <w:r w:rsidRPr="003A19DE">
        <w:rPr>
          <w:rFonts w:ascii="Times New Roman" w:hAnsi="Times New Roman" w:cs="Times New Roman"/>
          <w:color w:val="000000"/>
          <w:sz w:val="28"/>
          <w:szCs w:val="28"/>
        </w:rPr>
        <w:t>в) </w:t>
      </w:r>
      <w:r w:rsidRPr="003A19DE">
        <w:rPr>
          <w:rFonts w:ascii="Times New Roman" w:hAnsi="Times New Roman" w:cs="Times New Roman"/>
          <w:i/>
          <w:iCs/>
          <w:color w:val="000000"/>
          <w:sz w:val="28"/>
          <w:szCs w:val="28"/>
        </w:rPr>
        <w:t>краткосрочный заемный капитал </w:t>
      </w:r>
      <w:r w:rsidRPr="003A19DE">
        <w:rPr>
          <w:rFonts w:ascii="Times New Roman" w:hAnsi="Times New Roman" w:cs="Times New Roman"/>
          <w:color w:val="000000"/>
          <w:sz w:val="28"/>
          <w:szCs w:val="28"/>
        </w:rPr>
        <w:t xml:space="preserve">(за минусом текущей кредиторской </w:t>
      </w:r>
      <w:r w:rsidRPr="003A19DE">
        <w:rPr>
          <w:rFonts w:ascii="Times New Roman" w:eastAsia="Times New Roman" w:hAnsi="Times New Roman" w:cs="Times New Roman"/>
          <w:color w:val="000000"/>
          <w:sz w:val="28"/>
          <w:szCs w:val="28"/>
          <w:lang w:eastAsia="ru-RU"/>
        </w:rPr>
        <w:t>задолженности</w:t>
      </w:r>
      <w:r w:rsidRPr="003A19DE">
        <w:rPr>
          <w:rFonts w:ascii="Times New Roman" w:hAnsi="Times New Roman" w:cs="Times New Roman"/>
          <w:color w:val="000000"/>
          <w:sz w:val="28"/>
          <w:szCs w:val="28"/>
        </w:rPr>
        <w:t>);</w:t>
      </w:r>
    </w:p>
    <w:p w:rsidR="00EA2E8B" w:rsidRPr="003A19DE" w:rsidRDefault="00EA2E8B" w:rsidP="003A19DE">
      <w:pPr>
        <w:spacing w:before="225" w:after="100" w:afterAutospacing="1" w:line="288" w:lineRule="atLeast"/>
        <w:ind w:left="225" w:right="375" w:firstLine="626"/>
        <w:jc w:val="both"/>
        <w:rPr>
          <w:rFonts w:ascii="Times New Roman" w:hAnsi="Times New Roman" w:cs="Times New Roman"/>
          <w:color w:val="000000"/>
          <w:sz w:val="28"/>
          <w:szCs w:val="28"/>
        </w:rPr>
      </w:pPr>
      <w:r w:rsidRPr="003A19DE">
        <w:rPr>
          <w:rFonts w:ascii="Times New Roman" w:hAnsi="Times New Roman" w:cs="Times New Roman"/>
          <w:color w:val="000000"/>
          <w:sz w:val="28"/>
          <w:szCs w:val="28"/>
        </w:rPr>
        <w:t>г) </w:t>
      </w:r>
      <w:r w:rsidRPr="003A19DE">
        <w:rPr>
          <w:rFonts w:ascii="Times New Roman" w:eastAsia="Times New Roman" w:hAnsi="Times New Roman" w:cs="Times New Roman"/>
          <w:color w:val="000000"/>
          <w:sz w:val="28"/>
          <w:szCs w:val="28"/>
          <w:lang w:eastAsia="ru-RU"/>
        </w:rPr>
        <w:t>текущая</w:t>
      </w:r>
      <w:r w:rsidRPr="003A19DE">
        <w:rPr>
          <w:rFonts w:ascii="Times New Roman" w:hAnsi="Times New Roman" w:cs="Times New Roman"/>
          <w:i/>
          <w:iCs/>
          <w:color w:val="000000"/>
          <w:sz w:val="28"/>
          <w:szCs w:val="28"/>
        </w:rPr>
        <w:t xml:space="preserve"> кредиторская задолженность.</w:t>
      </w:r>
    </w:p>
    <w:p w:rsidR="00EA2E8B" w:rsidRPr="003A19DE" w:rsidRDefault="00EA2E8B" w:rsidP="003A19DE">
      <w:pPr>
        <w:spacing w:before="225" w:after="100" w:afterAutospacing="1" w:line="288" w:lineRule="atLeast"/>
        <w:ind w:left="225" w:right="375" w:firstLine="626"/>
        <w:jc w:val="both"/>
        <w:rPr>
          <w:rFonts w:ascii="Times New Roman" w:hAnsi="Times New Roman" w:cs="Times New Roman"/>
          <w:color w:val="000000"/>
          <w:sz w:val="28"/>
          <w:szCs w:val="28"/>
        </w:rPr>
      </w:pPr>
      <w:r w:rsidRPr="003A19DE">
        <w:rPr>
          <w:rFonts w:ascii="Times New Roman" w:hAnsi="Times New Roman" w:cs="Times New Roman"/>
          <w:color w:val="000000"/>
          <w:sz w:val="28"/>
          <w:szCs w:val="28"/>
        </w:rPr>
        <w:t>В разрезе этих источников исходя из общего размера и групп оборотных активов определяется необходимый размер финансовых средств.</w:t>
      </w:r>
    </w:p>
    <w:p w:rsidR="00EA2E8B" w:rsidRPr="003A19DE" w:rsidRDefault="00EA2E8B" w:rsidP="003A19DE">
      <w:pPr>
        <w:spacing w:before="225" w:after="100" w:afterAutospacing="1" w:line="288" w:lineRule="atLeast"/>
        <w:ind w:left="225" w:right="375" w:firstLine="626"/>
        <w:jc w:val="both"/>
        <w:rPr>
          <w:rFonts w:ascii="Times New Roman" w:hAnsi="Times New Roman" w:cs="Times New Roman"/>
          <w:color w:val="000000"/>
          <w:sz w:val="28"/>
          <w:szCs w:val="28"/>
        </w:rPr>
      </w:pPr>
      <w:r w:rsidRPr="003A19DE">
        <w:rPr>
          <w:rStyle w:val="a4"/>
          <w:rFonts w:ascii="Times New Roman" w:hAnsi="Times New Roman" w:cs="Times New Roman"/>
          <w:b w:val="0"/>
          <w:bCs w:val="0"/>
          <w:color w:val="000000"/>
          <w:sz w:val="28"/>
          <w:szCs w:val="28"/>
        </w:rPr>
        <w:t>4.</w:t>
      </w:r>
      <w:r w:rsidRPr="003A19DE">
        <w:rPr>
          <w:rFonts w:ascii="Times New Roman" w:hAnsi="Times New Roman" w:cs="Times New Roman"/>
          <w:color w:val="000000"/>
          <w:sz w:val="28"/>
          <w:szCs w:val="28"/>
        </w:rPr>
        <w:t xml:space="preserve">Разработку баланса финансирования оборотных активов. Этот баланс </w:t>
      </w:r>
      <w:r w:rsidRPr="003A19DE">
        <w:rPr>
          <w:rFonts w:ascii="Times New Roman" w:eastAsia="Times New Roman" w:hAnsi="Times New Roman" w:cs="Times New Roman"/>
          <w:color w:val="000000"/>
          <w:sz w:val="28"/>
          <w:szCs w:val="28"/>
          <w:lang w:eastAsia="ru-RU"/>
        </w:rPr>
        <w:t>позволяет</w:t>
      </w:r>
      <w:r w:rsidRPr="003A19DE">
        <w:rPr>
          <w:rFonts w:ascii="Times New Roman" w:hAnsi="Times New Roman" w:cs="Times New Roman"/>
          <w:color w:val="000000"/>
          <w:sz w:val="28"/>
          <w:szCs w:val="28"/>
        </w:rPr>
        <w:t xml:space="preserve"> увязать общую потребность в оборотных активах с планируемым объемом финансовых средств, авансируемых в их формирование.</w:t>
      </w:r>
    </w:p>
    <w:p w:rsidR="00613CA1" w:rsidRPr="003A19DE" w:rsidRDefault="00613CA1" w:rsidP="003A19DE">
      <w:pPr>
        <w:spacing w:before="225" w:after="100" w:afterAutospacing="1" w:line="288" w:lineRule="atLeast"/>
        <w:ind w:left="225" w:right="375" w:firstLine="626"/>
        <w:jc w:val="both"/>
        <w:rPr>
          <w:rFonts w:ascii="Times New Roman" w:hAnsi="Times New Roman" w:cs="Times New Roman"/>
          <w:sz w:val="28"/>
          <w:szCs w:val="28"/>
        </w:rPr>
      </w:pPr>
    </w:p>
    <w:sectPr w:rsidR="00613CA1" w:rsidRPr="003A19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8B"/>
    <w:rsid w:val="003A19DE"/>
    <w:rsid w:val="00613CA1"/>
    <w:rsid w:val="00EA2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5E99"/>
  <w15:chartTrackingRefBased/>
  <w15:docId w15:val="{B1875B0F-A04B-4758-860B-28CA7E90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2E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EA2E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2E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836532">
      <w:bodyDiv w:val="1"/>
      <w:marLeft w:val="0"/>
      <w:marRight w:val="0"/>
      <w:marTop w:val="0"/>
      <w:marBottom w:val="0"/>
      <w:divBdr>
        <w:top w:val="none" w:sz="0" w:space="0" w:color="auto"/>
        <w:left w:val="none" w:sz="0" w:space="0" w:color="auto"/>
        <w:bottom w:val="none" w:sz="0" w:space="0" w:color="auto"/>
        <w:right w:val="none" w:sz="0" w:space="0" w:color="auto"/>
      </w:divBdr>
    </w:div>
    <w:div w:id="428736530">
      <w:bodyDiv w:val="1"/>
      <w:marLeft w:val="0"/>
      <w:marRight w:val="0"/>
      <w:marTop w:val="0"/>
      <w:marBottom w:val="0"/>
      <w:divBdr>
        <w:top w:val="none" w:sz="0" w:space="0" w:color="auto"/>
        <w:left w:val="none" w:sz="0" w:space="0" w:color="auto"/>
        <w:bottom w:val="none" w:sz="0" w:space="0" w:color="auto"/>
        <w:right w:val="none" w:sz="0" w:space="0" w:color="auto"/>
      </w:divBdr>
    </w:div>
    <w:div w:id="631061137">
      <w:bodyDiv w:val="1"/>
      <w:marLeft w:val="0"/>
      <w:marRight w:val="0"/>
      <w:marTop w:val="0"/>
      <w:marBottom w:val="0"/>
      <w:divBdr>
        <w:top w:val="none" w:sz="0" w:space="0" w:color="auto"/>
        <w:left w:val="none" w:sz="0" w:space="0" w:color="auto"/>
        <w:bottom w:val="none" w:sz="0" w:space="0" w:color="auto"/>
        <w:right w:val="none" w:sz="0" w:space="0" w:color="auto"/>
      </w:divBdr>
    </w:div>
    <w:div w:id="827407373">
      <w:bodyDiv w:val="1"/>
      <w:marLeft w:val="0"/>
      <w:marRight w:val="0"/>
      <w:marTop w:val="0"/>
      <w:marBottom w:val="0"/>
      <w:divBdr>
        <w:top w:val="none" w:sz="0" w:space="0" w:color="auto"/>
        <w:left w:val="none" w:sz="0" w:space="0" w:color="auto"/>
        <w:bottom w:val="none" w:sz="0" w:space="0" w:color="auto"/>
        <w:right w:val="none" w:sz="0" w:space="0" w:color="auto"/>
      </w:divBdr>
    </w:div>
    <w:div w:id="1003581711">
      <w:bodyDiv w:val="1"/>
      <w:marLeft w:val="0"/>
      <w:marRight w:val="0"/>
      <w:marTop w:val="0"/>
      <w:marBottom w:val="0"/>
      <w:divBdr>
        <w:top w:val="none" w:sz="0" w:space="0" w:color="auto"/>
        <w:left w:val="none" w:sz="0" w:space="0" w:color="auto"/>
        <w:bottom w:val="none" w:sz="0" w:space="0" w:color="auto"/>
        <w:right w:val="none" w:sz="0" w:space="0" w:color="auto"/>
      </w:divBdr>
    </w:div>
    <w:div w:id="1873688740">
      <w:bodyDiv w:val="1"/>
      <w:marLeft w:val="0"/>
      <w:marRight w:val="0"/>
      <w:marTop w:val="0"/>
      <w:marBottom w:val="0"/>
      <w:divBdr>
        <w:top w:val="none" w:sz="0" w:space="0" w:color="auto"/>
        <w:left w:val="none" w:sz="0" w:space="0" w:color="auto"/>
        <w:bottom w:val="none" w:sz="0" w:space="0" w:color="auto"/>
        <w:right w:val="none" w:sz="0" w:space="0" w:color="auto"/>
      </w:divBdr>
      <w:divsChild>
        <w:div w:id="514344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1533</Words>
  <Characters>8741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2020-04-12T16:25:00Z</dcterms:created>
  <dcterms:modified xsi:type="dcterms:W3CDTF">2020-04-12T16:39:00Z</dcterms:modified>
</cp:coreProperties>
</file>