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AE" w:rsidRPr="00621278" w:rsidRDefault="007B77AE" w:rsidP="007B77AE">
      <w:pPr>
        <w:spacing w:line="360" w:lineRule="auto"/>
        <w:jc w:val="center"/>
        <w:rPr>
          <w:b/>
          <w:i/>
          <w:u w:val="single"/>
        </w:rPr>
      </w:pPr>
      <w:r w:rsidRPr="00621278">
        <w:rPr>
          <w:b/>
          <w:i/>
          <w:u w:val="single"/>
        </w:rPr>
        <w:t>Задание 5. Обеспеченность предприятия основными средствами</w:t>
      </w:r>
    </w:p>
    <w:p w:rsidR="007B77AE" w:rsidRPr="006B7765" w:rsidRDefault="007B77AE" w:rsidP="007B77AE">
      <w:pPr>
        <w:spacing w:line="360" w:lineRule="auto"/>
        <w:ind w:firstLine="720"/>
        <w:jc w:val="both"/>
        <w:rPr>
          <w:i/>
        </w:rPr>
      </w:pPr>
      <w:r w:rsidRPr="006B7765">
        <w:rPr>
          <w:i/>
        </w:rPr>
        <w:t xml:space="preserve">На основе исходных данных, приведенных в ПРИЛОЖЕНИИ </w:t>
      </w:r>
      <w:r>
        <w:rPr>
          <w:i/>
        </w:rPr>
        <w:t>Б</w:t>
      </w:r>
      <w:r w:rsidRPr="006B7765">
        <w:rPr>
          <w:i/>
        </w:rPr>
        <w:t>, рассч</w:t>
      </w:r>
      <w:r w:rsidRPr="006B7765">
        <w:rPr>
          <w:i/>
        </w:rPr>
        <w:t>и</w:t>
      </w:r>
      <w:r w:rsidRPr="006B7765">
        <w:rPr>
          <w:i/>
        </w:rPr>
        <w:t>тать показатели обеспеченности предприятия основными производственн</w:t>
      </w:r>
      <w:r w:rsidRPr="006B7765">
        <w:rPr>
          <w:i/>
        </w:rPr>
        <w:t>ы</w:t>
      </w:r>
      <w:r w:rsidRPr="006B7765">
        <w:rPr>
          <w:i/>
        </w:rPr>
        <w:t>ми фо</w:t>
      </w:r>
      <w:r w:rsidRPr="006B7765">
        <w:rPr>
          <w:i/>
        </w:rPr>
        <w:t>н</w:t>
      </w:r>
      <w:r w:rsidRPr="006B7765">
        <w:rPr>
          <w:i/>
        </w:rPr>
        <w:t>дами.</w:t>
      </w:r>
    </w:p>
    <w:p w:rsidR="007B77AE" w:rsidRDefault="007B77AE" w:rsidP="007B77AE">
      <w:pPr>
        <w:spacing w:line="360" w:lineRule="auto"/>
        <w:jc w:val="center"/>
        <w:rPr>
          <w:i/>
          <w:u w:val="single"/>
        </w:rPr>
      </w:pPr>
    </w:p>
    <w:p w:rsidR="007B77AE" w:rsidRPr="004D646E" w:rsidRDefault="007B77AE" w:rsidP="007B77AE">
      <w:pPr>
        <w:spacing w:line="360" w:lineRule="auto"/>
        <w:ind w:firstLine="709"/>
        <w:jc w:val="center"/>
        <w:rPr>
          <w:i/>
          <w:u w:val="single"/>
        </w:rPr>
      </w:pPr>
      <w:r w:rsidRPr="004D646E">
        <w:rPr>
          <w:i/>
          <w:u w:val="single"/>
        </w:rPr>
        <w:t>Методические указания по выполнению практического задания</w:t>
      </w:r>
    </w:p>
    <w:p w:rsidR="007B77AE" w:rsidRDefault="007B77AE" w:rsidP="007B77AE">
      <w:pPr>
        <w:spacing w:line="360" w:lineRule="auto"/>
        <w:ind w:firstLine="720"/>
        <w:jc w:val="both"/>
      </w:pPr>
      <w:r>
        <w:t>Обеспеченность предприятий основными производственными фондами хара</w:t>
      </w:r>
      <w:r>
        <w:t>к</w:t>
      </w:r>
      <w:r>
        <w:t xml:space="preserve">теризуется показателями </w:t>
      </w:r>
      <w:proofErr w:type="spellStart"/>
      <w:r>
        <w:t>фондооснащенности</w:t>
      </w:r>
      <w:proofErr w:type="spellEnd"/>
      <w:r>
        <w:t xml:space="preserve"> (</w:t>
      </w:r>
      <w:proofErr w:type="spellStart"/>
      <w:r>
        <w:t>фондообеспеченности</w:t>
      </w:r>
      <w:proofErr w:type="spellEnd"/>
      <w:r>
        <w:t xml:space="preserve">) и </w:t>
      </w:r>
      <w:proofErr w:type="spellStart"/>
      <w:r>
        <w:t>фондов</w:t>
      </w:r>
      <w:r>
        <w:t>о</w:t>
      </w:r>
      <w:r>
        <w:t>оруженности</w:t>
      </w:r>
      <w:proofErr w:type="spellEnd"/>
      <w:r>
        <w:t xml:space="preserve"> труда.</w:t>
      </w:r>
    </w:p>
    <w:p w:rsidR="007B77AE" w:rsidRDefault="007B77AE" w:rsidP="007B77AE">
      <w:pPr>
        <w:spacing w:line="36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Фондооснащенность</w:t>
      </w:r>
      <w:proofErr w:type="spellEnd"/>
      <w:r>
        <w:rPr>
          <w:szCs w:val="28"/>
        </w:rPr>
        <w:t xml:space="preserve"> (</w:t>
      </w:r>
      <w:r w:rsidRPr="003F0E0C">
        <w:rPr>
          <w:i/>
          <w:szCs w:val="28"/>
        </w:rPr>
        <w:t>для сельскохозяйственных организаций</w:t>
      </w:r>
      <w:r>
        <w:rPr>
          <w:szCs w:val="28"/>
        </w:rPr>
        <w:t>) – это сре</w:t>
      </w:r>
      <w:r>
        <w:rPr>
          <w:szCs w:val="28"/>
        </w:rPr>
        <w:t>д</w:t>
      </w:r>
      <w:r>
        <w:rPr>
          <w:szCs w:val="28"/>
        </w:rPr>
        <w:t>негодовая стоимость производственных основных фондов на площадь сельск</w:t>
      </w:r>
      <w:r>
        <w:rPr>
          <w:szCs w:val="28"/>
        </w:rPr>
        <w:t>о</w:t>
      </w:r>
      <w:r>
        <w:rPr>
          <w:szCs w:val="28"/>
        </w:rPr>
        <w:t>хозяйс</w:t>
      </w:r>
      <w:r>
        <w:rPr>
          <w:szCs w:val="28"/>
        </w:rPr>
        <w:t>т</w:t>
      </w:r>
      <w:r>
        <w:rPr>
          <w:szCs w:val="28"/>
        </w:rPr>
        <w:t>венных угодий:</w:t>
      </w:r>
    </w:p>
    <w:p w:rsidR="007B77AE" w:rsidRDefault="007B77AE" w:rsidP="007B77AE">
      <w:pPr>
        <w:spacing w:line="360" w:lineRule="auto"/>
        <w:ind w:firstLine="720"/>
        <w:jc w:val="right"/>
      </w:pPr>
      <w:r w:rsidRPr="00966783">
        <w:rPr>
          <w:position w:val="-32"/>
        </w:rPr>
        <w:object w:dxaOrig="1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.75pt" o:ole="">
            <v:imagedata r:id="rId4" o:title=""/>
          </v:shape>
          <o:OLEObject Type="Embed" ProgID="Equation.3" ShapeID="_x0000_i1025" DrawAspect="Content" ObjectID="_1647491018" r:id="rId5"/>
        </w:object>
      </w:r>
      <w: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(5.1)</w:t>
      </w:r>
    </w:p>
    <w:p w:rsidR="007B77AE" w:rsidRDefault="007B77AE" w:rsidP="007B77AE">
      <w:pPr>
        <w:spacing w:line="360" w:lineRule="auto"/>
        <w:ind w:firstLine="720"/>
        <w:jc w:val="both"/>
        <w:rPr>
          <w:szCs w:val="28"/>
        </w:rPr>
      </w:pPr>
      <w:r>
        <w:t xml:space="preserve">где </w:t>
      </w:r>
      <w:r w:rsidRPr="001765DC">
        <w:rPr>
          <w:i/>
          <w:position w:val="-4"/>
        </w:rPr>
        <w:object w:dxaOrig="260" w:dyaOrig="320">
          <v:shape id="_x0000_i1026" type="#_x0000_t75" style="width:12.75pt;height:15.75pt" o:ole="">
            <v:imagedata r:id="rId6" o:title=""/>
          </v:shape>
          <o:OLEObject Type="Embed" ProgID="Equation.3" ShapeID="_x0000_i1026" DrawAspect="Content" ObjectID="_1647491019" r:id="rId7"/>
        </w:object>
      </w:r>
      <w:r>
        <w:rPr>
          <w:i/>
        </w:rPr>
        <w:t xml:space="preserve"> </w:t>
      </w:r>
      <w:r>
        <w:t>–</w:t>
      </w:r>
      <w:r>
        <w:rPr>
          <w:i/>
        </w:rPr>
        <w:t xml:space="preserve"> </w:t>
      </w:r>
      <w:r>
        <w:rPr>
          <w:szCs w:val="28"/>
        </w:rPr>
        <w:t>с</w:t>
      </w:r>
      <w:r w:rsidRPr="005D5167">
        <w:rPr>
          <w:szCs w:val="28"/>
        </w:rPr>
        <w:t>реднегодов</w:t>
      </w:r>
      <w:r>
        <w:rPr>
          <w:szCs w:val="28"/>
        </w:rPr>
        <w:t>ая</w:t>
      </w:r>
      <w:r w:rsidRPr="005D5167">
        <w:rPr>
          <w:szCs w:val="28"/>
        </w:rPr>
        <w:t xml:space="preserve"> стоимость </w:t>
      </w:r>
      <w:r>
        <w:rPr>
          <w:szCs w:val="28"/>
        </w:rPr>
        <w:t>основных средств, тыс. руб.;</w:t>
      </w:r>
    </w:p>
    <w:p w:rsidR="007B77AE" w:rsidRDefault="007B77AE" w:rsidP="007B77AE">
      <w:pPr>
        <w:spacing w:line="360" w:lineRule="auto"/>
        <w:ind w:firstLine="720"/>
        <w:jc w:val="both"/>
        <w:rPr>
          <w:szCs w:val="28"/>
        </w:rPr>
      </w:pPr>
      <w:r w:rsidRPr="00D226A8">
        <w:rPr>
          <w:position w:val="-14"/>
        </w:rPr>
        <w:object w:dxaOrig="400" w:dyaOrig="380">
          <v:shape id="_x0000_i1027" type="#_x0000_t75" style="width:20.25pt;height:18.75pt" o:ole="">
            <v:imagedata r:id="rId8" o:title=""/>
          </v:shape>
          <o:OLEObject Type="Embed" ProgID="Equation.3" ShapeID="_x0000_i1027" DrawAspect="Content" ObjectID="_1647491020" r:id="rId9"/>
        </w:object>
      </w:r>
      <w:r>
        <w:t xml:space="preserve"> – площадь сельскохозяйственных угодий, </w:t>
      </w:r>
      <w:proofErr w:type="gramStart"/>
      <w:r>
        <w:t>га</w:t>
      </w:r>
      <w:proofErr w:type="gramEnd"/>
      <w:r>
        <w:t>.</w:t>
      </w:r>
    </w:p>
    <w:p w:rsidR="007B77AE" w:rsidRDefault="007B77AE" w:rsidP="007B77A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824">
        <w:rPr>
          <w:rFonts w:ascii="Times New Roman" w:hAnsi="Times New Roman"/>
          <w:sz w:val="28"/>
          <w:szCs w:val="28"/>
        </w:rPr>
        <w:t>Фондоо</w:t>
      </w:r>
      <w:r>
        <w:rPr>
          <w:rFonts w:ascii="Times New Roman" w:hAnsi="Times New Roman"/>
          <w:sz w:val="28"/>
          <w:szCs w:val="28"/>
        </w:rPr>
        <w:t>беспеч</w:t>
      </w:r>
      <w:r w:rsidRPr="00B71824">
        <w:rPr>
          <w:rFonts w:ascii="Times New Roman" w:hAnsi="Times New Roman"/>
          <w:sz w:val="28"/>
          <w:szCs w:val="28"/>
        </w:rPr>
        <w:t>енность (</w:t>
      </w:r>
      <w:r w:rsidRPr="00B71824">
        <w:rPr>
          <w:rFonts w:ascii="Times New Roman" w:hAnsi="Times New Roman"/>
          <w:i/>
          <w:sz w:val="28"/>
          <w:szCs w:val="28"/>
        </w:rPr>
        <w:t xml:space="preserve">для </w:t>
      </w:r>
      <w:r>
        <w:rPr>
          <w:rFonts w:ascii="Times New Roman" w:hAnsi="Times New Roman"/>
          <w:i/>
          <w:sz w:val="28"/>
          <w:szCs w:val="28"/>
        </w:rPr>
        <w:t>промышл</w:t>
      </w:r>
      <w:r w:rsidRPr="00B71824">
        <w:rPr>
          <w:rFonts w:ascii="Times New Roman" w:hAnsi="Times New Roman"/>
          <w:i/>
          <w:sz w:val="28"/>
          <w:szCs w:val="28"/>
        </w:rPr>
        <w:t xml:space="preserve">енных </w:t>
      </w:r>
      <w:r>
        <w:rPr>
          <w:rFonts w:ascii="Times New Roman" w:hAnsi="Times New Roman"/>
          <w:i/>
          <w:sz w:val="28"/>
          <w:szCs w:val="28"/>
        </w:rPr>
        <w:t>предприят</w:t>
      </w:r>
      <w:r w:rsidRPr="00B71824">
        <w:rPr>
          <w:rFonts w:ascii="Times New Roman" w:hAnsi="Times New Roman"/>
          <w:i/>
          <w:sz w:val="28"/>
          <w:szCs w:val="28"/>
        </w:rPr>
        <w:t>ий</w:t>
      </w:r>
      <w:r w:rsidRPr="00B71824">
        <w:rPr>
          <w:rFonts w:ascii="Times New Roman" w:hAnsi="Times New Roman"/>
          <w:sz w:val="28"/>
          <w:szCs w:val="28"/>
        </w:rPr>
        <w:t>) – это среднег</w:t>
      </w:r>
      <w:r w:rsidRPr="00B71824">
        <w:rPr>
          <w:rFonts w:ascii="Times New Roman" w:hAnsi="Times New Roman"/>
          <w:sz w:val="28"/>
          <w:szCs w:val="28"/>
        </w:rPr>
        <w:t>о</w:t>
      </w:r>
      <w:r w:rsidRPr="00B71824">
        <w:rPr>
          <w:rFonts w:ascii="Times New Roman" w:hAnsi="Times New Roman"/>
          <w:sz w:val="28"/>
          <w:szCs w:val="28"/>
        </w:rPr>
        <w:t xml:space="preserve">довая стоимость производственных основных фондов на </w:t>
      </w:r>
      <w:r>
        <w:rPr>
          <w:rFonts w:ascii="Times New Roman" w:hAnsi="Times New Roman"/>
          <w:sz w:val="28"/>
          <w:szCs w:val="28"/>
        </w:rPr>
        <w:t>производственную (общую, эксплуатацио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ную или полезную) </w:t>
      </w:r>
      <w:r w:rsidRPr="00B71824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:</w:t>
      </w:r>
    </w:p>
    <w:p w:rsidR="007B77AE" w:rsidRPr="00966783" w:rsidRDefault="007B77AE" w:rsidP="007B77AE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66783">
        <w:rPr>
          <w:position w:val="-32"/>
        </w:rPr>
        <w:object w:dxaOrig="1359" w:dyaOrig="740">
          <v:shape id="_x0000_i1028" type="#_x0000_t75" style="width:68.25pt;height:36.75pt" o:ole="">
            <v:imagedata r:id="rId10" o:title=""/>
          </v:shape>
          <o:OLEObject Type="Embed" ProgID="Equation.3" ShapeID="_x0000_i1028" DrawAspect="Content" ObjectID="_1647491021" r:id="rId11"/>
        </w:object>
      </w:r>
      <w:r>
        <w:t>,</w:t>
      </w:r>
      <w:r>
        <w:rPr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5.2</w:t>
      </w:r>
      <w:r w:rsidRPr="00966783">
        <w:rPr>
          <w:rFonts w:ascii="Times New Roman" w:hAnsi="Times New Roman"/>
          <w:sz w:val="28"/>
          <w:szCs w:val="28"/>
        </w:rPr>
        <w:t>)</w:t>
      </w:r>
    </w:p>
    <w:p w:rsidR="007B77AE" w:rsidRPr="001765DC" w:rsidRDefault="007B77AE" w:rsidP="007B77A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1765DC">
        <w:rPr>
          <w:rFonts w:ascii="Times New Roman" w:hAnsi="Times New Roman"/>
          <w:position w:val="-14"/>
          <w:sz w:val="28"/>
          <w:szCs w:val="28"/>
        </w:rPr>
        <w:object w:dxaOrig="560" w:dyaOrig="380">
          <v:shape id="_x0000_i1029" type="#_x0000_t75" style="width:27.75pt;height:18.75pt" o:ole="">
            <v:imagedata r:id="rId12" o:title=""/>
          </v:shape>
          <o:OLEObject Type="Embed" ProgID="Equation.3" ShapeID="_x0000_i1029" DrawAspect="Content" ObjectID="_1647491022" r:id="rId13"/>
        </w:object>
      </w:r>
      <w:r>
        <w:rPr>
          <w:rFonts w:ascii="Times New Roman" w:hAnsi="Times New Roman"/>
          <w:sz w:val="28"/>
          <w:szCs w:val="28"/>
        </w:rPr>
        <w:t xml:space="preserve">- производственная (общая, эксплуатационная или полезная) </w:t>
      </w:r>
      <w:r w:rsidRPr="00B71824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,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B77AE" w:rsidRDefault="007B77AE" w:rsidP="007B77A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D5167">
        <w:rPr>
          <w:rFonts w:ascii="Times New Roman" w:hAnsi="Times New Roman"/>
          <w:sz w:val="28"/>
          <w:szCs w:val="28"/>
        </w:rPr>
        <w:t xml:space="preserve">реднегодовую стоимость </w:t>
      </w:r>
      <w:r>
        <w:rPr>
          <w:rFonts w:ascii="Times New Roman" w:hAnsi="Times New Roman"/>
          <w:sz w:val="28"/>
          <w:szCs w:val="28"/>
        </w:rPr>
        <w:t>основных средств определяют следующим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разом</w:t>
      </w:r>
      <w:r w:rsidRPr="005D5167">
        <w:rPr>
          <w:rFonts w:ascii="Times New Roman" w:hAnsi="Times New Roman"/>
          <w:sz w:val="28"/>
          <w:szCs w:val="28"/>
        </w:rPr>
        <w:t>:</w:t>
      </w:r>
    </w:p>
    <w:p w:rsidR="007B77AE" w:rsidRPr="00966783" w:rsidRDefault="007B77AE" w:rsidP="007B77AE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66783">
        <w:rPr>
          <w:rFonts w:ascii="Times New Roman" w:hAnsi="Times New Roman"/>
          <w:position w:val="-24"/>
          <w:sz w:val="28"/>
          <w:szCs w:val="28"/>
        </w:rPr>
        <w:object w:dxaOrig="3540" w:dyaOrig="639">
          <v:shape id="_x0000_i1030" type="#_x0000_t75" style="width:177pt;height:32.25pt" o:ole="">
            <v:imagedata r:id="rId14" o:title=""/>
          </v:shape>
          <o:OLEObject Type="Embed" ProgID="Equation.3" ShapeID="_x0000_i1030" DrawAspect="Content" ObjectID="_1647491023" r:id="rId15"/>
        </w:object>
      </w:r>
      <w:r w:rsidRPr="00966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5.3</w:t>
      </w:r>
      <w:r w:rsidRPr="00966783">
        <w:rPr>
          <w:rFonts w:ascii="Times New Roman" w:hAnsi="Times New Roman"/>
          <w:sz w:val="28"/>
          <w:szCs w:val="28"/>
        </w:rPr>
        <w:t>)</w:t>
      </w:r>
    </w:p>
    <w:p w:rsidR="007B77AE" w:rsidRPr="005D5167" w:rsidRDefault="007B77AE" w:rsidP="007B77A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Pr="005D5167">
        <w:rPr>
          <w:rFonts w:ascii="Times New Roman" w:hAnsi="Times New Roman"/>
          <w:sz w:val="28"/>
          <w:szCs w:val="28"/>
        </w:rPr>
        <w:t xml:space="preserve"> </w:t>
      </w:r>
      <w:r w:rsidRPr="005D5167">
        <w:rPr>
          <w:rFonts w:ascii="Times New Roman" w:hAnsi="Times New Roman"/>
          <w:i/>
          <w:iCs/>
          <w:sz w:val="28"/>
          <w:szCs w:val="28"/>
        </w:rPr>
        <w:t>М</w:t>
      </w:r>
      <w:proofErr w:type="gramStart"/>
      <w:r w:rsidRPr="005D5167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proofErr w:type="gramEnd"/>
      <w:r w:rsidRPr="005D5167">
        <w:rPr>
          <w:rFonts w:ascii="Times New Roman" w:hAnsi="Times New Roman"/>
          <w:sz w:val="28"/>
          <w:szCs w:val="28"/>
        </w:rPr>
        <w:t xml:space="preserve"> и </w:t>
      </w:r>
      <w:r w:rsidRPr="007473CE">
        <w:rPr>
          <w:rFonts w:ascii="Times New Roman" w:hAnsi="Times New Roman"/>
          <w:i/>
          <w:sz w:val="28"/>
          <w:szCs w:val="28"/>
        </w:rPr>
        <w:t>М</w:t>
      </w:r>
      <w:r w:rsidRPr="007473CE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5D516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D516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167">
        <w:rPr>
          <w:rFonts w:ascii="Times New Roman" w:hAnsi="Times New Roman"/>
          <w:sz w:val="28"/>
          <w:szCs w:val="28"/>
        </w:rPr>
        <w:t>число полных месяцев с момента ввода или выбытия объе</w:t>
      </w:r>
      <w:r w:rsidRPr="005D5167">
        <w:rPr>
          <w:rFonts w:ascii="Times New Roman" w:hAnsi="Times New Roman"/>
          <w:sz w:val="28"/>
          <w:szCs w:val="28"/>
        </w:rPr>
        <w:t>к</w:t>
      </w:r>
      <w:r w:rsidRPr="005D5167">
        <w:rPr>
          <w:rFonts w:ascii="Times New Roman" w:hAnsi="Times New Roman"/>
          <w:sz w:val="28"/>
          <w:szCs w:val="28"/>
        </w:rPr>
        <w:t>та (группы об</w:t>
      </w:r>
      <w:r w:rsidRPr="005D5167">
        <w:rPr>
          <w:rFonts w:ascii="Times New Roman" w:hAnsi="Times New Roman"/>
          <w:sz w:val="28"/>
          <w:szCs w:val="28"/>
        </w:rPr>
        <w:t>ъ</w:t>
      </w:r>
      <w:r w:rsidRPr="005D5167">
        <w:rPr>
          <w:rFonts w:ascii="Times New Roman" w:hAnsi="Times New Roman"/>
          <w:sz w:val="28"/>
          <w:szCs w:val="28"/>
        </w:rPr>
        <w:t xml:space="preserve">ектов) до конца года. </w:t>
      </w:r>
    </w:p>
    <w:p w:rsidR="007B77AE" w:rsidRDefault="007B77AE" w:rsidP="007B77A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3F6376">
        <w:rPr>
          <w:rFonts w:ascii="Times New Roman" w:hAnsi="Times New Roman"/>
          <w:sz w:val="28"/>
          <w:szCs w:val="28"/>
        </w:rPr>
        <w:t>асчет среднегодовой стоимости, не учитывая при этом месяц, в кот</w:t>
      </w:r>
      <w:r w:rsidRPr="003F6376">
        <w:rPr>
          <w:rFonts w:ascii="Times New Roman" w:hAnsi="Times New Roman"/>
          <w:sz w:val="28"/>
          <w:szCs w:val="28"/>
        </w:rPr>
        <w:t>о</w:t>
      </w:r>
      <w:r w:rsidRPr="003F6376">
        <w:rPr>
          <w:rFonts w:ascii="Times New Roman" w:hAnsi="Times New Roman"/>
          <w:sz w:val="28"/>
          <w:szCs w:val="28"/>
        </w:rPr>
        <w:t>ром объекты основных средств были введены или выбыли</w:t>
      </w:r>
      <w:r>
        <w:rPr>
          <w:rFonts w:ascii="Times New Roman" w:hAnsi="Times New Roman"/>
          <w:sz w:val="28"/>
          <w:szCs w:val="28"/>
        </w:rPr>
        <w:t>, осуществляется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разом</w:t>
      </w:r>
      <w:r w:rsidRPr="003F6376">
        <w:rPr>
          <w:rFonts w:ascii="Times New Roman" w:hAnsi="Times New Roman"/>
          <w:sz w:val="28"/>
          <w:szCs w:val="28"/>
        </w:rPr>
        <w:t>:</w:t>
      </w:r>
    </w:p>
    <w:p w:rsidR="007B77AE" w:rsidRPr="00966783" w:rsidRDefault="007B77AE" w:rsidP="007B77AE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66783">
        <w:rPr>
          <w:rFonts w:ascii="Times New Roman" w:hAnsi="Times New Roman"/>
          <w:position w:val="-24"/>
          <w:sz w:val="28"/>
          <w:szCs w:val="28"/>
        </w:rPr>
        <w:object w:dxaOrig="1359" w:dyaOrig="639">
          <v:shape id="_x0000_i1031" type="#_x0000_t75" style="width:68.25pt;height:32.25pt" o:ole="">
            <v:imagedata r:id="rId16" o:title=""/>
          </v:shape>
          <o:OLEObject Type="Embed" ProgID="Equation.3" ShapeID="_x0000_i1031" DrawAspect="Content" ObjectID="_1647491024" r:id="rId17"/>
        </w:object>
      </w:r>
      <w:r w:rsidRPr="00966783">
        <w:rPr>
          <w:rFonts w:ascii="Times New Roman" w:hAnsi="Times New Roman"/>
          <w:sz w:val="28"/>
          <w:szCs w:val="28"/>
        </w:rPr>
        <w:t>.</w:t>
      </w:r>
      <w:r w:rsidRPr="00966783">
        <w:rPr>
          <w:rFonts w:ascii="Times New Roman" w:hAnsi="Times New Roman"/>
          <w:sz w:val="28"/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</w:r>
      <w:r w:rsidRPr="00966783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5.4</w:t>
      </w:r>
      <w:r w:rsidRPr="00966783">
        <w:rPr>
          <w:rFonts w:ascii="Times New Roman" w:hAnsi="Times New Roman"/>
          <w:sz w:val="28"/>
          <w:szCs w:val="28"/>
        </w:rPr>
        <w:t>)</w:t>
      </w:r>
    </w:p>
    <w:p w:rsidR="007B77AE" w:rsidRDefault="007B77AE" w:rsidP="007B77A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Фондовооруженность труда (</w:t>
      </w:r>
      <w:proofErr w:type="spellStart"/>
      <w:r>
        <w:rPr>
          <w:i/>
          <w:szCs w:val="28"/>
        </w:rPr>
        <w:t>Ф</w:t>
      </w:r>
      <w:r>
        <w:rPr>
          <w:i/>
          <w:szCs w:val="28"/>
          <w:vertAlign w:val="subscript"/>
        </w:rPr>
        <w:t>воор</w:t>
      </w:r>
      <w:proofErr w:type="spellEnd"/>
      <w:r>
        <w:rPr>
          <w:szCs w:val="28"/>
        </w:rPr>
        <w:t>) – это среднегодовая стоимость прои</w:t>
      </w:r>
      <w:r>
        <w:rPr>
          <w:szCs w:val="28"/>
        </w:rPr>
        <w:t>з</w:t>
      </w:r>
      <w:r>
        <w:rPr>
          <w:szCs w:val="28"/>
        </w:rPr>
        <w:t>водственных основных фондов в расчете на среднегодового работн</w:t>
      </w:r>
      <w:r>
        <w:rPr>
          <w:szCs w:val="28"/>
        </w:rPr>
        <w:t>и</w:t>
      </w:r>
      <w:r>
        <w:rPr>
          <w:szCs w:val="28"/>
        </w:rPr>
        <w:t>ка.</w:t>
      </w:r>
    </w:p>
    <w:p w:rsidR="007B77AE" w:rsidRDefault="007B77AE" w:rsidP="007B77AE">
      <w:pPr>
        <w:spacing w:line="360" w:lineRule="auto"/>
        <w:ind w:firstLine="720"/>
        <w:jc w:val="right"/>
      </w:pPr>
      <w:r w:rsidRPr="007473CE">
        <w:rPr>
          <w:position w:val="-24"/>
          <w:szCs w:val="28"/>
        </w:rPr>
        <w:object w:dxaOrig="1040" w:dyaOrig="660">
          <v:shape id="_x0000_i1032" type="#_x0000_t75" style="width:51.75pt;height:33pt" o:ole="">
            <v:imagedata r:id="rId18" o:title=""/>
          </v:shape>
          <o:OLEObject Type="Embed" ProgID="Equation.3" ShapeID="_x0000_i1032" DrawAspect="Content" ObjectID="_1647491025" r:id="rId19"/>
        </w:object>
      </w:r>
      <w: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(5.5)</w:t>
      </w:r>
    </w:p>
    <w:p w:rsidR="007B77AE" w:rsidRDefault="007B77AE" w:rsidP="007B77A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где </w:t>
      </w:r>
      <w:proofErr w:type="gramStart"/>
      <w:r w:rsidRPr="007473CE">
        <w:rPr>
          <w:i/>
          <w:szCs w:val="28"/>
        </w:rPr>
        <w:t>Р</w:t>
      </w:r>
      <w:proofErr w:type="gramEnd"/>
      <w:r>
        <w:rPr>
          <w:szCs w:val="28"/>
        </w:rPr>
        <w:t xml:space="preserve"> – среднегодовая численность работников, чел.</w:t>
      </w:r>
    </w:p>
    <w:p w:rsidR="00A11D0E" w:rsidRDefault="00A11D0E"/>
    <w:p w:rsidR="007B77AE" w:rsidRDefault="007B77AE" w:rsidP="007B77AE">
      <w:pPr>
        <w:ind w:firstLine="709"/>
        <w:jc w:val="both"/>
        <w:rPr>
          <w:color w:val="FF0000"/>
        </w:rPr>
      </w:pPr>
      <w:r>
        <w:rPr>
          <w:color w:val="FF0000"/>
        </w:rPr>
        <w:t>Формулы 5.2 и 5.3 не рассчитываем, они необходимы в частных случ</w:t>
      </w:r>
      <w:r>
        <w:rPr>
          <w:color w:val="FF0000"/>
        </w:rPr>
        <w:t>а</w:t>
      </w:r>
      <w:r>
        <w:rPr>
          <w:color w:val="FF0000"/>
        </w:rPr>
        <w:t xml:space="preserve">ях и </w:t>
      </w:r>
      <w:proofErr w:type="gramStart"/>
      <w:r>
        <w:rPr>
          <w:color w:val="FF0000"/>
        </w:rPr>
        <w:t>при</w:t>
      </w:r>
      <w:proofErr w:type="gramEnd"/>
      <w:r>
        <w:rPr>
          <w:color w:val="FF0000"/>
        </w:rPr>
        <w:t xml:space="preserve"> </w:t>
      </w:r>
      <w:proofErr w:type="gramStart"/>
      <w:r>
        <w:rPr>
          <w:color w:val="FF0000"/>
        </w:rPr>
        <w:t>наличие</w:t>
      </w:r>
      <w:proofErr w:type="gramEnd"/>
      <w:r>
        <w:rPr>
          <w:color w:val="FF0000"/>
        </w:rPr>
        <w:t xml:space="preserve"> полной информации.</w:t>
      </w:r>
    </w:p>
    <w:p w:rsidR="007B77AE" w:rsidRPr="007B77AE" w:rsidRDefault="007B77AE" w:rsidP="007B77AE">
      <w:pPr>
        <w:ind w:firstLine="709"/>
        <w:jc w:val="both"/>
        <w:rPr>
          <w:color w:val="FF0000"/>
        </w:rPr>
      </w:pPr>
      <w:proofErr w:type="spellStart"/>
      <w:r>
        <w:rPr>
          <w:color w:val="FF0000"/>
        </w:rPr>
        <w:t>Сначало</w:t>
      </w:r>
      <w:proofErr w:type="spellEnd"/>
      <w:r>
        <w:rPr>
          <w:color w:val="FF0000"/>
        </w:rPr>
        <w:t xml:space="preserve"> рассчитываем по формуле </w:t>
      </w:r>
      <w:r w:rsidRPr="007B77AE">
        <w:rPr>
          <w:color w:val="FF0000"/>
          <w:szCs w:val="28"/>
        </w:rPr>
        <w:t xml:space="preserve">(5.4), </w:t>
      </w:r>
      <w:proofErr w:type="spellStart"/>
      <w:r w:rsidRPr="007B77AE">
        <w:rPr>
          <w:i/>
          <w:color w:val="FF0000"/>
          <w:szCs w:val="28"/>
        </w:rPr>
        <w:t>Ф</w:t>
      </w:r>
      <w:r w:rsidRPr="007B77AE">
        <w:rPr>
          <w:i/>
          <w:color w:val="FF0000"/>
          <w:szCs w:val="28"/>
          <w:vertAlign w:val="subscript"/>
        </w:rPr>
        <w:t>к</w:t>
      </w:r>
      <w:proofErr w:type="spellEnd"/>
      <w:r w:rsidRPr="007B77AE">
        <w:rPr>
          <w:i/>
          <w:szCs w:val="28"/>
        </w:rPr>
        <w:t xml:space="preserve"> </w:t>
      </w:r>
      <w:r w:rsidRPr="007B77AE">
        <w:rPr>
          <w:color w:val="FF0000"/>
          <w:szCs w:val="28"/>
        </w:rPr>
        <w:t>берем из Задания 3.</w:t>
      </w:r>
    </w:p>
    <w:sectPr w:rsidR="007B77AE" w:rsidRPr="007B77AE" w:rsidSect="007B77A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7B77AE"/>
    <w:rsid w:val="001F6396"/>
    <w:rsid w:val="003609AD"/>
    <w:rsid w:val="006535EC"/>
    <w:rsid w:val="007B77AE"/>
    <w:rsid w:val="00803F1C"/>
    <w:rsid w:val="00A11D0E"/>
    <w:rsid w:val="00C06204"/>
    <w:rsid w:val="00CF2323"/>
    <w:rsid w:val="00D940AF"/>
    <w:rsid w:val="00DC3640"/>
    <w:rsid w:val="00ED2A02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AE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7A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2020-04-04T04:33:00Z</dcterms:created>
  <dcterms:modified xsi:type="dcterms:W3CDTF">2020-04-04T04:37:00Z</dcterms:modified>
</cp:coreProperties>
</file>