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0434C" w14:textId="77777777" w:rsidR="0045485C" w:rsidRPr="00B026C2" w:rsidRDefault="0045485C" w:rsidP="0045485C">
      <w:pPr>
        <w:tabs>
          <w:tab w:val="left" w:pos="1134"/>
        </w:tabs>
        <w:spacing w:after="0" w:line="240" w:lineRule="auto"/>
        <w:ind w:firstLine="567"/>
        <w:jc w:val="both"/>
        <w:rPr>
          <w:rFonts w:ascii="Times New Roman" w:hAnsi="Times New Roman" w:cs="Times New Roman"/>
          <w:b/>
          <w:sz w:val="28"/>
          <w:szCs w:val="28"/>
        </w:rPr>
      </w:pPr>
      <w:r w:rsidRPr="00B026C2">
        <w:rPr>
          <w:rFonts w:ascii="Times New Roman" w:hAnsi="Times New Roman" w:cs="Times New Roman"/>
          <w:b/>
          <w:sz w:val="28"/>
          <w:szCs w:val="28"/>
        </w:rPr>
        <w:t xml:space="preserve">Тема №8. УЧЕТ ФИНАНСОВЫХ ВЛОЖЕНИЙ </w:t>
      </w:r>
    </w:p>
    <w:p w14:paraId="60429AF7" w14:textId="77777777" w:rsidR="0045485C" w:rsidRPr="00B026C2" w:rsidRDefault="0045485C" w:rsidP="0045485C">
      <w:pPr>
        <w:pBdr>
          <w:left w:val="single" w:sz="4" w:space="4" w:color="auto"/>
        </w:pBdr>
        <w:tabs>
          <w:tab w:val="left" w:pos="1134"/>
        </w:tabs>
        <w:spacing w:after="0" w:line="240" w:lineRule="auto"/>
        <w:ind w:firstLine="567"/>
        <w:jc w:val="both"/>
        <w:rPr>
          <w:rFonts w:ascii="Times New Roman" w:hAnsi="Times New Roman" w:cs="Times New Roman"/>
          <w:i/>
          <w:sz w:val="28"/>
          <w:szCs w:val="28"/>
        </w:rPr>
      </w:pPr>
      <w:r w:rsidRPr="00B026C2">
        <w:rPr>
          <w:rFonts w:ascii="Times New Roman" w:hAnsi="Times New Roman" w:cs="Times New Roman"/>
          <w:i/>
          <w:sz w:val="28"/>
          <w:szCs w:val="28"/>
        </w:rPr>
        <w:t>1.Финансовые вложения, их характеристика и классификация.</w:t>
      </w:r>
      <w:r w:rsidRPr="00B026C2">
        <w:rPr>
          <w:rFonts w:ascii="Times New Roman" w:hAnsi="Times New Roman" w:cs="Times New Roman"/>
          <w:i/>
          <w:sz w:val="28"/>
          <w:szCs w:val="28"/>
          <w:highlight w:val="yellow"/>
        </w:rPr>
        <w:t xml:space="preserve"> </w:t>
      </w:r>
    </w:p>
    <w:p w14:paraId="763FE632" w14:textId="77777777" w:rsidR="0045485C" w:rsidRPr="00B026C2" w:rsidRDefault="0045485C" w:rsidP="0045485C">
      <w:pPr>
        <w:pBdr>
          <w:left w:val="single" w:sz="4" w:space="4" w:color="auto"/>
        </w:pBdr>
        <w:tabs>
          <w:tab w:val="left" w:pos="1134"/>
        </w:tabs>
        <w:spacing w:after="0" w:line="240" w:lineRule="auto"/>
        <w:ind w:firstLine="567"/>
        <w:jc w:val="both"/>
        <w:rPr>
          <w:rFonts w:ascii="Times New Roman" w:hAnsi="Times New Roman" w:cs="Times New Roman"/>
          <w:i/>
          <w:sz w:val="28"/>
          <w:szCs w:val="28"/>
          <w:highlight w:val="yellow"/>
        </w:rPr>
      </w:pPr>
      <w:r w:rsidRPr="00B026C2">
        <w:rPr>
          <w:rFonts w:ascii="Times New Roman" w:hAnsi="Times New Roman" w:cs="Times New Roman"/>
          <w:i/>
          <w:sz w:val="28"/>
          <w:szCs w:val="28"/>
        </w:rPr>
        <w:t>2.Оценка финансовых вложений.</w:t>
      </w:r>
      <w:r w:rsidRPr="00B026C2">
        <w:rPr>
          <w:rFonts w:ascii="Times New Roman" w:hAnsi="Times New Roman" w:cs="Times New Roman"/>
          <w:i/>
          <w:sz w:val="28"/>
          <w:szCs w:val="28"/>
          <w:highlight w:val="yellow"/>
        </w:rPr>
        <w:t xml:space="preserve"> </w:t>
      </w:r>
    </w:p>
    <w:p w14:paraId="0C6EFEA8" w14:textId="77777777" w:rsidR="0045485C" w:rsidRPr="00B026C2" w:rsidRDefault="0045485C" w:rsidP="0045485C">
      <w:pPr>
        <w:pBdr>
          <w:left w:val="single" w:sz="4" w:space="4" w:color="auto"/>
        </w:pBdr>
        <w:shd w:val="clear" w:color="auto" w:fill="FFFFFF"/>
        <w:tabs>
          <w:tab w:val="left" w:pos="1134"/>
        </w:tabs>
        <w:spacing w:after="0" w:line="240" w:lineRule="auto"/>
        <w:ind w:firstLine="567"/>
        <w:jc w:val="both"/>
        <w:rPr>
          <w:rFonts w:ascii="Times New Roman" w:hAnsi="Times New Roman" w:cs="Times New Roman"/>
          <w:i/>
          <w:sz w:val="28"/>
          <w:szCs w:val="28"/>
          <w:highlight w:val="yellow"/>
        </w:rPr>
      </w:pPr>
      <w:r w:rsidRPr="00B026C2">
        <w:rPr>
          <w:rFonts w:ascii="Times New Roman" w:hAnsi="Times New Roman" w:cs="Times New Roman"/>
          <w:i/>
          <w:sz w:val="28"/>
          <w:szCs w:val="28"/>
        </w:rPr>
        <w:t xml:space="preserve">3.Учет паев и акций. </w:t>
      </w:r>
    </w:p>
    <w:p w14:paraId="192C3B7D" w14:textId="77777777" w:rsidR="0045485C" w:rsidRPr="00B026C2" w:rsidRDefault="0045485C" w:rsidP="0045485C">
      <w:pPr>
        <w:pBdr>
          <w:left w:val="single" w:sz="4" w:space="4" w:color="auto"/>
        </w:pBdr>
        <w:shd w:val="clear" w:color="auto" w:fill="FFFFFF"/>
        <w:tabs>
          <w:tab w:val="left" w:pos="1134"/>
        </w:tabs>
        <w:spacing w:after="0" w:line="240" w:lineRule="auto"/>
        <w:ind w:firstLine="567"/>
        <w:jc w:val="both"/>
        <w:rPr>
          <w:rFonts w:ascii="Times New Roman" w:hAnsi="Times New Roman" w:cs="Times New Roman"/>
          <w:i/>
          <w:sz w:val="28"/>
          <w:szCs w:val="28"/>
        </w:rPr>
      </w:pPr>
      <w:r w:rsidRPr="00B026C2">
        <w:rPr>
          <w:rFonts w:ascii="Times New Roman" w:hAnsi="Times New Roman" w:cs="Times New Roman"/>
          <w:i/>
          <w:spacing w:val="-1"/>
          <w:sz w:val="28"/>
          <w:szCs w:val="28"/>
        </w:rPr>
        <w:t>4.Учет долговых ценных бумаг</w:t>
      </w:r>
      <w:r w:rsidRPr="00B026C2">
        <w:rPr>
          <w:rFonts w:ascii="Times New Roman" w:hAnsi="Times New Roman" w:cs="Times New Roman"/>
          <w:i/>
          <w:sz w:val="28"/>
          <w:szCs w:val="28"/>
        </w:rPr>
        <w:t>.</w:t>
      </w:r>
    </w:p>
    <w:p w14:paraId="50F2F6B0" w14:textId="77777777" w:rsidR="0045485C" w:rsidRPr="00B026C2" w:rsidRDefault="0045485C" w:rsidP="0045485C">
      <w:pPr>
        <w:pBdr>
          <w:left w:val="single" w:sz="4" w:space="4" w:color="auto"/>
        </w:pBdr>
        <w:shd w:val="clear" w:color="auto" w:fill="FFFFFF"/>
        <w:tabs>
          <w:tab w:val="left" w:pos="1134"/>
        </w:tabs>
        <w:spacing w:after="0" w:line="240" w:lineRule="auto"/>
        <w:ind w:firstLine="567"/>
        <w:jc w:val="both"/>
        <w:rPr>
          <w:rFonts w:ascii="Times New Roman" w:hAnsi="Times New Roman" w:cs="Times New Roman"/>
          <w:i/>
          <w:sz w:val="28"/>
          <w:szCs w:val="28"/>
        </w:rPr>
      </w:pPr>
      <w:r w:rsidRPr="00B026C2">
        <w:rPr>
          <w:rFonts w:ascii="Times New Roman" w:hAnsi="Times New Roman" w:cs="Times New Roman"/>
          <w:i/>
          <w:sz w:val="28"/>
          <w:szCs w:val="28"/>
        </w:rPr>
        <w:t>5.Учет предоставленных займов.</w:t>
      </w:r>
    </w:p>
    <w:p w14:paraId="13EE9455" w14:textId="77777777" w:rsidR="0045485C" w:rsidRPr="00B026C2" w:rsidRDefault="0045485C" w:rsidP="0045485C">
      <w:pPr>
        <w:pBdr>
          <w:left w:val="single" w:sz="4" w:space="4" w:color="auto"/>
        </w:pBdr>
        <w:shd w:val="clear" w:color="auto" w:fill="FFFFFF"/>
        <w:tabs>
          <w:tab w:val="left" w:pos="1134"/>
        </w:tabs>
        <w:spacing w:after="0" w:line="240" w:lineRule="auto"/>
        <w:ind w:firstLine="567"/>
        <w:jc w:val="both"/>
        <w:rPr>
          <w:rFonts w:ascii="Times New Roman" w:hAnsi="Times New Roman" w:cs="Times New Roman"/>
          <w:i/>
          <w:sz w:val="28"/>
          <w:szCs w:val="28"/>
        </w:rPr>
      </w:pPr>
      <w:r w:rsidRPr="00B026C2">
        <w:rPr>
          <w:rFonts w:ascii="Times New Roman" w:hAnsi="Times New Roman" w:cs="Times New Roman"/>
          <w:i/>
          <w:sz w:val="28"/>
          <w:szCs w:val="28"/>
        </w:rPr>
        <w:t>6.Учет финансовых вложений по договору простого товарищества и прочих финансовых вложений.</w:t>
      </w:r>
    </w:p>
    <w:p w14:paraId="42BD44EA" w14:textId="77777777" w:rsidR="0045485C" w:rsidRPr="00B026C2" w:rsidRDefault="0045485C" w:rsidP="0045485C">
      <w:pPr>
        <w:tabs>
          <w:tab w:val="left" w:pos="1134"/>
        </w:tabs>
        <w:spacing w:after="0" w:line="240" w:lineRule="auto"/>
        <w:ind w:firstLine="567"/>
        <w:jc w:val="center"/>
        <w:rPr>
          <w:rFonts w:ascii="Times New Roman" w:hAnsi="Times New Roman" w:cs="Times New Roman"/>
          <w:sz w:val="28"/>
          <w:szCs w:val="28"/>
        </w:rPr>
      </w:pPr>
    </w:p>
    <w:p w14:paraId="72099C26" w14:textId="77777777" w:rsidR="0045485C" w:rsidRPr="00B026C2" w:rsidRDefault="0045485C" w:rsidP="0045485C">
      <w:pPr>
        <w:tabs>
          <w:tab w:val="left" w:pos="1134"/>
        </w:tabs>
        <w:spacing w:after="0" w:line="240" w:lineRule="auto"/>
        <w:ind w:firstLine="567"/>
        <w:jc w:val="center"/>
        <w:rPr>
          <w:rFonts w:ascii="Times New Roman" w:hAnsi="Times New Roman" w:cs="Times New Roman"/>
          <w:b/>
          <w:sz w:val="28"/>
          <w:szCs w:val="28"/>
        </w:rPr>
      </w:pPr>
      <w:r w:rsidRPr="00B026C2">
        <w:rPr>
          <w:rFonts w:ascii="Times New Roman" w:hAnsi="Times New Roman" w:cs="Times New Roman"/>
          <w:b/>
          <w:sz w:val="28"/>
          <w:szCs w:val="28"/>
        </w:rPr>
        <w:t>Основные нормативные документы:</w:t>
      </w:r>
    </w:p>
    <w:p w14:paraId="75B84128" w14:textId="77777777" w:rsidR="0045485C" w:rsidRPr="00B026C2" w:rsidRDefault="0045485C" w:rsidP="0045485C">
      <w:pPr>
        <w:numPr>
          <w:ilvl w:val="0"/>
          <w:numId w:val="3"/>
        </w:numPr>
        <w:tabs>
          <w:tab w:val="num" w:pos="480"/>
          <w:tab w:val="left" w:pos="1134"/>
        </w:tabs>
        <w:spacing w:after="0" w:line="240" w:lineRule="auto"/>
        <w:ind w:left="0" w:firstLine="567"/>
        <w:jc w:val="both"/>
        <w:rPr>
          <w:rFonts w:ascii="Times New Roman" w:hAnsi="Times New Roman" w:cs="Times New Roman"/>
          <w:sz w:val="28"/>
          <w:szCs w:val="28"/>
        </w:rPr>
      </w:pPr>
      <w:r w:rsidRPr="00B026C2">
        <w:rPr>
          <w:rFonts w:ascii="Times New Roman" w:hAnsi="Times New Roman" w:cs="Times New Roman"/>
          <w:sz w:val="28"/>
          <w:szCs w:val="28"/>
        </w:rPr>
        <w:t>НК РФ (с изменениями);</w:t>
      </w:r>
    </w:p>
    <w:p w14:paraId="38A89657" w14:textId="77777777" w:rsidR="0045485C" w:rsidRPr="00B026C2" w:rsidRDefault="0045485C" w:rsidP="0045485C">
      <w:pPr>
        <w:numPr>
          <w:ilvl w:val="0"/>
          <w:numId w:val="3"/>
        </w:numPr>
        <w:tabs>
          <w:tab w:val="num" w:pos="480"/>
          <w:tab w:val="left" w:pos="1134"/>
        </w:tabs>
        <w:spacing w:after="0" w:line="240" w:lineRule="auto"/>
        <w:ind w:left="0" w:firstLine="567"/>
        <w:jc w:val="both"/>
        <w:rPr>
          <w:rFonts w:ascii="Times New Roman" w:hAnsi="Times New Roman" w:cs="Times New Roman"/>
          <w:sz w:val="28"/>
          <w:szCs w:val="28"/>
        </w:rPr>
      </w:pPr>
      <w:r w:rsidRPr="00B026C2">
        <w:rPr>
          <w:rFonts w:ascii="Times New Roman" w:hAnsi="Times New Roman" w:cs="Times New Roman"/>
          <w:sz w:val="28"/>
          <w:szCs w:val="28"/>
        </w:rPr>
        <w:t>ГК РФ (с изменениями);</w:t>
      </w:r>
    </w:p>
    <w:p w14:paraId="369C565B" w14:textId="77777777" w:rsidR="0045485C" w:rsidRPr="00B026C2" w:rsidRDefault="0045485C" w:rsidP="0045485C">
      <w:pPr>
        <w:numPr>
          <w:ilvl w:val="0"/>
          <w:numId w:val="3"/>
        </w:numPr>
        <w:tabs>
          <w:tab w:val="num" w:pos="480"/>
          <w:tab w:val="left" w:pos="1134"/>
        </w:tabs>
        <w:spacing w:after="0" w:line="240" w:lineRule="auto"/>
        <w:ind w:left="0" w:firstLine="567"/>
        <w:jc w:val="both"/>
        <w:rPr>
          <w:rFonts w:ascii="Times New Roman" w:hAnsi="Times New Roman" w:cs="Times New Roman"/>
          <w:sz w:val="28"/>
          <w:szCs w:val="28"/>
        </w:rPr>
      </w:pPr>
      <w:r w:rsidRPr="00B026C2">
        <w:rPr>
          <w:rFonts w:ascii="Times New Roman" w:hAnsi="Times New Roman" w:cs="Times New Roman"/>
          <w:sz w:val="28"/>
          <w:szCs w:val="28"/>
        </w:rPr>
        <w:t>Федеральный закон №402-ФЗ «О бухгалтерском учете» (с изменениями);</w:t>
      </w:r>
    </w:p>
    <w:p w14:paraId="26A9B73A" w14:textId="77777777" w:rsidR="0045485C" w:rsidRPr="00B026C2" w:rsidRDefault="0045485C" w:rsidP="0045485C">
      <w:pPr>
        <w:numPr>
          <w:ilvl w:val="0"/>
          <w:numId w:val="3"/>
        </w:numPr>
        <w:tabs>
          <w:tab w:val="num" w:pos="480"/>
          <w:tab w:val="left" w:pos="1134"/>
        </w:tabs>
        <w:spacing w:after="0" w:line="240" w:lineRule="auto"/>
        <w:ind w:left="0" w:firstLine="567"/>
        <w:jc w:val="both"/>
        <w:rPr>
          <w:rFonts w:ascii="Times New Roman" w:hAnsi="Times New Roman" w:cs="Times New Roman"/>
          <w:sz w:val="28"/>
          <w:szCs w:val="28"/>
        </w:rPr>
      </w:pPr>
      <w:r w:rsidRPr="00B026C2">
        <w:rPr>
          <w:rFonts w:ascii="Times New Roman" w:hAnsi="Times New Roman" w:cs="Times New Roman"/>
          <w:sz w:val="28"/>
          <w:szCs w:val="28"/>
        </w:rPr>
        <w:t>Федеральный закон «О рынке ценных бумаг» от 22.04.1996 №39-ФЗ (с изменениями);</w:t>
      </w:r>
    </w:p>
    <w:p w14:paraId="57E70190" w14:textId="77777777" w:rsidR="0045485C" w:rsidRPr="00B026C2" w:rsidRDefault="0045485C" w:rsidP="0045485C">
      <w:pPr>
        <w:numPr>
          <w:ilvl w:val="0"/>
          <w:numId w:val="3"/>
        </w:numPr>
        <w:tabs>
          <w:tab w:val="num" w:pos="480"/>
          <w:tab w:val="left" w:pos="1134"/>
        </w:tabs>
        <w:spacing w:after="0" w:line="240" w:lineRule="auto"/>
        <w:ind w:left="0"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Положение по ведению бухгалтерского учета и бухгалтерской отчетности в РФ (с изменениями); </w:t>
      </w:r>
    </w:p>
    <w:p w14:paraId="5433D4D1" w14:textId="77777777" w:rsidR="0045485C" w:rsidRPr="00B026C2" w:rsidRDefault="0045485C" w:rsidP="0045485C">
      <w:pPr>
        <w:numPr>
          <w:ilvl w:val="0"/>
          <w:numId w:val="3"/>
        </w:numPr>
        <w:tabs>
          <w:tab w:val="num" w:pos="480"/>
          <w:tab w:val="left" w:pos="1134"/>
        </w:tabs>
        <w:spacing w:after="0" w:line="240" w:lineRule="auto"/>
        <w:ind w:left="0"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ПБУ 19/02 «Учет финансовых вложений». Утверждено Приказом Минфина России от 10.12.2002 №126н </w:t>
      </w:r>
      <w:r w:rsidRPr="00B026C2">
        <w:rPr>
          <w:rFonts w:ascii="Times New Roman" w:hAnsi="Times New Roman" w:cs="Times New Roman"/>
          <w:bCs/>
          <w:sz w:val="28"/>
          <w:szCs w:val="28"/>
        </w:rPr>
        <w:t>(ред. от 0</w:t>
      </w:r>
      <w:r w:rsidR="000548A3">
        <w:rPr>
          <w:rFonts w:ascii="Times New Roman" w:hAnsi="Times New Roman" w:cs="Times New Roman"/>
          <w:bCs/>
          <w:sz w:val="28"/>
          <w:szCs w:val="28"/>
        </w:rPr>
        <w:t>6.04.2015</w:t>
      </w:r>
      <w:r w:rsidRPr="00B026C2">
        <w:rPr>
          <w:rFonts w:ascii="Times New Roman" w:hAnsi="Times New Roman" w:cs="Times New Roman"/>
          <w:bCs/>
          <w:sz w:val="28"/>
          <w:szCs w:val="28"/>
        </w:rPr>
        <w:t xml:space="preserve"> </w:t>
      </w:r>
      <w:r w:rsidR="000548A3">
        <w:rPr>
          <w:rFonts w:ascii="Times New Roman" w:hAnsi="Times New Roman" w:cs="Times New Roman"/>
          <w:bCs/>
          <w:sz w:val="28"/>
          <w:szCs w:val="28"/>
        </w:rPr>
        <w:t>№57</w:t>
      </w:r>
      <w:r w:rsidRPr="000548A3">
        <w:rPr>
          <w:rFonts w:ascii="Times New Roman" w:hAnsi="Times New Roman" w:cs="Times New Roman"/>
          <w:bCs/>
          <w:sz w:val="28"/>
          <w:szCs w:val="28"/>
        </w:rPr>
        <w:t>н</w:t>
      </w:r>
      <w:r w:rsidRPr="00B026C2">
        <w:rPr>
          <w:rFonts w:ascii="Times New Roman" w:hAnsi="Times New Roman" w:cs="Times New Roman"/>
          <w:bCs/>
          <w:sz w:val="28"/>
          <w:szCs w:val="28"/>
        </w:rPr>
        <w:t>)</w:t>
      </w:r>
      <w:r w:rsidRPr="00B026C2">
        <w:rPr>
          <w:rFonts w:ascii="Times New Roman" w:hAnsi="Times New Roman" w:cs="Times New Roman"/>
          <w:sz w:val="28"/>
          <w:szCs w:val="28"/>
        </w:rPr>
        <w:t>.</w:t>
      </w:r>
    </w:p>
    <w:p w14:paraId="63783828" w14:textId="77777777" w:rsidR="0045485C" w:rsidRPr="00B026C2" w:rsidRDefault="0045485C" w:rsidP="0045485C">
      <w:pPr>
        <w:numPr>
          <w:ilvl w:val="0"/>
          <w:numId w:val="3"/>
        </w:numPr>
        <w:tabs>
          <w:tab w:val="num" w:pos="480"/>
          <w:tab w:val="left" w:pos="1134"/>
        </w:tabs>
        <w:spacing w:after="0" w:line="240" w:lineRule="auto"/>
        <w:ind w:left="0" w:firstLine="567"/>
        <w:jc w:val="both"/>
        <w:rPr>
          <w:rFonts w:ascii="Times New Roman" w:hAnsi="Times New Roman" w:cs="Times New Roman"/>
          <w:sz w:val="28"/>
          <w:szCs w:val="28"/>
        </w:rPr>
      </w:pPr>
      <w:r w:rsidRPr="00B026C2">
        <w:rPr>
          <w:rFonts w:ascii="Times New Roman" w:hAnsi="Times New Roman" w:cs="Times New Roman"/>
          <w:sz w:val="28"/>
          <w:szCs w:val="28"/>
        </w:rPr>
        <w:t>ПБУ 8/2010 «Оценочные обязательства, условные обязательства и условные активы». Утверждено приказом Министерств</w:t>
      </w:r>
      <w:r w:rsidR="000548A3">
        <w:rPr>
          <w:rFonts w:ascii="Times New Roman" w:hAnsi="Times New Roman" w:cs="Times New Roman"/>
          <w:sz w:val="28"/>
          <w:szCs w:val="28"/>
        </w:rPr>
        <w:t>а финансов РФ от 13.12.2010 №16</w:t>
      </w:r>
      <w:r w:rsidRPr="00B026C2">
        <w:rPr>
          <w:rFonts w:ascii="Times New Roman" w:hAnsi="Times New Roman" w:cs="Times New Roman"/>
          <w:sz w:val="28"/>
          <w:szCs w:val="28"/>
        </w:rPr>
        <w:t>7н</w:t>
      </w:r>
      <w:r w:rsidR="000548A3">
        <w:rPr>
          <w:rFonts w:ascii="Times New Roman" w:hAnsi="Times New Roman" w:cs="Times New Roman"/>
          <w:sz w:val="28"/>
          <w:szCs w:val="28"/>
        </w:rPr>
        <w:t xml:space="preserve"> </w:t>
      </w:r>
      <w:r w:rsidR="000548A3" w:rsidRPr="00B026C2">
        <w:rPr>
          <w:rFonts w:ascii="Times New Roman" w:hAnsi="Times New Roman" w:cs="Times New Roman"/>
          <w:bCs/>
          <w:sz w:val="28"/>
          <w:szCs w:val="28"/>
        </w:rPr>
        <w:t>(ред. от 0</w:t>
      </w:r>
      <w:r w:rsidR="000548A3">
        <w:rPr>
          <w:rFonts w:ascii="Times New Roman" w:hAnsi="Times New Roman" w:cs="Times New Roman"/>
          <w:bCs/>
          <w:sz w:val="28"/>
          <w:szCs w:val="28"/>
        </w:rPr>
        <w:t>6.04.2015</w:t>
      </w:r>
      <w:r w:rsidR="000548A3" w:rsidRPr="00B026C2">
        <w:rPr>
          <w:rFonts w:ascii="Times New Roman" w:hAnsi="Times New Roman" w:cs="Times New Roman"/>
          <w:bCs/>
          <w:sz w:val="28"/>
          <w:szCs w:val="28"/>
        </w:rPr>
        <w:t xml:space="preserve"> </w:t>
      </w:r>
      <w:r w:rsidR="000548A3">
        <w:rPr>
          <w:rFonts w:ascii="Times New Roman" w:hAnsi="Times New Roman" w:cs="Times New Roman"/>
          <w:bCs/>
          <w:sz w:val="28"/>
          <w:szCs w:val="28"/>
        </w:rPr>
        <w:t>№57</w:t>
      </w:r>
      <w:r w:rsidR="000548A3" w:rsidRPr="000548A3">
        <w:rPr>
          <w:rFonts w:ascii="Times New Roman" w:hAnsi="Times New Roman" w:cs="Times New Roman"/>
          <w:bCs/>
          <w:sz w:val="28"/>
          <w:szCs w:val="28"/>
        </w:rPr>
        <w:t>н</w:t>
      </w:r>
      <w:r w:rsidR="000548A3" w:rsidRPr="00B026C2">
        <w:rPr>
          <w:rFonts w:ascii="Times New Roman" w:hAnsi="Times New Roman" w:cs="Times New Roman"/>
          <w:bCs/>
          <w:sz w:val="28"/>
          <w:szCs w:val="28"/>
        </w:rPr>
        <w:t>)</w:t>
      </w:r>
      <w:r w:rsidRPr="00B026C2">
        <w:rPr>
          <w:rFonts w:ascii="Times New Roman" w:hAnsi="Times New Roman" w:cs="Times New Roman"/>
          <w:sz w:val="28"/>
          <w:szCs w:val="28"/>
        </w:rPr>
        <w:t>.</w:t>
      </w:r>
    </w:p>
    <w:p w14:paraId="160F3565" w14:textId="77777777" w:rsidR="0045485C" w:rsidRPr="00B026C2" w:rsidRDefault="0045485C" w:rsidP="0045485C">
      <w:pPr>
        <w:numPr>
          <w:ilvl w:val="0"/>
          <w:numId w:val="3"/>
        </w:numPr>
        <w:tabs>
          <w:tab w:val="num" w:pos="480"/>
          <w:tab w:val="left" w:pos="1134"/>
        </w:tabs>
        <w:spacing w:after="0" w:line="240" w:lineRule="auto"/>
        <w:ind w:left="0" w:firstLine="567"/>
        <w:jc w:val="both"/>
        <w:rPr>
          <w:rFonts w:ascii="Times New Roman" w:hAnsi="Times New Roman" w:cs="Times New Roman"/>
          <w:sz w:val="28"/>
          <w:szCs w:val="28"/>
        </w:rPr>
      </w:pPr>
      <w:r w:rsidRPr="00B026C2">
        <w:rPr>
          <w:rFonts w:ascii="Times New Roman" w:hAnsi="Times New Roman" w:cs="Times New Roman"/>
          <w:sz w:val="28"/>
          <w:szCs w:val="28"/>
        </w:rPr>
        <w:t>ПБУ 20/03 «Информация об участии в совместной деятельности». Утверждено приказом Министерства финансов РФ от 24.11.2003 №105н (ред. от 18.09.2006).</w:t>
      </w:r>
    </w:p>
    <w:p w14:paraId="60801584" w14:textId="77777777" w:rsidR="0045485C" w:rsidRPr="00B026C2" w:rsidRDefault="0045485C" w:rsidP="0045485C">
      <w:pPr>
        <w:numPr>
          <w:ilvl w:val="0"/>
          <w:numId w:val="3"/>
        </w:numPr>
        <w:tabs>
          <w:tab w:val="num" w:pos="480"/>
          <w:tab w:val="left" w:pos="1134"/>
        </w:tabs>
        <w:spacing w:after="0" w:line="240" w:lineRule="auto"/>
        <w:ind w:left="0" w:firstLine="567"/>
        <w:jc w:val="both"/>
        <w:rPr>
          <w:rFonts w:ascii="Times New Roman" w:hAnsi="Times New Roman" w:cs="Times New Roman"/>
          <w:sz w:val="28"/>
          <w:szCs w:val="28"/>
        </w:rPr>
      </w:pPr>
      <w:r w:rsidRPr="00B026C2">
        <w:rPr>
          <w:rFonts w:ascii="Times New Roman" w:hAnsi="Times New Roman" w:cs="Times New Roman"/>
          <w:sz w:val="28"/>
          <w:szCs w:val="28"/>
        </w:rPr>
        <w:t>Методические рекомендации по применению плана счетов бухгалтерского учета финансово-хозяйственной деятельности агропромышленных организаций. Утверждены приказом Министерства сельского хозяйства  РФ от 13.06.2001 г. №654.</w:t>
      </w:r>
    </w:p>
    <w:p w14:paraId="2CC66124" w14:textId="77777777" w:rsidR="0045485C" w:rsidRPr="00B026C2" w:rsidRDefault="0045485C" w:rsidP="0045485C">
      <w:pPr>
        <w:numPr>
          <w:ilvl w:val="0"/>
          <w:numId w:val="3"/>
        </w:numPr>
        <w:tabs>
          <w:tab w:val="num" w:pos="480"/>
          <w:tab w:val="left" w:pos="1134"/>
        </w:tabs>
        <w:spacing w:after="0" w:line="240" w:lineRule="auto"/>
        <w:ind w:left="0" w:firstLine="567"/>
        <w:jc w:val="both"/>
        <w:rPr>
          <w:rFonts w:ascii="Times New Roman" w:hAnsi="Times New Roman" w:cs="Times New Roman"/>
          <w:sz w:val="28"/>
          <w:szCs w:val="28"/>
        </w:rPr>
      </w:pPr>
      <w:r w:rsidRPr="00B026C2">
        <w:rPr>
          <w:rFonts w:ascii="Times New Roman" w:hAnsi="Times New Roman" w:cs="Times New Roman"/>
          <w:sz w:val="28"/>
          <w:szCs w:val="28"/>
        </w:rPr>
        <w:t>и др.</w:t>
      </w:r>
    </w:p>
    <w:p w14:paraId="5189630A"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p>
    <w:p w14:paraId="1EA962FB" w14:textId="77777777" w:rsidR="0045485C" w:rsidRPr="00B026C2" w:rsidRDefault="0045485C" w:rsidP="0045485C">
      <w:pPr>
        <w:tabs>
          <w:tab w:val="left" w:pos="1134"/>
        </w:tabs>
        <w:spacing w:after="0" w:line="240" w:lineRule="auto"/>
        <w:ind w:firstLine="567"/>
        <w:jc w:val="both"/>
        <w:rPr>
          <w:rFonts w:ascii="Times New Roman" w:hAnsi="Times New Roman" w:cs="Times New Roman"/>
          <w:b/>
          <w:sz w:val="28"/>
          <w:szCs w:val="28"/>
        </w:rPr>
      </w:pPr>
      <w:r w:rsidRPr="00B026C2">
        <w:rPr>
          <w:rFonts w:ascii="Times New Roman" w:hAnsi="Times New Roman" w:cs="Times New Roman"/>
          <w:b/>
          <w:sz w:val="28"/>
          <w:szCs w:val="28"/>
        </w:rPr>
        <w:t>1. Финансовые вложения, их характеристика и классификация.</w:t>
      </w:r>
      <w:r w:rsidRPr="00B026C2">
        <w:rPr>
          <w:rFonts w:ascii="Times New Roman" w:hAnsi="Times New Roman" w:cs="Times New Roman"/>
          <w:b/>
          <w:sz w:val="28"/>
          <w:szCs w:val="28"/>
          <w:highlight w:val="yellow"/>
        </w:rPr>
        <w:t xml:space="preserve"> </w:t>
      </w:r>
    </w:p>
    <w:p w14:paraId="634703AF"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 </w:t>
      </w:r>
      <w:r w:rsidRPr="00B026C2">
        <w:rPr>
          <w:rFonts w:ascii="Times New Roman" w:hAnsi="Times New Roman" w:cs="Times New Roman"/>
          <w:sz w:val="28"/>
          <w:szCs w:val="28"/>
        </w:rPr>
        <w:tab/>
      </w:r>
    </w:p>
    <w:p w14:paraId="36653BDF"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Сельскохозяйственные организации могут осуществлять вложения </w:t>
      </w:r>
      <w:r w:rsidRPr="00B026C2">
        <w:rPr>
          <w:rFonts w:ascii="Times New Roman" w:hAnsi="Times New Roman" w:cs="Times New Roman"/>
          <w:b/>
          <w:sz w:val="28"/>
          <w:szCs w:val="28"/>
        </w:rPr>
        <w:t>свободных</w:t>
      </w:r>
      <w:r w:rsidRPr="00B026C2">
        <w:rPr>
          <w:rFonts w:ascii="Times New Roman" w:hAnsi="Times New Roman" w:cs="Times New Roman"/>
          <w:sz w:val="28"/>
          <w:szCs w:val="28"/>
        </w:rPr>
        <w:t xml:space="preserve"> денежных средств с целью участия в управлении сторонними организациями или с целью получения прибыли на вложенный капитал. Вложения собственных или заемных средств организаций с целью получения прибыли определяют </w:t>
      </w:r>
      <w:r w:rsidRPr="00B026C2">
        <w:rPr>
          <w:rFonts w:ascii="Times New Roman" w:hAnsi="Times New Roman" w:cs="Times New Roman"/>
          <w:b/>
          <w:sz w:val="28"/>
          <w:szCs w:val="28"/>
        </w:rPr>
        <w:t>финансовую деятельность</w:t>
      </w:r>
      <w:r w:rsidRPr="00B026C2">
        <w:rPr>
          <w:rFonts w:ascii="Times New Roman" w:hAnsi="Times New Roman" w:cs="Times New Roman"/>
          <w:sz w:val="28"/>
          <w:szCs w:val="28"/>
        </w:rPr>
        <w:t xml:space="preserve"> организаций. Она направлена на приобретение ценных бумаг, осуществление вкладов в уставные (складочные) капиталы сторонних организаций, а также может быть выражена в виде предоставленных займов другим организациям, минуя учреждения банков.</w:t>
      </w:r>
    </w:p>
    <w:p w14:paraId="64B6B80B"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lastRenderedPageBreak/>
        <w:t xml:space="preserve">В практической деятельности российских организаций такие операции по приобретению соответствующих активов, способных приносить доход, определены как </w:t>
      </w:r>
      <w:r w:rsidRPr="00B026C2">
        <w:rPr>
          <w:rFonts w:ascii="Times New Roman" w:hAnsi="Times New Roman" w:cs="Times New Roman"/>
          <w:b/>
          <w:sz w:val="28"/>
          <w:szCs w:val="28"/>
        </w:rPr>
        <w:t>финансовые вложения</w:t>
      </w:r>
      <w:r w:rsidRPr="00B026C2">
        <w:rPr>
          <w:rFonts w:ascii="Times New Roman" w:hAnsi="Times New Roman" w:cs="Times New Roman"/>
          <w:sz w:val="28"/>
          <w:szCs w:val="28"/>
        </w:rPr>
        <w:t xml:space="preserve">. </w:t>
      </w:r>
    </w:p>
    <w:p w14:paraId="50BF7CA0"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Правила формирования в бухгалтерском учете и бухгалтерской отчетности информации о финансовых вложениях организации установлены </w:t>
      </w:r>
      <w:hyperlink r:id="rId6" w:history="1">
        <w:r w:rsidRPr="00B026C2">
          <w:rPr>
            <w:rStyle w:val="a3"/>
            <w:rFonts w:ascii="Times New Roman" w:hAnsi="Times New Roman" w:cs="Times New Roman"/>
            <w:sz w:val="28"/>
            <w:szCs w:val="28"/>
          </w:rPr>
          <w:t>ПБУ 19/02</w:t>
        </w:r>
      </w:hyperlink>
      <w:r w:rsidRPr="00B026C2">
        <w:rPr>
          <w:rFonts w:ascii="Times New Roman" w:hAnsi="Times New Roman" w:cs="Times New Roman"/>
          <w:sz w:val="28"/>
          <w:szCs w:val="28"/>
        </w:rPr>
        <w:t xml:space="preserve"> «Учет финансовых вложений». Профессиональные участники рынка ценных бумаг, страховые организации, негосударственные пенсионные фонды также используют правила, установленные этим </w:t>
      </w:r>
      <w:hyperlink r:id="rId7" w:history="1">
        <w:r w:rsidRPr="00B026C2">
          <w:rPr>
            <w:rStyle w:val="a3"/>
            <w:rFonts w:ascii="Times New Roman" w:hAnsi="Times New Roman" w:cs="Times New Roman"/>
            <w:sz w:val="28"/>
            <w:szCs w:val="28"/>
          </w:rPr>
          <w:t>ПБУ</w:t>
        </w:r>
      </w:hyperlink>
      <w:r w:rsidRPr="00B026C2">
        <w:rPr>
          <w:rFonts w:ascii="Times New Roman" w:hAnsi="Times New Roman" w:cs="Times New Roman"/>
          <w:sz w:val="28"/>
          <w:szCs w:val="28"/>
        </w:rPr>
        <w:t>.</w:t>
      </w:r>
    </w:p>
    <w:p w14:paraId="5D1CDEEA" w14:textId="77777777" w:rsidR="0045485C" w:rsidRPr="00B026C2" w:rsidRDefault="0045485C" w:rsidP="0045485C">
      <w:pPr>
        <w:pStyle w:val="ConsPlusNormal"/>
        <w:widowControl/>
        <w:pBdr>
          <w:left w:val="single" w:sz="4" w:space="4" w:color="auto"/>
        </w:pBdr>
        <w:tabs>
          <w:tab w:val="left" w:pos="1134"/>
        </w:tabs>
        <w:ind w:firstLine="567"/>
        <w:jc w:val="both"/>
        <w:rPr>
          <w:rFonts w:ascii="Times New Roman" w:hAnsi="Times New Roman" w:cs="Times New Roman"/>
          <w:i/>
          <w:sz w:val="28"/>
          <w:szCs w:val="28"/>
        </w:rPr>
      </w:pPr>
      <w:r w:rsidRPr="00B026C2">
        <w:rPr>
          <w:rFonts w:ascii="Times New Roman" w:hAnsi="Times New Roman" w:cs="Times New Roman"/>
          <w:i/>
          <w:sz w:val="28"/>
          <w:szCs w:val="28"/>
        </w:rPr>
        <w:t>В соответствии с п. 2 ПБУ 19/02 для принятия к бухгалтерскому учету активов в качестве финансовых вложений необходимо единовременное выполнение следующих условий:</w:t>
      </w:r>
    </w:p>
    <w:p w14:paraId="37A09A37" w14:textId="77777777" w:rsidR="0045485C" w:rsidRPr="00B026C2" w:rsidRDefault="0045485C" w:rsidP="0045485C">
      <w:pPr>
        <w:pStyle w:val="ConsPlusNormal"/>
        <w:widowControl/>
        <w:pBdr>
          <w:left w:val="single" w:sz="4" w:space="4" w:color="auto"/>
        </w:pBdr>
        <w:tabs>
          <w:tab w:val="left" w:pos="1134"/>
        </w:tabs>
        <w:ind w:firstLine="567"/>
        <w:jc w:val="both"/>
        <w:rPr>
          <w:rFonts w:ascii="Times New Roman" w:hAnsi="Times New Roman" w:cs="Times New Roman"/>
          <w:i/>
          <w:sz w:val="28"/>
          <w:szCs w:val="28"/>
        </w:rPr>
      </w:pPr>
      <w:r w:rsidRPr="00B026C2">
        <w:rPr>
          <w:rFonts w:ascii="Times New Roman" w:hAnsi="Times New Roman" w:cs="Times New Roman"/>
          <w:i/>
          <w:sz w:val="28"/>
          <w:szCs w:val="28"/>
        </w:rPr>
        <w:t>1. Наличие надлежаще оформленных документов, подтверждающих существование права у организации на финансовые вложения и на получение денежных средств или других активов, вытекающее из этого права;</w:t>
      </w:r>
    </w:p>
    <w:p w14:paraId="2748F657" w14:textId="77777777" w:rsidR="0045485C" w:rsidRPr="00B026C2" w:rsidRDefault="0045485C" w:rsidP="0045485C">
      <w:pPr>
        <w:pStyle w:val="ConsPlusNormal"/>
        <w:widowControl/>
        <w:pBdr>
          <w:left w:val="single" w:sz="4" w:space="4" w:color="auto"/>
        </w:pBdr>
        <w:tabs>
          <w:tab w:val="left" w:pos="1134"/>
        </w:tabs>
        <w:ind w:firstLine="567"/>
        <w:jc w:val="both"/>
        <w:rPr>
          <w:rFonts w:ascii="Times New Roman" w:hAnsi="Times New Roman" w:cs="Times New Roman"/>
          <w:i/>
          <w:sz w:val="28"/>
          <w:szCs w:val="28"/>
        </w:rPr>
      </w:pPr>
      <w:r w:rsidRPr="00B026C2">
        <w:rPr>
          <w:rFonts w:ascii="Times New Roman" w:hAnsi="Times New Roman" w:cs="Times New Roman"/>
          <w:i/>
          <w:sz w:val="28"/>
          <w:szCs w:val="28"/>
        </w:rPr>
        <w:t>2. Переход к организации финансовых рисков, связанных с финансовыми вложениями (риск изменения цены, риск неплатежеспособности должника, риск ликвидности и др.);</w:t>
      </w:r>
    </w:p>
    <w:p w14:paraId="351F3096" w14:textId="77777777" w:rsidR="0045485C" w:rsidRPr="00B026C2" w:rsidRDefault="0045485C" w:rsidP="0045485C">
      <w:pPr>
        <w:pStyle w:val="ConsPlusNormal"/>
        <w:widowControl/>
        <w:pBdr>
          <w:left w:val="single" w:sz="4" w:space="4" w:color="auto"/>
        </w:pBdr>
        <w:tabs>
          <w:tab w:val="left" w:pos="1134"/>
        </w:tabs>
        <w:ind w:firstLine="567"/>
        <w:jc w:val="both"/>
        <w:rPr>
          <w:rFonts w:ascii="Times New Roman" w:hAnsi="Times New Roman" w:cs="Times New Roman"/>
          <w:i/>
          <w:sz w:val="28"/>
          <w:szCs w:val="28"/>
        </w:rPr>
      </w:pPr>
      <w:r w:rsidRPr="00B026C2">
        <w:rPr>
          <w:rFonts w:ascii="Times New Roman" w:hAnsi="Times New Roman" w:cs="Times New Roman"/>
          <w:i/>
          <w:sz w:val="28"/>
          <w:szCs w:val="28"/>
        </w:rPr>
        <w:t>3. Способность приносить организации экономические выгоды (доход) в будущем в форме процентов, дивидендов либо прироста их стоимости (в виде разницы между ценой продажи (погашения) финансового вложения и его покупной стоимостью в результате его обмена, использования при погашении обязательств организации, увеличения текущей рыночной стоимости и т.п.).</w:t>
      </w:r>
    </w:p>
    <w:p w14:paraId="0897C130"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В соответствии с п.3 ПБУ 19/02 к финансовым вложениям относятся:</w:t>
      </w:r>
    </w:p>
    <w:tbl>
      <w:tblPr>
        <w:tblW w:w="0" w:type="auto"/>
        <w:tblInd w:w="228" w:type="dxa"/>
        <w:tblLook w:val="01E0" w:firstRow="1" w:lastRow="1" w:firstColumn="1" w:lastColumn="1" w:noHBand="0" w:noVBand="0"/>
      </w:tblPr>
      <w:tblGrid>
        <w:gridCol w:w="9337"/>
      </w:tblGrid>
      <w:tr w:rsidR="0045485C" w:rsidRPr="00B026C2" w14:paraId="2DCE1535" w14:textId="77777777" w:rsidTr="0045485C">
        <w:tc>
          <w:tcPr>
            <w:tcW w:w="9647" w:type="dxa"/>
            <w:tcBorders>
              <w:top w:val="single" w:sz="4" w:space="0" w:color="auto"/>
              <w:left w:val="single" w:sz="4" w:space="0" w:color="auto"/>
              <w:bottom w:val="single" w:sz="4" w:space="0" w:color="auto"/>
              <w:right w:val="single" w:sz="4" w:space="0" w:color="auto"/>
            </w:tcBorders>
          </w:tcPr>
          <w:p w14:paraId="40DB07FC" w14:textId="77777777" w:rsidR="0045485C" w:rsidRPr="00B026C2" w:rsidRDefault="0045485C" w:rsidP="0045485C">
            <w:pPr>
              <w:pStyle w:val="ConsPlusNormal"/>
              <w:widowControl/>
              <w:numPr>
                <w:ilvl w:val="0"/>
                <w:numId w:val="5"/>
              </w:numPr>
              <w:tabs>
                <w:tab w:val="num" w:pos="492"/>
                <w:tab w:val="left" w:pos="1134"/>
              </w:tabs>
              <w:ind w:left="0" w:firstLine="567"/>
              <w:jc w:val="both"/>
              <w:rPr>
                <w:rFonts w:ascii="Times New Roman" w:hAnsi="Times New Roman" w:cs="Times New Roman"/>
                <w:i/>
                <w:sz w:val="28"/>
                <w:szCs w:val="28"/>
              </w:rPr>
            </w:pPr>
          </w:p>
        </w:tc>
      </w:tr>
      <w:tr w:rsidR="0045485C" w:rsidRPr="00B026C2" w14:paraId="4AF67598" w14:textId="77777777" w:rsidTr="0045485C">
        <w:tc>
          <w:tcPr>
            <w:tcW w:w="9647" w:type="dxa"/>
            <w:tcBorders>
              <w:top w:val="single" w:sz="4" w:space="0" w:color="auto"/>
              <w:left w:val="single" w:sz="4" w:space="0" w:color="auto"/>
              <w:bottom w:val="single" w:sz="4" w:space="0" w:color="auto"/>
              <w:right w:val="single" w:sz="4" w:space="0" w:color="auto"/>
            </w:tcBorders>
          </w:tcPr>
          <w:p w14:paraId="561050BE" w14:textId="77777777" w:rsidR="0045485C" w:rsidRPr="00B026C2" w:rsidRDefault="0045485C" w:rsidP="0045485C">
            <w:pPr>
              <w:pStyle w:val="ConsPlusNormal"/>
              <w:widowControl/>
              <w:numPr>
                <w:ilvl w:val="0"/>
                <w:numId w:val="5"/>
              </w:numPr>
              <w:tabs>
                <w:tab w:val="num" w:pos="492"/>
                <w:tab w:val="left" w:pos="1134"/>
              </w:tabs>
              <w:ind w:left="0" w:firstLine="567"/>
              <w:jc w:val="both"/>
              <w:rPr>
                <w:rFonts w:ascii="Times New Roman" w:hAnsi="Times New Roman" w:cs="Times New Roman"/>
                <w:i/>
                <w:sz w:val="28"/>
                <w:szCs w:val="28"/>
              </w:rPr>
            </w:pPr>
          </w:p>
        </w:tc>
      </w:tr>
      <w:tr w:rsidR="0045485C" w:rsidRPr="00B026C2" w14:paraId="5CEBBE0F" w14:textId="77777777" w:rsidTr="0045485C">
        <w:tc>
          <w:tcPr>
            <w:tcW w:w="9647" w:type="dxa"/>
            <w:tcBorders>
              <w:top w:val="single" w:sz="4" w:space="0" w:color="auto"/>
              <w:left w:val="single" w:sz="4" w:space="0" w:color="auto"/>
              <w:bottom w:val="single" w:sz="4" w:space="0" w:color="auto"/>
              <w:right w:val="single" w:sz="4" w:space="0" w:color="auto"/>
            </w:tcBorders>
          </w:tcPr>
          <w:p w14:paraId="6C0A29A0" w14:textId="77777777" w:rsidR="0045485C" w:rsidRPr="00B026C2" w:rsidRDefault="0045485C" w:rsidP="0045485C">
            <w:pPr>
              <w:pStyle w:val="ConsPlusNormal"/>
              <w:widowControl/>
              <w:numPr>
                <w:ilvl w:val="0"/>
                <w:numId w:val="5"/>
              </w:numPr>
              <w:tabs>
                <w:tab w:val="num" w:pos="492"/>
                <w:tab w:val="left" w:pos="1134"/>
              </w:tabs>
              <w:ind w:left="0" w:firstLine="567"/>
              <w:jc w:val="both"/>
              <w:rPr>
                <w:rFonts w:ascii="Times New Roman" w:hAnsi="Times New Roman" w:cs="Times New Roman"/>
                <w:i/>
                <w:sz w:val="28"/>
                <w:szCs w:val="28"/>
              </w:rPr>
            </w:pPr>
          </w:p>
        </w:tc>
      </w:tr>
      <w:tr w:rsidR="0045485C" w:rsidRPr="00B026C2" w14:paraId="7077223E" w14:textId="77777777" w:rsidTr="0045485C">
        <w:tc>
          <w:tcPr>
            <w:tcW w:w="9647" w:type="dxa"/>
            <w:tcBorders>
              <w:top w:val="single" w:sz="4" w:space="0" w:color="auto"/>
              <w:left w:val="single" w:sz="4" w:space="0" w:color="auto"/>
              <w:bottom w:val="single" w:sz="4" w:space="0" w:color="auto"/>
              <w:right w:val="single" w:sz="4" w:space="0" w:color="auto"/>
            </w:tcBorders>
          </w:tcPr>
          <w:p w14:paraId="5AE724AF" w14:textId="77777777" w:rsidR="0045485C" w:rsidRPr="00B026C2" w:rsidRDefault="0045485C" w:rsidP="0045485C">
            <w:pPr>
              <w:pStyle w:val="ConsPlusNormal"/>
              <w:widowControl/>
              <w:numPr>
                <w:ilvl w:val="0"/>
                <w:numId w:val="5"/>
              </w:numPr>
              <w:tabs>
                <w:tab w:val="num" w:pos="492"/>
                <w:tab w:val="left" w:pos="1134"/>
              </w:tabs>
              <w:ind w:left="0" w:firstLine="567"/>
              <w:jc w:val="both"/>
              <w:rPr>
                <w:rFonts w:ascii="Times New Roman" w:hAnsi="Times New Roman" w:cs="Times New Roman"/>
                <w:i/>
                <w:sz w:val="28"/>
                <w:szCs w:val="28"/>
              </w:rPr>
            </w:pPr>
          </w:p>
        </w:tc>
      </w:tr>
      <w:tr w:rsidR="0045485C" w:rsidRPr="00B026C2" w14:paraId="5C9736B8" w14:textId="77777777" w:rsidTr="0045485C">
        <w:tc>
          <w:tcPr>
            <w:tcW w:w="9647" w:type="dxa"/>
            <w:tcBorders>
              <w:top w:val="single" w:sz="4" w:space="0" w:color="auto"/>
              <w:left w:val="single" w:sz="4" w:space="0" w:color="auto"/>
              <w:bottom w:val="single" w:sz="4" w:space="0" w:color="auto"/>
              <w:right w:val="single" w:sz="4" w:space="0" w:color="auto"/>
            </w:tcBorders>
          </w:tcPr>
          <w:p w14:paraId="2569881B" w14:textId="77777777" w:rsidR="0045485C" w:rsidRPr="00B026C2" w:rsidRDefault="0045485C" w:rsidP="0045485C">
            <w:pPr>
              <w:pStyle w:val="ConsPlusNormal"/>
              <w:widowControl/>
              <w:numPr>
                <w:ilvl w:val="0"/>
                <w:numId w:val="5"/>
              </w:numPr>
              <w:tabs>
                <w:tab w:val="num" w:pos="492"/>
                <w:tab w:val="left" w:pos="1134"/>
              </w:tabs>
              <w:ind w:left="0" w:firstLine="567"/>
              <w:jc w:val="both"/>
              <w:rPr>
                <w:rFonts w:ascii="Times New Roman" w:hAnsi="Times New Roman" w:cs="Times New Roman"/>
                <w:i/>
                <w:sz w:val="28"/>
                <w:szCs w:val="28"/>
              </w:rPr>
            </w:pPr>
          </w:p>
        </w:tc>
      </w:tr>
      <w:tr w:rsidR="0045485C" w:rsidRPr="00B026C2" w14:paraId="19A37FAB" w14:textId="77777777" w:rsidTr="0045485C">
        <w:tc>
          <w:tcPr>
            <w:tcW w:w="9647" w:type="dxa"/>
            <w:tcBorders>
              <w:top w:val="single" w:sz="4" w:space="0" w:color="auto"/>
              <w:left w:val="single" w:sz="4" w:space="0" w:color="auto"/>
              <w:bottom w:val="single" w:sz="4" w:space="0" w:color="auto"/>
              <w:right w:val="single" w:sz="4" w:space="0" w:color="auto"/>
            </w:tcBorders>
          </w:tcPr>
          <w:p w14:paraId="301B128D" w14:textId="77777777" w:rsidR="0045485C" w:rsidRPr="00B026C2" w:rsidRDefault="0045485C" w:rsidP="0045485C">
            <w:pPr>
              <w:pStyle w:val="ConsPlusNormal"/>
              <w:widowControl/>
              <w:numPr>
                <w:ilvl w:val="0"/>
                <w:numId w:val="5"/>
              </w:numPr>
              <w:tabs>
                <w:tab w:val="num" w:pos="492"/>
                <w:tab w:val="left" w:pos="1134"/>
              </w:tabs>
              <w:ind w:left="0" w:firstLine="567"/>
              <w:jc w:val="both"/>
              <w:rPr>
                <w:rFonts w:ascii="Times New Roman" w:hAnsi="Times New Roman" w:cs="Times New Roman"/>
                <w:i/>
                <w:sz w:val="28"/>
                <w:szCs w:val="28"/>
              </w:rPr>
            </w:pPr>
          </w:p>
        </w:tc>
      </w:tr>
    </w:tbl>
    <w:p w14:paraId="306591CC"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p>
    <w:p w14:paraId="43970E4F"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В составе финансовых вложений учитываются также вклады организации-товарища по договору простого товарищества.</w:t>
      </w:r>
    </w:p>
    <w:p w14:paraId="150CC651"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Финансовые вложения классифицируются по различным признакам:</w:t>
      </w:r>
    </w:p>
    <w:p w14:paraId="2620CE32" w14:textId="77777777" w:rsidR="0045485C" w:rsidRPr="00B026C2" w:rsidRDefault="0045485C" w:rsidP="0045485C">
      <w:pPr>
        <w:widowControl w:val="0"/>
        <w:numPr>
          <w:ilvl w:val="0"/>
          <w:numId w:val="7"/>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B026C2">
        <w:rPr>
          <w:rFonts w:ascii="Times New Roman" w:hAnsi="Times New Roman" w:cs="Times New Roman"/>
          <w:b/>
          <w:sz w:val="28"/>
          <w:szCs w:val="28"/>
        </w:rPr>
        <w:t>По связи с уставным капиталом</w:t>
      </w:r>
      <w:r w:rsidRPr="00B026C2">
        <w:rPr>
          <w:rFonts w:ascii="Times New Roman" w:hAnsi="Times New Roman" w:cs="Times New Roman"/>
          <w:sz w:val="28"/>
          <w:szCs w:val="28"/>
        </w:rPr>
        <w:t xml:space="preserve"> различают:</w:t>
      </w:r>
    </w:p>
    <w:p w14:paraId="5393138D" w14:textId="77777777" w:rsidR="0045485C" w:rsidRPr="00B026C2" w:rsidRDefault="0045485C" w:rsidP="0045485C">
      <w:pPr>
        <w:tabs>
          <w:tab w:val="num" w:pos="0"/>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61FBB0" w14:textId="77777777" w:rsidR="0045485C" w:rsidRPr="00B026C2" w:rsidRDefault="0045485C" w:rsidP="0045485C">
      <w:pPr>
        <w:widowControl w:val="0"/>
        <w:numPr>
          <w:ilvl w:val="0"/>
          <w:numId w:val="7"/>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B026C2">
        <w:rPr>
          <w:rFonts w:ascii="Times New Roman" w:hAnsi="Times New Roman" w:cs="Times New Roman"/>
          <w:b/>
          <w:sz w:val="28"/>
          <w:szCs w:val="28"/>
        </w:rPr>
        <w:t>По формам собственности</w:t>
      </w:r>
      <w:r w:rsidRPr="00B026C2">
        <w:rPr>
          <w:rFonts w:ascii="Times New Roman" w:hAnsi="Times New Roman" w:cs="Times New Roman"/>
          <w:sz w:val="28"/>
          <w:szCs w:val="28"/>
        </w:rPr>
        <w:t xml:space="preserve"> различают:</w:t>
      </w:r>
    </w:p>
    <w:p w14:paraId="66016541" w14:textId="77777777" w:rsidR="0045485C" w:rsidRPr="00B026C2" w:rsidRDefault="0045485C" w:rsidP="0045485C">
      <w:pPr>
        <w:tabs>
          <w:tab w:val="num" w:pos="0"/>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________________________________________________________________________________________________________________________________________</w:t>
      </w:r>
    </w:p>
    <w:p w14:paraId="5E96520B"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b/>
          <w:sz w:val="28"/>
          <w:szCs w:val="28"/>
        </w:rPr>
        <w:lastRenderedPageBreak/>
        <w:t>3.</w:t>
      </w:r>
      <w:r w:rsidRPr="00B026C2">
        <w:rPr>
          <w:rFonts w:ascii="Times New Roman" w:hAnsi="Times New Roman" w:cs="Times New Roman"/>
          <w:sz w:val="28"/>
          <w:szCs w:val="28"/>
        </w:rPr>
        <w:t xml:space="preserve"> </w:t>
      </w:r>
      <w:r w:rsidRPr="00B026C2">
        <w:rPr>
          <w:rFonts w:ascii="Times New Roman" w:hAnsi="Times New Roman" w:cs="Times New Roman"/>
          <w:b/>
          <w:sz w:val="28"/>
          <w:szCs w:val="28"/>
        </w:rPr>
        <w:t>В зависимости от срока,</w:t>
      </w:r>
      <w:r w:rsidRPr="00B026C2">
        <w:rPr>
          <w:rFonts w:ascii="Times New Roman" w:hAnsi="Times New Roman" w:cs="Times New Roman"/>
          <w:sz w:val="28"/>
          <w:szCs w:val="28"/>
        </w:rPr>
        <w:t xml:space="preserve"> на который произведены финансовые вложения, они подразделяются на:</w:t>
      </w:r>
    </w:p>
    <w:p w14:paraId="47D64B42" w14:textId="77777777" w:rsidR="0045485C" w:rsidRPr="00B026C2" w:rsidRDefault="0045485C" w:rsidP="0045485C">
      <w:pPr>
        <w:tabs>
          <w:tab w:val="num" w:pos="0"/>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________________________________________________________________________________________________________________________________________</w:t>
      </w:r>
    </w:p>
    <w:p w14:paraId="031205F6"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b/>
          <w:sz w:val="28"/>
          <w:szCs w:val="28"/>
        </w:rPr>
        <w:t>Единица бухгалтерского учета финансовых вложений</w:t>
      </w:r>
      <w:r w:rsidRPr="00B026C2">
        <w:rPr>
          <w:rFonts w:ascii="Times New Roman" w:hAnsi="Times New Roman" w:cs="Times New Roman"/>
          <w:sz w:val="28"/>
          <w:szCs w:val="28"/>
        </w:rPr>
        <w:t xml:space="preserve"> выбирается организацией самостоятельно. Единицей финансовых вложений может быть: серия, партия и тому подобная однородная совокупность финансовых  вложений.</w:t>
      </w:r>
    </w:p>
    <w:p w14:paraId="657B5FD1"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ab/>
        <w:t xml:space="preserve">Понятие финансовых вложений кроме бухгалтерского учета нигде больше не применяется, поэтому действующим законодательством регулируются не все финансовые вложения в целом, а их отдельные виды. </w:t>
      </w:r>
      <w:bookmarkStart w:id="0" w:name="sub_10"/>
      <w:r w:rsidRPr="00B026C2">
        <w:rPr>
          <w:rFonts w:ascii="Times New Roman" w:hAnsi="Times New Roman" w:cs="Times New Roman"/>
          <w:sz w:val="28"/>
          <w:szCs w:val="28"/>
        </w:rPr>
        <w:t xml:space="preserve">Так, общие положения по отдельным видам финансовых вложений отражены в гражданском законодательстве. Например, </w:t>
      </w:r>
      <w:r w:rsidRPr="00B026C2">
        <w:rPr>
          <w:rFonts w:ascii="Times New Roman" w:hAnsi="Times New Roman" w:cs="Times New Roman"/>
          <w:b/>
          <w:sz w:val="28"/>
          <w:szCs w:val="28"/>
        </w:rPr>
        <w:t>договора займа</w:t>
      </w:r>
      <w:r w:rsidRPr="00B026C2">
        <w:rPr>
          <w:rFonts w:ascii="Times New Roman" w:hAnsi="Times New Roman" w:cs="Times New Roman"/>
          <w:sz w:val="28"/>
          <w:szCs w:val="28"/>
        </w:rPr>
        <w:t xml:space="preserve"> регулируются главой 42 «Заем и кредит» ГК РФ, </w:t>
      </w:r>
      <w:r w:rsidRPr="00B026C2">
        <w:rPr>
          <w:rFonts w:ascii="Times New Roman" w:hAnsi="Times New Roman" w:cs="Times New Roman"/>
          <w:b/>
          <w:sz w:val="28"/>
          <w:szCs w:val="28"/>
        </w:rPr>
        <w:t>договора цессии</w:t>
      </w:r>
      <w:r w:rsidRPr="00B026C2">
        <w:rPr>
          <w:rFonts w:ascii="Times New Roman" w:hAnsi="Times New Roman" w:cs="Times New Roman"/>
          <w:sz w:val="28"/>
          <w:szCs w:val="28"/>
        </w:rPr>
        <w:t xml:space="preserve"> – параграфом 1 «Переход прав кредитора к другому лицу» главы 24 «Перемена лиц в обязательстве» ГК РФ, </w:t>
      </w:r>
      <w:r w:rsidRPr="00B026C2">
        <w:rPr>
          <w:rFonts w:ascii="Times New Roman" w:hAnsi="Times New Roman" w:cs="Times New Roman"/>
          <w:b/>
          <w:sz w:val="28"/>
          <w:szCs w:val="28"/>
        </w:rPr>
        <w:t>операции с ценными бумагами</w:t>
      </w:r>
      <w:r w:rsidRPr="00B026C2">
        <w:rPr>
          <w:rFonts w:ascii="Times New Roman" w:hAnsi="Times New Roman" w:cs="Times New Roman"/>
          <w:sz w:val="28"/>
          <w:szCs w:val="28"/>
        </w:rPr>
        <w:t xml:space="preserve"> – главой 7 «Ценные бумаги» ГК РФ и т.д.</w:t>
      </w:r>
    </w:p>
    <w:bookmarkEnd w:id="0"/>
    <w:p w14:paraId="4917D0A2"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Согласно ст. 2 ФЗ «О рынке ценных бумаг» – </w:t>
      </w:r>
      <w:r w:rsidRPr="00B026C2">
        <w:rPr>
          <w:rFonts w:ascii="Times New Roman" w:hAnsi="Times New Roman" w:cs="Times New Roman"/>
          <w:b/>
          <w:sz w:val="28"/>
          <w:szCs w:val="28"/>
        </w:rPr>
        <w:t>финансовый инструмент</w:t>
      </w:r>
      <w:r w:rsidRPr="00B026C2">
        <w:rPr>
          <w:rFonts w:ascii="Times New Roman" w:hAnsi="Times New Roman" w:cs="Times New Roman"/>
          <w:sz w:val="28"/>
          <w:szCs w:val="28"/>
        </w:rPr>
        <w:t xml:space="preserve"> – ценная бумага  или  производный  финансовый инструмент.</w:t>
      </w:r>
    </w:p>
    <w:p w14:paraId="31ABC36D"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    </w:t>
      </w:r>
    </w:p>
    <w:p w14:paraId="2574E7A5" w14:textId="77777777" w:rsidR="0045485C" w:rsidRPr="00B026C2" w:rsidRDefault="0045485C" w:rsidP="0045485C">
      <w:pPr>
        <w:tabs>
          <w:tab w:val="left" w:pos="1134"/>
        </w:tabs>
        <w:spacing w:after="0" w:line="240" w:lineRule="auto"/>
        <w:ind w:firstLine="567"/>
        <w:jc w:val="both"/>
        <w:rPr>
          <w:rFonts w:ascii="Times New Roman" w:hAnsi="Times New Roman" w:cs="Times New Roman"/>
          <w:b/>
          <w:sz w:val="28"/>
          <w:szCs w:val="28"/>
          <w:highlight w:val="yellow"/>
        </w:rPr>
      </w:pPr>
      <w:r w:rsidRPr="00B026C2">
        <w:rPr>
          <w:rFonts w:ascii="Times New Roman" w:hAnsi="Times New Roman" w:cs="Times New Roman"/>
          <w:b/>
          <w:sz w:val="28"/>
          <w:szCs w:val="28"/>
        </w:rPr>
        <w:t>2. Оценка финансовых вложений.</w:t>
      </w:r>
      <w:r w:rsidRPr="00B026C2">
        <w:rPr>
          <w:rFonts w:ascii="Times New Roman" w:hAnsi="Times New Roman" w:cs="Times New Roman"/>
          <w:b/>
          <w:sz w:val="28"/>
          <w:szCs w:val="28"/>
          <w:highlight w:val="yellow"/>
        </w:rPr>
        <w:t xml:space="preserve"> </w:t>
      </w:r>
    </w:p>
    <w:p w14:paraId="10E75D84"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highlight w:val="yellow"/>
        </w:rPr>
      </w:pPr>
    </w:p>
    <w:p w14:paraId="16FB49C0"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Различают первоначальную и последующую оценку финансовых вложений. </w:t>
      </w:r>
    </w:p>
    <w:p w14:paraId="41491873" w14:textId="77777777" w:rsidR="0045485C" w:rsidRPr="00B026C2" w:rsidRDefault="0045485C" w:rsidP="0045485C">
      <w:pPr>
        <w:tabs>
          <w:tab w:val="left" w:pos="1134"/>
        </w:tabs>
        <w:spacing w:after="0" w:line="240" w:lineRule="auto"/>
        <w:ind w:firstLine="567"/>
        <w:jc w:val="center"/>
        <w:rPr>
          <w:rFonts w:ascii="Times New Roman" w:hAnsi="Times New Roman" w:cs="Times New Roman"/>
          <w:b/>
          <w:sz w:val="28"/>
          <w:szCs w:val="28"/>
        </w:rPr>
      </w:pPr>
      <w:r w:rsidRPr="00B026C2">
        <w:rPr>
          <w:rFonts w:ascii="Times New Roman" w:hAnsi="Times New Roman" w:cs="Times New Roman"/>
          <w:b/>
          <w:sz w:val="28"/>
          <w:szCs w:val="28"/>
        </w:rPr>
        <w:t>Первоначальная оценка финансовых вложений.</w:t>
      </w:r>
    </w:p>
    <w:p w14:paraId="2C3BDB7B"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Финансовые вложения принимаются к бухгалтерскому учету по </w:t>
      </w:r>
      <w:r w:rsidRPr="00B026C2">
        <w:rPr>
          <w:rFonts w:ascii="Times New Roman" w:hAnsi="Times New Roman" w:cs="Times New Roman"/>
          <w:b/>
          <w:sz w:val="28"/>
          <w:szCs w:val="28"/>
        </w:rPr>
        <w:t>первоначальной стоимости</w:t>
      </w:r>
      <w:r w:rsidRPr="00B026C2">
        <w:rPr>
          <w:rFonts w:ascii="Times New Roman" w:hAnsi="Times New Roman" w:cs="Times New Roman"/>
          <w:sz w:val="28"/>
          <w:szCs w:val="28"/>
        </w:rPr>
        <w:t xml:space="preserve">. Порядок формирования первоначальной стоимости финансовых вложений определяется каналом поступления их в организацию. Порядок формирования первоначальной стоимости финансовых вложений регламентируется </w:t>
      </w:r>
      <w:proofErr w:type="spellStart"/>
      <w:r w:rsidRPr="00B026C2">
        <w:rPr>
          <w:rFonts w:ascii="Times New Roman" w:hAnsi="Times New Roman" w:cs="Times New Roman"/>
          <w:sz w:val="28"/>
          <w:szCs w:val="28"/>
        </w:rPr>
        <w:t>п.п</w:t>
      </w:r>
      <w:proofErr w:type="spellEnd"/>
      <w:r w:rsidRPr="00B026C2">
        <w:rPr>
          <w:rFonts w:ascii="Times New Roman" w:hAnsi="Times New Roman" w:cs="Times New Roman"/>
          <w:sz w:val="28"/>
          <w:szCs w:val="28"/>
        </w:rPr>
        <w:t>. 9 - 17 ПБУ 19/02 (таблица 8.1).</w:t>
      </w:r>
    </w:p>
    <w:p w14:paraId="0F5FC026"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p>
    <w:p w14:paraId="675B29B3" w14:textId="77777777" w:rsidR="0045485C" w:rsidRPr="00B026C2" w:rsidRDefault="0045485C" w:rsidP="0045485C">
      <w:pPr>
        <w:tabs>
          <w:tab w:val="left" w:pos="1134"/>
        </w:tabs>
        <w:spacing w:after="0" w:line="240" w:lineRule="auto"/>
        <w:ind w:firstLine="567"/>
        <w:jc w:val="both"/>
        <w:rPr>
          <w:rFonts w:ascii="Times New Roman" w:hAnsi="Times New Roman" w:cs="Times New Roman"/>
          <w:spacing w:val="-5"/>
          <w:sz w:val="28"/>
          <w:szCs w:val="28"/>
        </w:rPr>
      </w:pPr>
      <w:r w:rsidRPr="00B026C2">
        <w:rPr>
          <w:rFonts w:ascii="Times New Roman" w:hAnsi="Times New Roman" w:cs="Times New Roman"/>
          <w:spacing w:val="-5"/>
          <w:sz w:val="28"/>
          <w:szCs w:val="28"/>
        </w:rPr>
        <w:t xml:space="preserve">Таблица 8.1 - Порядок формирования первоначальной стоимости финансовых вложений </w:t>
      </w:r>
    </w:p>
    <w:tbl>
      <w:tblPr>
        <w:tblW w:w="9825" w:type="dxa"/>
        <w:tblLayout w:type="fixed"/>
        <w:tblLook w:val="01E0" w:firstRow="1" w:lastRow="1" w:firstColumn="1" w:lastColumn="1" w:noHBand="0" w:noVBand="0"/>
      </w:tblPr>
      <w:tblGrid>
        <w:gridCol w:w="2395"/>
        <w:gridCol w:w="7430"/>
      </w:tblGrid>
      <w:tr w:rsidR="0045485C" w:rsidRPr="00B026C2" w14:paraId="6D03B1F8" w14:textId="77777777" w:rsidTr="0045485C">
        <w:tc>
          <w:tcPr>
            <w:tcW w:w="2396" w:type="dxa"/>
            <w:tcBorders>
              <w:top w:val="single" w:sz="4" w:space="0" w:color="auto"/>
              <w:left w:val="single" w:sz="4" w:space="0" w:color="auto"/>
              <w:bottom w:val="single" w:sz="4" w:space="0" w:color="auto"/>
              <w:right w:val="single" w:sz="4" w:space="0" w:color="auto"/>
            </w:tcBorders>
            <w:hideMark/>
          </w:tcPr>
          <w:p w14:paraId="2F5BA533" w14:textId="77777777" w:rsidR="0045485C" w:rsidRPr="00B026C2" w:rsidRDefault="0045485C" w:rsidP="0045485C">
            <w:pPr>
              <w:tabs>
                <w:tab w:val="left" w:pos="1134"/>
              </w:tabs>
              <w:spacing w:after="0" w:line="240" w:lineRule="auto"/>
              <w:jc w:val="center"/>
              <w:rPr>
                <w:rFonts w:ascii="Times New Roman" w:hAnsi="Times New Roman" w:cs="Times New Roman"/>
                <w:sz w:val="24"/>
                <w:szCs w:val="24"/>
              </w:rPr>
            </w:pPr>
            <w:r w:rsidRPr="00B026C2">
              <w:rPr>
                <w:rFonts w:ascii="Times New Roman" w:hAnsi="Times New Roman" w:cs="Times New Roman"/>
                <w:sz w:val="24"/>
                <w:szCs w:val="24"/>
              </w:rPr>
              <w:t xml:space="preserve">Вариант  поступления </w:t>
            </w:r>
            <w:r w:rsidRPr="00B026C2">
              <w:rPr>
                <w:rFonts w:ascii="Times New Roman" w:hAnsi="Times New Roman" w:cs="Times New Roman"/>
                <w:spacing w:val="-5"/>
                <w:sz w:val="24"/>
                <w:szCs w:val="24"/>
              </w:rPr>
              <w:t>финансовых вложений</w:t>
            </w:r>
          </w:p>
        </w:tc>
        <w:tc>
          <w:tcPr>
            <w:tcW w:w="7432" w:type="dxa"/>
            <w:tcBorders>
              <w:top w:val="single" w:sz="4" w:space="0" w:color="auto"/>
              <w:left w:val="single" w:sz="4" w:space="0" w:color="auto"/>
              <w:bottom w:val="single" w:sz="4" w:space="0" w:color="auto"/>
              <w:right w:val="single" w:sz="4" w:space="0" w:color="auto"/>
            </w:tcBorders>
            <w:hideMark/>
          </w:tcPr>
          <w:p w14:paraId="69DD61F4" w14:textId="77777777" w:rsidR="0045485C" w:rsidRPr="00B026C2" w:rsidRDefault="0045485C" w:rsidP="0045485C">
            <w:pPr>
              <w:tabs>
                <w:tab w:val="left" w:pos="1134"/>
              </w:tabs>
              <w:spacing w:after="0" w:line="240" w:lineRule="auto"/>
              <w:jc w:val="center"/>
              <w:rPr>
                <w:rFonts w:ascii="Times New Roman" w:hAnsi="Times New Roman" w:cs="Times New Roman"/>
                <w:sz w:val="24"/>
                <w:szCs w:val="24"/>
              </w:rPr>
            </w:pPr>
            <w:r w:rsidRPr="00B026C2">
              <w:rPr>
                <w:rFonts w:ascii="Times New Roman" w:hAnsi="Times New Roman" w:cs="Times New Roman"/>
                <w:sz w:val="24"/>
                <w:szCs w:val="24"/>
              </w:rPr>
              <w:t>Порядок определения первоначальной стоимости</w:t>
            </w:r>
          </w:p>
        </w:tc>
      </w:tr>
      <w:tr w:rsidR="0045485C" w:rsidRPr="00B026C2" w14:paraId="7ED52781" w14:textId="77777777" w:rsidTr="0045485C">
        <w:tc>
          <w:tcPr>
            <w:tcW w:w="2396" w:type="dxa"/>
            <w:tcBorders>
              <w:top w:val="single" w:sz="4" w:space="0" w:color="auto"/>
              <w:left w:val="single" w:sz="4" w:space="0" w:color="auto"/>
              <w:bottom w:val="single" w:sz="4" w:space="0" w:color="auto"/>
              <w:right w:val="single" w:sz="4" w:space="0" w:color="auto"/>
            </w:tcBorders>
          </w:tcPr>
          <w:p w14:paraId="41CF5940" w14:textId="77777777" w:rsidR="0045485C" w:rsidRPr="00B026C2" w:rsidRDefault="0045485C" w:rsidP="0045485C">
            <w:pPr>
              <w:tabs>
                <w:tab w:val="left" w:pos="1134"/>
              </w:tabs>
              <w:spacing w:after="0" w:line="240" w:lineRule="auto"/>
              <w:jc w:val="center"/>
              <w:rPr>
                <w:rFonts w:ascii="Times New Roman" w:hAnsi="Times New Roman" w:cs="Times New Roman"/>
                <w:sz w:val="24"/>
                <w:szCs w:val="24"/>
              </w:rPr>
            </w:pPr>
            <w:r w:rsidRPr="00B026C2">
              <w:rPr>
                <w:rFonts w:ascii="Times New Roman" w:hAnsi="Times New Roman" w:cs="Times New Roman"/>
                <w:sz w:val="24"/>
                <w:szCs w:val="24"/>
              </w:rPr>
              <w:t>Приобретенные за плату</w:t>
            </w:r>
          </w:p>
          <w:p w14:paraId="4A9FC44A" w14:textId="77777777" w:rsidR="0045485C" w:rsidRPr="00B026C2" w:rsidRDefault="0045485C" w:rsidP="0045485C">
            <w:pPr>
              <w:tabs>
                <w:tab w:val="left" w:pos="1134"/>
              </w:tabs>
              <w:spacing w:after="0" w:line="240" w:lineRule="auto"/>
              <w:jc w:val="center"/>
              <w:rPr>
                <w:rFonts w:ascii="Times New Roman" w:hAnsi="Times New Roman" w:cs="Times New Roman"/>
                <w:bCs/>
                <w:color w:val="000080"/>
                <w:sz w:val="24"/>
                <w:szCs w:val="24"/>
              </w:rPr>
            </w:pPr>
          </w:p>
        </w:tc>
        <w:tc>
          <w:tcPr>
            <w:tcW w:w="7432" w:type="dxa"/>
            <w:tcBorders>
              <w:top w:val="single" w:sz="4" w:space="0" w:color="auto"/>
              <w:left w:val="single" w:sz="4" w:space="0" w:color="auto"/>
              <w:bottom w:val="single" w:sz="4" w:space="0" w:color="auto"/>
              <w:right w:val="single" w:sz="4" w:space="0" w:color="auto"/>
            </w:tcBorders>
            <w:hideMark/>
          </w:tcPr>
          <w:p w14:paraId="6E3A3521"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4"/>
                <w:szCs w:val="24"/>
              </w:rPr>
            </w:pPr>
            <w:r w:rsidRPr="00B026C2">
              <w:rPr>
                <w:rFonts w:ascii="Times New Roman" w:hAnsi="Times New Roman" w:cs="Times New Roman"/>
                <w:sz w:val="24"/>
                <w:szCs w:val="24"/>
              </w:rPr>
              <w:t>Признается</w:t>
            </w:r>
            <w:r w:rsidRPr="00B026C2">
              <w:rPr>
                <w:rFonts w:ascii="Times New Roman" w:hAnsi="Times New Roman" w:cs="Times New Roman"/>
                <w:i/>
                <w:sz w:val="24"/>
                <w:szCs w:val="24"/>
              </w:rPr>
              <w:t xml:space="preserve"> </w:t>
            </w:r>
            <w:r w:rsidRPr="00B026C2">
              <w:rPr>
                <w:rFonts w:ascii="Times New Roman" w:hAnsi="Times New Roman" w:cs="Times New Roman"/>
                <w:sz w:val="24"/>
                <w:szCs w:val="24"/>
              </w:rPr>
              <w:t>сумма фактических затрат на приобретение финансовых вложений, за исключением НДС и иных возмещаемых налогов (кроме случаев, предусмотренных законодательством РФ о налогах и сборах).</w:t>
            </w:r>
          </w:p>
          <w:p w14:paraId="4A15228E"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4"/>
                <w:szCs w:val="24"/>
              </w:rPr>
            </w:pPr>
            <w:r w:rsidRPr="00B026C2">
              <w:rPr>
                <w:rFonts w:ascii="Times New Roman" w:hAnsi="Times New Roman" w:cs="Times New Roman"/>
                <w:sz w:val="24"/>
                <w:szCs w:val="24"/>
              </w:rPr>
              <w:t>Фактическими затратами на приобретение финансовых вложений являются:</w:t>
            </w:r>
          </w:p>
          <w:p w14:paraId="27DB8D42"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4"/>
                <w:szCs w:val="24"/>
              </w:rPr>
            </w:pPr>
            <w:r w:rsidRPr="00B026C2">
              <w:rPr>
                <w:rFonts w:ascii="Times New Roman" w:hAnsi="Times New Roman" w:cs="Times New Roman"/>
                <w:sz w:val="24"/>
                <w:szCs w:val="24"/>
              </w:rPr>
              <w:t>- суммы, уплачиваемые в соответствии с договором продавцу;</w:t>
            </w:r>
          </w:p>
          <w:p w14:paraId="2CC6F77E"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4"/>
                <w:szCs w:val="24"/>
              </w:rPr>
            </w:pPr>
            <w:r w:rsidRPr="00B026C2">
              <w:rPr>
                <w:rFonts w:ascii="Times New Roman" w:hAnsi="Times New Roman" w:cs="Times New Roman"/>
                <w:sz w:val="24"/>
                <w:szCs w:val="24"/>
              </w:rPr>
              <w:t xml:space="preserve">- суммы, уплачиваемые организациям и иным лицам за информационные и консультационные услуги, связанные с </w:t>
            </w:r>
            <w:r w:rsidRPr="00B026C2">
              <w:rPr>
                <w:rFonts w:ascii="Times New Roman" w:hAnsi="Times New Roman" w:cs="Times New Roman"/>
                <w:sz w:val="24"/>
                <w:szCs w:val="24"/>
              </w:rPr>
              <w:lastRenderedPageBreak/>
              <w:t>приобретением указанных активов;</w:t>
            </w:r>
          </w:p>
          <w:p w14:paraId="6811606E"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4"/>
                <w:szCs w:val="24"/>
              </w:rPr>
            </w:pPr>
            <w:r w:rsidRPr="00B026C2">
              <w:rPr>
                <w:rFonts w:ascii="Times New Roman" w:hAnsi="Times New Roman" w:cs="Times New Roman"/>
                <w:sz w:val="24"/>
                <w:szCs w:val="24"/>
              </w:rPr>
              <w:t>- вознаграждения, уплачиваемые посреднической организации или иному лицу, через которое приобретены активы в качестве фин. вложений;</w:t>
            </w:r>
          </w:p>
          <w:p w14:paraId="7DAD5CFC" w14:textId="77777777" w:rsidR="0045485C" w:rsidRPr="00B026C2" w:rsidRDefault="0045485C" w:rsidP="0045485C">
            <w:pPr>
              <w:tabs>
                <w:tab w:val="left" w:pos="1134"/>
              </w:tabs>
              <w:spacing w:after="0" w:line="240" w:lineRule="auto"/>
              <w:jc w:val="both"/>
              <w:rPr>
                <w:rFonts w:ascii="Times New Roman" w:hAnsi="Times New Roman" w:cs="Times New Roman"/>
                <w:bCs/>
                <w:color w:val="000080"/>
                <w:sz w:val="24"/>
                <w:szCs w:val="24"/>
              </w:rPr>
            </w:pPr>
            <w:r w:rsidRPr="00B026C2">
              <w:rPr>
                <w:rFonts w:ascii="Times New Roman" w:hAnsi="Times New Roman" w:cs="Times New Roman"/>
                <w:sz w:val="24"/>
                <w:szCs w:val="24"/>
              </w:rPr>
              <w:t>- иные затраты, непосредственно связанные с приобретением активов в качестве финансовых вложений.</w:t>
            </w:r>
          </w:p>
        </w:tc>
      </w:tr>
      <w:tr w:rsidR="0045485C" w:rsidRPr="00B026C2" w14:paraId="630CB9F3" w14:textId="77777777" w:rsidTr="0045485C">
        <w:tc>
          <w:tcPr>
            <w:tcW w:w="2396" w:type="dxa"/>
            <w:tcBorders>
              <w:top w:val="single" w:sz="4" w:space="0" w:color="auto"/>
              <w:left w:val="single" w:sz="4" w:space="0" w:color="auto"/>
              <w:bottom w:val="single" w:sz="4" w:space="0" w:color="auto"/>
              <w:right w:val="single" w:sz="4" w:space="0" w:color="auto"/>
            </w:tcBorders>
            <w:hideMark/>
          </w:tcPr>
          <w:p w14:paraId="525978B9" w14:textId="77777777" w:rsidR="0045485C" w:rsidRPr="00B026C2" w:rsidRDefault="0045485C" w:rsidP="0045485C">
            <w:pPr>
              <w:tabs>
                <w:tab w:val="left" w:pos="1134"/>
              </w:tabs>
              <w:spacing w:after="0" w:line="240" w:lineRule="auto"/>
              <w:jc w:val="center"/>
              <w:rPr>
                <w:rFonts w:ascii="Times New Roman" w:hAnsi="Times New Roman" w:cs="Times New Roman"/>
                <w:bCs/>
                <w:color w:val="000080"/>
                <w:sz w:val="24"/>
                <w:szCs w:val="24"/>
              </w:rPr>
            </w:pPr>
            <w:r w:rsidRPr="00B026C2">
              <w:rPr>
                <w:rFonts w:ascii="Times New Roman" w:hAnsi="Times New Roman" w:cs="Times New Roman"/>
                <w:sz w:val="24"/>
                <w:szCs w:val="24"/>
              </w:rPr>
              <w:lastRenderedPageBreak/>
              <w:t>Внесенные в счет вклада в уставный (складочный) капитал организации</w:t>
            </w:r>
          </w:p>
        </w:tc>
        <w:tc>
          <w:tcPr>
            <w:tcW w:w="7432" w:type="dxa"/>
            <w:tcBorders>
              <w:top w:val="single" w:sz="4" w:space="0" w:color="auto"/>
              <w:left w:val="single" w:sz="4" w:space="0" w:color="auto"/>
              <w:bottom w:val="single" w:sz="4" w:space="0" w:color="auto"/>
              <w:right w:val="single" w:sz="4" w:space="0" w:color="auto"/>
            </w:tcBorders>
          </w:tcPr>
          <w:p w14:paraId="4D792A99"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4"/>
                <w:szCs w:val="24"/>
              </w:rPr>
            </w:pPr>
            <w:r w:rsidRPr="00B026C2">
              <w:rPr>
                <w:rFonts w:ascii="Times New Roman" w:hAnsi="Times New Roman" w:cs="Times New Roman"/>
                <w:sz w:val="24"/>
                <w:szCs w:val="24"/>
              </w:rPr>
              <w:t>Денежная оценка, согласованная учредителями (участниками) организации, если иное не предусмотрено законодательством РФ.</w:t>
            </w:r>
          </w:p>
          <w:p w14:paraId="3C63FDCF" w14:textId="77777777" w:rsidR="0045485C" w:rsidRPr="00B026C2" w:rsidRDefault="0045485C" w:rsidP="0045485C">
            <w:pPr>
              <w:tabs>
                <w:tab w:val="left" w:pos="1134"/>
              </w:tabs>
              <w:spacing w:after="0" w:line="240" w:lineRule="auto"/>
              <w:jc w:val="both"/>
              <w:rPr>
                <w:rFonts w:ascii="Times New Roman" w:hAnsi="Times New Roman" w:cs="Times New Roman"/>
                <w:bCs/>
                <w:color w:val="000080"/>
                <w:sz w:val="24"/>
                <w:szCs w:val="24"/>
              </w:rPr>
            </w:pPr>
          </w:p>
        </w:tc>
      </w:tr>
      <w:tr w:rsidR="0045485C" w:rsidRPr="00B026C2" w14:paraId="4203CB8E" w14:textId="77777777" w:rsidTr="0045485C">
        <w:tc>
          <w:tcPr>
            <w:tcW w:w="2396" w:type="dxa"/>
            <w:tcBorders>
              <w:top w:val="single" w:sz="4" w:space="0" w:color="auto"/>
              <w:left w:val="single" w:sz="4" w:space="0" w:color="auto"/>
              <w:bottom w:val="single" w:sz="4" w:space="0" w:color="auto"/>
              <w:right w:val="single" w:sz="4" w:space="0" w:color="auto"/>
            </w:tcBorders>
          </w:tcPr>
          <w:p w14:paraId="7A46919D" w14:textId="77777777" w:rsidR="0045485C" w:rsidRPr="00B026C2" w:rsidRDefault="0045485C" w:rsidP="0045485C">
            <w:pPr>
              <w:tabs>
                <w:tab w:val="left" w:pos="1134"/>
              </w:tabs>
              <w:spacing w:after="0" w:line="240" w:lineRule="auto"/>
              <w:jc w:val="center"/>
              <w:rPr>
                <w:rFonts w:ascii="Times New Roman" w:hAnsi="Times New Roman" w:cs="Times New Roman"/>
                <w:sz w:val="24"/>
                <w:szCs w:val="24"/>
              </w:rPr>
            </w:pPr>
            <w:r w:rsidRPr="00B026C2">
              <w:rPr>
                <w:rFonts w:ascii="Times New Roman" w:hAnsi="Times New Roman" w:cs="Times New Roman"/>
                <w:sz w:val="24"/>
                <w:szCs w:val="24"/>
              </w:rPr>
              <w:t>Полученные безвозмездно</w:t>
            </w:r>
          </w:p>
          <w:p w14:paraId="004D3B49" w14:textId="77777777" w:rsidR="0045485C" w:rsidRPr="00B026C2" w:rsidRDefault="0045485C" w:rsidP="0045485C">
            <w:pPr>
              <w:tabs>
                <w:tab w:val="left" w:pos="1134"/>
              </w:tabs>
              <w:spacing w:after="0" w:line="240" w:lineRule="auto"/>
              <w:jc w:val="center"/>
              <w:rPr>
                <w:rFonts w:ascii="Times New Roman" w:hAnsi="Times New Roman" w:cs="Times New Roman"/>
                <w:bCs/>
                <w:color w:val="000080"/>
                <w:sz w:val="24"/>
                <w:szCs w:val="24"/>
              </w:rPr>
            </w:pPr>
          </w:p>
        </w:tc>
        <w:tc>
          <w:tcPr>
            <w:tcW w:w="7432" w:type="dxa"/>
            <w:tcBorders>
              <w:top w:val="single" w:sz="4" w:space="0" w:color="auto"/>
              <w:left w:val="single" w:sz="4" w:space="0" w:color="auto"/>
              <w:bottom w:val="single" w:sz="4" w:space="0" w:color="auto"/>
              <w:right w:val="single" w:sz="4" w:space="0" w:color="auto"/>
            </w:tcBorders>
            <w:hideMark/>
          </w:tcPr>
          <w:p w14:paraId="2DE80DC0"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4"/>
                <w:szCs w:val="24"/>
              </w:rPr>
            </w:pPr>
            <w:r w:rsidRPr="00B026C2">
              <w:rPr>
                <w:rFonts w:ascii="Times New Roman" w:hAnsi="Times New Roman" w:cs="Times New Roman"/>
                <w:sz w:val="24"/>
                <w:szCs w:val="24"/>
              </w:rPr>
              <w:t>В этом случае первоначальная стоимость формируется в зависимости от того, обращаются эти ценные бумаги на организованном рынке ценных бумаг или нет.</w:t>
            </w:r>
          </w:p>
          <w:p w14:paraId="3A645B5D"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4"/>
                <w:szCs w:val="24"/>
              </w:rPr>
            </w:pPr>
            <w:r w:rsidRPr="00B026C2">
              <w:rPr>
                <w:rFonts w:ascii="Times New Roman" w:hAnsi="Times New Roman" w:cs="Times New Roman"/>
                <w:sz w:val="24"/>
                <w:szCs w:val="24"/>
              </w:rPr>
              <w:t xml:space="preserve">     Если ценные бумаги обращаются на рынке ценных бумаг, то их первоначальная стоимость представляет собой текущую рыночную стоимость на дату принятия к бухучету. В этом случае под текущей рыночной стоимостью понимается их рыночная цена, рассчитанная организатором торговли на рынке ценных бумаг.</w:t>
            </w:r>
          </w:p>
          <w:p w14:paraId="3711D421" w14:textId="77777777" w:rsidR="0045485C" w:rsidRPr="00B026C2" w:rsidRDefault="0045485C" w:rsidP="0045485C">
            <w:pPr>
              <w:tabs>
                <w:tab w:val="left" w:pos="1134"/>
              </w:tabs>
              <w:spacing w:after="0" w:line="240" w:lineRule="auto"/>
              <w:jc w:val="both"/>
              <w:rPr>
                <w:rFonts w:ascii="Times New Roman" w:hAnsi="Times New Roman" w:cs="Times New Roman"/>
                <w:sz w:val="24"/>
                <w:szCs w:val="24"/>
              </w:rPr>
            </w:pPr>
            <w:r w:rsidRPr="00B026C2">
              <w:rPr>
                <w:rFonts w:ascii="Times New Roman" w:hAnsi="Times New Roman" w:cs="Times New Roman"/>
                <w:sz w:val="24"/>
                <w:szCs w:val="24"/>
              </w:rPr>
              <w:t xml:space="preserve">    Для ценных бумаг, по которым организатором торговли рыночная цена </w:t>
            </w:r>
            <w:r w:rsidRPr="00B026C2">
              <w:rPr>
                <w:rFonts w:ascii="Times New Roman" w:hAnsi="Times New Roman" w:cs="Times New Roman"/>
                <w:b/>
                <w:sz w:val="24"/>
                <w:szCs w:val="24"/>
              </w:rPr>
              <w:t>не</w:t>
            </w:r>
            <w:r w:rsidRPr="00B026C2">
              <w:rPr>
                <w:rFonts w:ascii="Times New Roman" w:hAnsi="Times New Roman" w:cs="Times New Roman"/>
                <w:sz w:val="24"/>
                <w:szCs w:val="24"/>
              </w:rPr>
              <w:t xml:space="preserve"> рассчитывается, их первоначальная стоимость будет представлять собой сумму денежных средств, которую организация могла бы получить в результате продажи этих ценных бумаг по состоянию на дату их принятия к бухгалтерскому учету.</w:t>
            </w:r>
          </w:p>
        </w:tc>
      </w:tr>
      <w:tr w:rsidR="0045485C" w:rsidRPr="00B026C2" w14:paraId="3ED6269B" w14:textId="77777777" w:rsidTr="0045485C">
        <w:tc>
          <w:tcPr>
            <w:tcW w:w="2396" w:type="dxa"/>
            <w:tcBorders>
              <w:top w:val="single" w:sz="4" w:space="0" w:color="auto"/>
              <w:left w:val="single" w:sz="4" w:space="0" w:color="auto"/>
              <w:bottom w:val="single" w:sz="4" w:space="0" w:color="auto"/>
              <w:right w:val="single" w:sz="4" w:space="0" w:color="auto"/>
            </w:tcBorders>
            <w:hideMark/>
          </w:tcPr>
          <w:p w14:paraId="26A4F110" w14:textId="77777777" w:rsidR="0045485C" w:rsidRPr="00B026C2" w:rsidRDefault="0045485C" w:rsidP="0045485C">
            <w:pPr>
              <w:tabs>
                <w:tab w:val="left" w:pos="1134"/>
              </w:tabs>
              <w:spacing w:after="0" w:line="240" w:lineRule="auto"/>
              <w:jc w:val="center"/>
              <w:rPr>
                <w:rFonts w:ascii="Times New Roman" w:hAnsi="Times New Roman" w:cs="Times New Roman"/>
                <w:bCs/>
                <w:color w:val="000080"/>
                <w:sz w:val="24"/>
                <w:szCs w:val="24"/>
              </w:rPr>
            </w:pPr>
            <w:r w:rsidRPr="00B026C2">
              <w:rPr>
                <w:rFonts w:ascii="Times New Roman" w:hAnsi="Times New Roman" w:cs="Times New Roman"/>
                <w:sz w:val="24"/>
                <w:szCs w:val="24"/>
              </w:rPr>
              <w:t xml:space="preserve">Приобретенные по договорам, предусматривающим исполнение обязательств (оплату) </w:t>
            </w:r>
            <w:proofErr w:type="spellStart"/>
            <w:r w:rsidRPr="00B026C2">
              <w:rPr>
                <w:rFonts w:ascii="Times New Roman" w:hAnsi="Times New Roman" w:cs="Times New Roman"/>
                <w:sz w:val="24"/>
                <w:szCs w:val="24"/>
              </w:rPr>
              <w:t>неденежными</w:t>
            </w:r>
            <w:proofErr w:type="spellEnd"/>
            <w:r w:rsidRPr="00B026C2">
              <w:rPr>
                <w:rFonts w:ascii="Times New Roman" w:hAnsi="Times New Roman" w:cs="Times New Roman"/>
                <w:sz w:val="24"/>
                <w:szCs w:val="24"/>
              </w:rPr>
              <w:t xml:space="preserve"> средствами</w:t>
            </w:r>
          </w:p>
        </w:tc>
        <w:tc>
          <w:tcPr>
            <w:tcW w:w="7432" w:type="dxa"/>
            <w:tcBorders>
              <w:top w:val="single" w:sz="4" w:space="0" w:color="auto"/>
              <w:left w:val="single" w:sz="4" w:space="0" w:color="auto"/>
              <w:bottom w:val="single" w:sz="4" w:space="0" w:color="auto"/>
              <w:right w:val="single" w:sz="4" w:space="0" w:color="auto"/>
            </w:tcBorders>
            <w:hideMark/>
          </w:tcPr>
          <w:p w14:paraId="20C0AA90"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4"/>
                <w:szCs w:val="24"/>
              </w:rPr>
            </w:pPr>
            <w:r w:rsidRPr="00B026C2">
              <w:rPr>
                <w:rFonts w:ascii="Times New Roman" w:hAnsi="Times New Roman" w:cs="Times New Roman"/>
                <w:sz w:val="24"/>
                <w:szCs w:val="24"/>
              </w:rPr>
              <w:t>Определяется исходя из</w:t>
            </w:r>
            <w:r w:rsidRPr="00B026C2">
              <w:rPr>
                <w:rFonts w:ascii="Times New Roman" w:hAnsi="Times New Roman" w:cs="Times New Roman"/>
                <w:i/>
                <w:sz w:val="24"/>
                <w:szCs w:val="24"/>
              </w:rPr>
              <w:t xml:space="preserve"> </w:t>
            </w:r>
            <w:r w:rsidRPr="00B026C2">
              <w:rPr>
                <w:rFonts w:ascii="Times New Roman" w:hAnsi="Times New Roman" w:cs="Times New Roman"/>
                <w:sz w:val="24"/>
                <w:szCs w:val="24"/>
              </w:rPr>
              <w:t xml:space="preserve">стоимости активов, переданных или подлежащих передаче организацией. </w:t>
            </w:r>
          </w:p>
          <w:p w14:paraId="1A5C0F30"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4"/>
                <w:szCs w:val="24"/>
              </w:rPr>
            </w:pPr>
            <w:r w:rsidRPr="00B026C2">
              <w:rPr>
                <w:rFonts w:ascii="Times New Roman" w:hAnsi="Times New Roman" w:cs="Times New Roman"/>
                <w:sz w:val="24"/>
                <w:szCs w:val="24"/>
              </w:rPr>
              <w:t xml:space="preserve"> Стоимость этих активов устанавливается исходя из цены, по которой в сравнимых обстоятельствах обычно организация определяет стоимость аналогичных активов.</w:t>
            </w:r>
          </w:p>
          <w:p w14:paraId="58BF52BE" w14:textId="77777777" w:rsidR="0045485C" w:rsidRPr="00B026C2" w:rsidRDefault="0045485C" w:rsidP="0045485C">
            <w:pPr>
              <w:tabs>
                <w:tab w:val="left" w:pos="1134"/>
              </w:tabs>
              <w:spacing w:after="0" w:line="240" w:lineRule="auto"/>
              <w:jc w:val="both"/>
              <w:rPr>
                <w:rFonts w:ascii="Times New Roman" w:hAnsi="Times New Roman" w:cs="Times New Roman"/>
                <w:bCs/>
                <w:color w:val="000080"/>
                <w:sz w:val="24"/>
                <w:szCs w:val="24"/>
              </w:rPr>
            </w:pPr>
            <w:r w:rsidRPr="00B026C2">
              <w:rPr>
                <w:rFonts w:ascii="Times New Roman" w:hAnsi="Times New Roman" w:cs="Times New Roman"/>
                <w:sz w:val="24"/>
                <w:szCs w:val="24"/>
              </w:rPr>
              <w:t xml:space="preserve"> </w:t>
            </w:r>
            <w:r w:rsidRPr="00B026C2">
              <w:rPr>
                <w:rFonts w:ascii="Times New Roman" w:hAnsi="Times New Roman" w:cs="Times New Roman"/>
                <w:sz w:val="24"/>
                <w:szCs w:val="24"/>
                <w:u w:val="single"/>
              </w:rPr>
              <w:t>При невозможности</w:t>
            </w:r>
            <w:r w:rsidRPr="00B026C2">
              <w:rPr>
                <w:rFonts w:ascii="Times New Roman" w:hAnsi="Times New Roman" w:cs="Times New Roman"/>
                <w:sz w:val="24"/>
                <w:szCs w:val="24"/>
              </w:rPr>
              <w:t xml:space="preserve"> установить стоимость активов, переданных или подлежащих передаче организацией стоимость </w:t>
            </w:r>
            <w:proofErr w:type="spellStart"/>
            <w:r w:rsidRPr="00B026C2">
              <w:rPr>
                <w:rFonts w:ascii="Times New Roman" w:hAnsi="Times New Roman" w:cs="Times New Roman"/>
                <w:sz w:val="24"/>
                <w:szCs w:val="24"/>
              </w:rPr>
              <w:t>фин.вложений</w:t>
            </w:r>
            <w:proofErr w:type="spellEnd"/>
            <w:r w:rsidRPr="00B026C2">
              <w:rPr>
                <w:rFonts w:ascii="Times New Roman" w:hAnsi="Times New Roman" w:cs="Times New Roman"/>
                <w:sz w:val="24"/>
                <w:szCs w:val="24"/>
              </w:rPr>
              <w:t>, определяется исходя из стоимости, по которой в сравнимых обстоятельствах приобретаются аналогичные финансовые вложения.</w:t>
            </w:r>
          </w:p>
        </w:tc>
      </w:tr>
      <w:tr w:rsidR="0045485C" w:rsidRPr="00B026C2" w14:paraId="328C2818" w14:textId="77777777" w:rsidTr="0045485C">
        <w:tc>
          <w:tcPr>
            <w:tcW w:w="2396" w:type="dxa"/>
            <w:tcBorders>
              <w:top w:val="single" w:sz="4" w:space="0" w:color="auto"/>
              <w:left w:val="single" w:sz="4" w:space="0" w:color="auto"/>
              <w:bottom w:val="single" w:sz="4" w:space="0" w:color="auto"/>
              <w:right w:val="single" w:sz="4" w:space="0" w:color="auto"/>
            </w:tcBorders>
            <w:hideMark/>
          </w:tcPr>
          <w:p w14:paraId="3893CB25" w14:textId="77777777" w:rsidR="0045485C" w:rsidRPr="00B026C2" w:rsidRDefault="0045485C" w:rsidP="0045485C">
            <w:pPr>
              <w:tabs>
                <w:tab w:val="left" w:pos="1134"/>
              </w:tabs>
              <w:spacing w:after="0" w:line="240" w:lineRule="auto"/>
              <w:jc w:val="center"/>
              <w:rPr>
                <w:rFonts w:ascii="Times New Roman" w:hAnsi="Times New Roman" w:cs="Times New Roman"/>
                <w:bCs/>
                <w:color w:val="000080"/>
                <w:sz w:val="24"/>
                <w:szCs w:val="24"/>
              </w:rPr>
            </w:pPr>
            <w:r w:rsidRPr="00B026C2">
              <w:rPr>
                <w:rFonts w:ascii="Times New Roman" w:hAnsi="Times New Roman" w:cs="Times New Roman"/>
                <w:sz w:val="24"/>
                <w:szCs w:val="24"/>
              </w:rPr>
              <w:t>Внесенные в счет вклада организации-товарища по договору простого товарищества</w:t>
            </w:r>
          </w:p>
        </w:tc>
        <w:tc>
          <w:tcPr>
            <w:tcW w:w="7432" w:type="dxa"/>
            <w:tcBorders>
              <w:top w:val="single" w:sz="4" w:space="0" w:color="auto"/>
              <w:left w:val="single" w:sz="4" w:space="0" w:color="auto"/>
              <w:bottom w:val="single" w:sz="4" w:space="0" w:color="auto"/>
              <w:right w:val="single" w:sz="4" w:space="0" w:color="auto"/>
            </w:tcBorders>
          </w:tcPr>
          <w:p w14:paraId="18E5252F"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4"/>
                <w:szCs w:val="24"/>
              </w:rPr>
            </w:pPr>
            <w:r w:rsidRPr="00B026C2">
              <w:rPr>
                <w:rFonts w:ascii="Times New Roman" w:hAnsi="Times New Roman" w:cs="Times New Roman"/>
                <w:sz w:val="24"/>
                <w:szCs w:val="24"/>
              </w:rPr>
              <w:t>Денежная оценка, согласованная товарищами в договоре простого товарищества.</w:t>
            </w:r>
          </w:p>
          <w:p w14:paraId="29D02E47" w14:textId="77777777" w:rsidR="0045485C" w:rsidRPr="00B026C2" w:rsidRDefault="0045485C" w:rsidP="0045485C">
            <w:pPr>
              <w:tabs>
                <w:tab w:val="left" w:pos="1134"/>
              </w:tabs>
              <w:spacing w:after="0" w:line="240" w:lineRule="auto"/>
              <w:jc w:val="both"/>
              <w:rPr>
                <w:rFonts w:ascii="Times New Roman" w:hAnsi="Times New Roman" w:cs="Times New Roman"/>
                <w:bCs/>
                <w:color w:val="000080"/>
                <w:sz w:val="24"/>
                <w:szCs w:val="24"/>
              </w:rPr>
            </w:pPr>
          </w:p>
        </w:tc>
      </w:tr>
    </w:tbl>
    <w:p w14:paraId="45EAF371"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r w:rsidRPr="00B026C2">
        <w:rPr>
          <w:rFonts w:ascii="Times New Roman" w:hAnsi="Times New Roman" w:cs="Times New Roman"/>
          <w:sz w:val="28"/>
          <w:szCs w:val="28"/>
        </w:rPr>
        <w:t>Первоначальная стоимость финансовых вложений, по которой они приняты к бухгалтерскому учету, может изменяться в случаях, установленных законодательством и ПБУ 19/02.</w:t>
      </w:r>
    </w:p>
    <w:p w14:paraId="6189FDE8" w14:textId="77777777" w:rsidR="0045485C" w:rsidRPr="00B026C2" w:rsidRDefault="0045485C" w:rsidP="0045485C">
      <w:pPr>
        <w:pStyle w:val="ConsPlusNormal"/>
        <w:widowControl/>
        <w:tabs>
          <w:tab w:val="left" w:pos="1134"/>
        </w:tabs>
        <w:ind w:firstLine="567"/>
        <w:jc w:val="center"/>
        <w:rPr>
          <w:rFonts w:ascii="Times New Roman" w:hAnsi="Times New Roman" w:cs="Times New Roman"/>
          <w:sz w:val="28"/>
          <w:szCs w:val="28"/>
        </w:rPr>
      </w:pPr>
      <w:r w:rsidRPr="00B026C2">
        <w:rPr>
          <w:rFonts w:ascii="Times New Roman" w:hAnsi="Times New Roman" w:cs="Times New Roman"/>
          <w:b/>
          <w:sz w:val="28"/>
          <w:szCs w:val="28"/>
        </w:rPr>
        <w:t>Последующая оценка.</w:t>
      </w:r>
    </w:p>
    <w:p w14:paraId="05DE8E8B"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Для целей </w:t>
      </w:r>
      <w:r w:rsidRPr="00B026C2">
        <w:rPr>
          <w:rFonts w:ascii="Times New Roman" w:hAnsi="Times New Roman" w:cs="Times New Roman"/>
          <w:b/>
          <w:sz w:val="28"/>
          <w:szCs w:val="28"/>
        </w:rPr>
        <w:t>последующей оценки</w:t>
      </w:r>
      <w:r w:rsidRPr="00B026C2">
        <w:rPr>
          <w:rFonts w:ascii="Times New Roman" w:hAnsi="Times New Roman" w:cs="Times New Roman"/>
          <w:sz w:val="28"/>
          <w:szCs w:val="28"/>
        </w:rPr>
        <w:t xml:space="preserve"> финансовые вложения подразделяются на две группы (таблица 8.2).</w:t>
      </w:r>
    </w:p>
    <w:p w14:paraId="460F1521"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p>
    <w:p w14:paraId="4BAA7A64"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r w:rsidRPr="00B026C2">
        <w:rPr>
          <w:rFonts w:ascii="Times New Roman" w:hAnsi="Times New Roman" w:cs="Times New Roman"/>
          <w:sz w:val="28"/>
          <w:szCs w:val="28"/>
        </w:rPr>
        <w:t>Таблица 8.2 – Последующая оценка финансовых вложений</w:t>
      </w:r>
    </w:p>
    <w:tbl>
      <w:tblPr>
        <w:tblW w:w="0" w:type="auto"/>
        <w:tblLook w:val="01E0" w:firstRow="1" w:lastRow="1" w:firstColumn="1" w:lastColumn="1" w:noHBand="0" w:noVBand="0"/>
      </w:tblPr>
      <w:tblGrid>
        <w:gridCol w:w="2703"/>
        <w:gridCol w:w="6862"/>
      </w:tblGrid>
      <w:tr w:rsidR="0045485C" w:rsidRPr="00B026C2" w14:paraId="6D37B070" w14:textId="77777777" w:rsidTr="0045485C">
        <w:tc>
          <w:tcPr>
            <w:tcW w:w="2748" w:type="dxa"/>
            <w:tcBorders>
              <w:top w:val="single" w:sz="4" w:space="0" w:color="auto"/>
              <w:left w:val="single" w:sz="4" w:space="0" w:color="auto"/>
              <w:bottom w:val="single" w:sz="4" w:space="0" w:color="auto"/>
              <w:right w:val="single" w:sz="4" w:space="0" w:color="auto"/>
            </w:tcBorders>
            <w:hideMark/>
          </w:tcPr>
          <w:p w14:paraId="66261B47" w14:textId="77777777" w:rsidR="0045485C" w:rsidRPr="00B026C2" w:rsidRDefault="0045485C" w:rsidP="0045485C">
            <w:pPr>
              <w:pStyle w:val="ConsPlusNormal"/>
              <w:widowControl/>
              <w:tabs>
                <w:tab w:val="left" w:pos="1134"/>
              </w:tabs>
              <w:ind w:firstLine="0"/>
              <w:jc w:val="center"/>
              <w:rPr>
                <w:rFonts w:ascii="Times New Roman" w:hAnsi="Times New Roman" w:cs="Times New Roman"/>
                <w:sz w:val="28"/>
                <w:szCs w:val="28"/>
              </w:rPr>
            </w:pPr>
            <w:r w:rsidRPr="00B026C2">
              <w:rPr>
                <w:rFonts w:ascii="Times New Roman" w:hAnsi="Times New Roman" w:cs="Times New Roman"/>
                <w:sz w:val="28"/>
                <w:szCs w:val="28"/>
              </w:rPr>
              <w:t>Группы</w:t>
            </w:r>
          </w:p>
        </w:tc>
        <w:tc>
          <w:tcPr>
            <w:tcW w:w="7106" w:type="dxa"/>
            <w:tcBorders>
              <w:top w:val="single" w:sz="4" w:space="0" w:color="auto"/>
              <w:left w:val="single" w:sz="4" w:space="0" w:color="auto"/>
              <w:bottom w:val="single" w:sz="4" w:space="0" w:color="auto"/>
              <w:right w:val="single" w:sz="4" w:space="0" w:color="auto"/>
            </w:tcBorders>
            <w:hideMark/>
          </w:tcPr>
          <w:p w14:paraId="5EF16189" w14:textId="77777777" w:rsidR="0045485C" w:rsidRPr="00B026C2" w:rsidRDefault="0045485C" w:rsidP="0045485C">
            <w:pPr>
              <w:pStyle w:val="ConsPlusNormal"/>
              <w:widowControl/>
              <w:tabs>
                <w:tab w:val="left" w:pos="1134"/>
              </w:tabs>
              <w:ind w:firstLine="0"/>
              <w:jc w:val="center"/>
              <w:rPr>
                <w:rFonts w:ascii="Times New Roman" w:hAnsi="Times New Roman" w:cs="Times New Roman"/>
                <w:sz w:val="28"/>
                <w:szCs w:val="28"/>
              </w:rPr>
            </w:pPr>
            <w:r w:rsidRPr="00B026C2">
              <w:rPr>
                <w:rFonts w:ascii="Times New Roman" w:hAnsi="Times New Roman" w:cs="Times New Roman"/>
                <w:sz w:val="28"/>
                <w:szCs w:val="28"/>
              </w:rPr>
              <w:t>Порядок последующей оценки</w:t>
            </w:r>
          </w:p>
        </w:tc>
      </w:tr>
      <w:tr w:rsidR="0045485C" w:rsidRPr="00B026C2" w14:paraId="3A72C86B" w14:textId="77777777" w:rsidTr="0045485C">
        <w:tc>
          <w:tcPr>
            <w:tcW w:w="2748" w:type="dxa"/>
            <w:tcBorders>
              <w:top w:val="single" w:sz="4" w:space="0" w:color="auto"/>
              <w:left w:val="single" w:sz="4" w:space="0" w:color="auto"/>
              <w:bottom w:val="single" w:sz="4" w:space="0" w:color="auto"/>
              <w:right w:val="single" w:sz="4" w:space="0" w:color="auto"/>
            </w:tcBorders>
          </w:tcPr>
          <w:p w14:paraId="0C78B991"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t xml:space="preserve">1. Финансовые вложения, </w:t>
            </w:r>
          </w:p>
          <w:p w14:paraId="0E73B357"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t xml:space="preserve">по которым </w:t>
            </w:r>
          </w:p>
          <w:p w14:paraId="07B3C4E9"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b/>
                <w:sz w:val="28"/>
                <w:szCs w:val="28"/>
              </w:rPr>
              <w:t>можно определить</w:t>
            </w:r>
            <w:r w:rsidRPr="00B026C2">
              <w:rPr>
                <w:rFonts w:ascii="Times New Roman" w:hAnsi="Times New Roman" w:cs="Times New Roman"/>
                <w:sz w:val="28"/>
                <w:szCs w:val="28"/>
              </w:rPr>
              <w:t xml:space="preserve"> </w:t>
            </w:r>
            <w:r w:rsidRPr="00B026C2">
              <w:rPr>
                <w:rFonts w:ascii="Times New Roman" w:hAnsi="Times New Roman" w:cs="Times New Roman"/>
                <w:b/>
                <w:sz w:val="28"/>
                <w:szCs w:val="28"/>
              </w:rPr>
              <w:lastRenderedPageBreak/>
              <w:t>текущую рыночную стоимость</w:t>
            </w:r>
            <w:r w:rsidRPr="00B026C2">
              <w:rPr>
                <w:rFonts w:ascii="Times New Roman" w:hAnsi="Times New Roman" w:cs="Times New Roman"/>
                <w:sz w:val="28"/>
                <w:szCs w:val="28"/>
              </w:rPr>
              <w:t xml:space="preserve"> </w:t>
            </w:r>
          </w:p>
          <w:p w14:paraId="1695C9E2"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t>(н-р, акции, облигации)</w:t>
            </w:r>
          </w:p>
          <w:p w14:paraId="0B6E8F2A" w14:textId="77777777" w:rsidR="0045485C" w:rsidRPr="00B026C2" w:rsidRDefault="0045485C" w:rsidP="0045485C">
            <w:pPr>
              <w:pStyle w:val="ConsPlusNormal"/>
              <w:widowControl/>
              <w:tabs>
                <w:tab w:val="left" w:pos="1134"/>
              </w:tabs>
              <w:ind w:firstLine="0"/>
              <w:jc w:val="center"/>
              <w:rPr>
                <w:rFonts w:ascii="Times New Roman" w:hAnsi="Times New Roman" w:cs="Times New Roman"/>
                <w:sz w:val="28"/>
                <w:szCs w:val="28"/>
              </w:rPr>
            </w:pPr>
          </w:p>
        </w:tc>
        <w:tc>
          <w:tcPr>
            <w:tcW w:w="7106" w:type="dxa"/>
            <w:tcBorders>
              <w:top w:val="single" w:sz="4" w:space="0" w:color="auto"/>
              <w:left w:val="single" w:sz="4" w:space="0" w:color="auto"/>
              <w:bottom w:val="single" w:sz="4" w:space="0" w:color="auto"/>
              <w:right w:val="single" w:sz="4" w:space="0" w:color="auto"/>
            </w:tcBorders>
            <w:hideMark/>
          </w:tcPr>
          <w:p w14:paraId="2B76EA3E"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lastRenderedPageBreak/>
              <w:t xml:space="preserve">отражаются в бухгалтерской отчетности на конец отчетного года </w:t>
            </w:r>
            <w:r w:rsidRPr="00B026C2">
              <w:rPr>
                <w:rFonts w:ascii="Times New Roman" w:hAnsi="Times New Roman" w:cs="Times New Roman"/>
                <w:b/>
                <w:sz w:val="28"/>
                <w:szCs w:val="28"/>
              </w:rPr>
              <w:t>по текущей рыночной стоимости</w:t>
            </w:r>
            <w:r w:rsidRPr="00B026C2">
              <w:rPr>
                <w:rFonts w:ascii="Times New Roman" w:hAnsi="Times New Roman" w:cs="Times New Roman"/>
                <w:sz w:val="28"/>
                <w:szCs w:val="28"/>
              </w:rPr>
              <w:t xml:space="preserve"> путем корректировки (переоценки) их оценки на предыдущую отчетную дату. Такую корректировку </w:t>
            </w:r>
            <w:r w:rsidRPr="00B026C2">
              <w:rPr>
                <w:rFonts w:ascii="Times New Roman" w:hAnsi="Times New Roman" w:cs="Times New Roman"/>
                <w:sz w:val="28"/>
                <w:szCs w:val="28"/>
              </w:rPr>
              <w:lastRenderedPageBreak/>
              <w:t>организация может производить ежемесячно или ежеквартально. При этом выбранную периодичность переоценки организация должна закрепить в учетной политике.</w:t>
            </w:r>
          </w:p>
          <w:p w14:paraId="0C0517E8"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Разница между оценкой финансовых вложений по текущей рыночной стоимости на отчетную дату и предыдущей оценкой финансовых вложений относится на финансовые результаты (в составе прочих доходов или расходов).</w:t>
            </w:r>
          </w:p>
        </w:tc>
      </w:tr>
      <w:tr w:rsidR="0045485C" w:rsidRPr="00B026C2" w14:paraId="62AC33CB" w14:textId="77777777" w:rsidTr="0045485C">
        <w:tc>
          <w:tcPr>
            <w:tcW w:w="2748" w:type="dxa"/>
            <w:tcBorders>
              <w:top w:val="single" w:sz="4" w:space="0" w:color="auto"/>
              <w:left w:val="single" w:sz="4" w:space="0" w:color="auto"/>
              <w:bottom w:val="single" w:sz="4" w:space="0" w:color="auto"/>
              <w:right w:val="single" w:sz="4" w:space="0" w:color="auto"/>
            </w:tcBorders>
            <w:hideMark/>
          </w:tcPr>
          <w:p w14:paraId="607F7FFE" w14:textId="77777777" w:rsidR="0045485C" w:rsidRPr="00B026C2" w:rsidRDefault="0045485C" w:rsidP="0045485C">
            <w:pPr>
              <w:pStyle w:val="ConsPlusNormal"/>
              <w:widowControl/>
              <w:tabs>
                <w:tab w:val="left" w:pos="1134"/>
              </w:tabs>
              <w:ind w:firstLine="0"/>
              <w:jc w:val="center"/>
              <w:rPr>
                <w:rFonts w:ascii="Times New Roman" w:hAnsi="Times New Roman" w:cs="Times New Roman"/>
                <w:sz w:val="28"/>
                <w:szCs w:val="28"/>
              </w:rPr>
            </w:pPr>
            <w:r w:rsidRPr="00B026C2">
              <w:rPr>
                <w:rFonts w:ascii="Times New Roman" w:hAnsi="Times New Roman" w:cs="Times New Roman"/>
                <w:sz w:val="28"/>
                <w:szCs w:val="28"/>
              </w:rPr>
              <w:lastRenderedPageBreak/>
              <w:t xml:space="preserve">2. Финансовые вложения, </w:t>
            </w:r>
          </w:p>
          <w:p w14:paraId="165E2C49" w14:textId="77777777" w:rsidR="0045485C" w:rsidRPr="00B026C2" w:rsidRDefault="0045485C" w:rsidP="0045485C">
            <w:pPr>
              <w:pStyle w:val="ConsPlusNormal"/>
              <w:widowControl/>
              <w:tabs>
                <w:tab w:val="left" w:pos="1134"/>
              </w:tabs>
              <w:ind w:firstLine="0"/>
              <w:jc w:val="center"/>
              <w:rPr>
                <w:rFonts w:ascii="Times New Roman" w:hAnsi="Times New Roman" w:cs="Times New Roman"/>
                <w:sz w:val="28"/>
                <w:szCs w:val="28"/>
              </w:rPr>
            </w:pPr>
            <w:r w:rsidRPr="00B026C2">
              <w:rPr>
                <w:rFonts w:ascii="Times New Roman" w:hAnsi="Times New Roman" w:cs="Times New Roman"/>
                <w:sz w:val="28"/>
                <w:szCs w:val="28"/>
              </w:rPr>
              <w:t xml:space="preserve">по которым их </w:t>
            </w:r>
          </w:p>
          <w:p w14:paraId="35D5AD69" w14:textId="77777777" w:rsidR="0045485C" w:rsidRPr="00B026C2" w:rsidRDefault="0045485C" w:rsidP="0045485C">
            <w:pPr>
              <w:pStyle w:val="ConsPlusNormal"/>
              <w:widowControl/>
              <w:tabs>
                <w:tab w:val="left" w:pos="1134"/>
              </w:tabs>
              <w:ind w:firstLine="0"/>
              <w:jc w:val="center"/>
              <w:rPr>
                <w:rFonts w:ascii="Times New Roman" w:hAnsi="Times New Roman" w:cs="Times New Roman"/>
                <w:sz w:val="28"/>
                <w:szCs w:val="28"/>
              </w:rPr>
            </w:pPr>
            <w:r w:rsidRPr="00B026C2">
              <w:rPr>
                <w:rFonts w:ascii="Times New Roman" w:hAnsi="Times New Roman" w:cs="Times New Roman"/>
                <w:b/>
                <w:sz w:val="28"/>
                <w:szCs w:val="28"/>
              </w:rPr>
              <w:t>текущая рыночная стоимость не определяется</w:t>
            </w:r>
            <w:r w:rsidRPr="00B026C2">
              <w:rPr>
                <w:rFonts w:ascii="Times New Roman" w:hAnsi="Times New Roman" w:cs="Times New Roman"/>
                <w:sz w:val="28"/>
                <w:szCs w:val="28"/>
              </w:rPr>
              <w:t xml:space="preserve"> </w:t>
            </w:r>
          </w:p>
          <w:p w14:paraId="616A5428" w14:textId="77777777" w:rsidR="0045485C" w:rsidRPr="00B026C2" w:rsidRDefault="0045485C" w:rsidP="0045485C">
            <w:pPr>
              <w:pStyle w:val="ConsPlusNormal"/>
              <w:widowControl/>
              <w:tabs>
                <w:tab w:val="left" w:pos="1134"/>
              </w:tabs>
              <w:ind w:firstLine="0"/>
              <w:jc w:val="center"/>
              <w:rPr>
                <w:rFonts w:ascii="Times New Roman" w:hAnsi="Times New Roman" w:cs="Times New Roman"/>
                <w:sz w:val="28"/>
                <w:szCs w:val="28"/>
              </w:rPr>
            </w:pPr>
            <w:r w:rsidRPr="00B026C2">
              <w:rPr>
                <w:rFonts w:ascii="Times New Roman" w:hAnsi="Times New Roman" w:cs="Times New Roman"/>
                <w:sz w:val="28"/>
                <w:szCs w:val="28"/>
              </w:rPr>
              <w:t xml:space="preserve">(н-р, займы, векселя </w:t>
            </w:r>
          </w:p>
          <w:p w14:paraId="472B7984" w14:textId="77777777" w:rsidR="0045485C" w:rsidRPr="00B026C2" w:rsidRDefault="0045485C" w:rsidP="0045485C">
            <w:pPr>
              <w:pStyle w:val="ConsPlusNormal"/>
              <w:widowControl/>
              <w:tabs>
                <w:tab w:val="left" w:pos="1134"/>
              </w:tabs>
              <w:ind w:firstLine="0"/>
              <w:jc w:val="center"/>
              <w:rPr>
                <w:rFonts w:ascii="Times New Roman" w:hAnsi="Times New Roman" w:cs="Times New Roman"/>
                <w:sz w:val="28"/>
                <w:szCs w:val="28"/>
              </w:rPr>
            </w:pPr>
            <w:r w:rsidRPr="00B026C2">
              <w:rPr>
                <w:rFonts w:ascii="Times New Roman" w:hAnsi="Times New Roman" w:cs="Times New Roman"/>
                <w:sz w:val="28"/>
                <w:szCs w:val="28"/>
              </w:rPr>
              <w:t>и др.)</w:t>
            </w:r>
          </w:p>
        </w:tc>
        <w:tc>
          <w:tcPr>
            <w:tcW w:w="7106" w:type="dxa"/>
            <w:tcBorders>
              <w:top w:val="single" w:sz="4" w:space="0" w:color="auto"/>
              <w:left w:val="single" w:sz="4" w:space="0" w:color="auto"/>
              <w:bottom w:val="single" w:sz="4" w:space="0" w:color="auto"/>
              <w:right w:val="single" w:sz="4" w:space="0" w:color="auto"/>
            </w:tcBorders>
            <w:hideMark/>
          </w:tcPr>
          <w:p w14:paraId="69E1A7E0"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 xml:space="preserve">подлежат отражению в бухгалтерском учете и в бухгалтерской отчетности на отчетную дату </w:t>
            </w:r>
            <w:r w:rsidRPr="00B026C2">
              <w:rPr>
                <w:rFonts w:ascii="Times New Roman" w:hAnsi="Times New Roman" w:cs="Times New Roman"/>
                <w:b/>
                <w:sz w:val="28"/>
                <w:szCs w:val="28"/>
              </w:rPr>
              <w:t>по первоначальной стоимости</w:t>
            </w:r>
            <w:r w:rsidRPr="00B026C2">
              <w:rPr>
                <w:rFonts w:ascii="Times New Roman" w:hAnsi="Times New Roman" w:cs="Times New Roman"/>
                <w:sz w:val="28"/>
                <w:szCs w:val="28"/>
              </w:rPr>
              <w:t xml:space="preserve">. </w:t>
            </w:r>
          </w:p>
          <w:p w14:paraId="10F21DEF"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По долговым ценным бумагам, по которым текущая рыночная стоимость не определяется, разницу между первоначальной и номинальной стоимостью организациям разрешается относить на финансовые результаты (в составе прочих доходов или расходов) в течение срока их обращения равномерно по мере причитающегося по ним в соответствии с условиями выпуска дохода.</w:t>
            </w:r>
          </w:p>
          <w:p w14:paraId="33732055"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 xml:space="preserve">По долговым ценным бумагам и предоставленным займам организация может составлять расчет их оценки по </w:t>
            </w:r>
            <w:r w:rsidRPr="00B026C2">
              <w:rPr>
                <w:rFonts w:ascii="Times New Roman" w:hAnsi="Times New Roman" w:cs="Times New Roman"/>
                <w:b/>
                <w:sz w:val="28"/>
                <w:szCs w:val="28"/>
              </w:rPr>
              <w:t>дисконтированной стоимости</w:t>
            </w:r>
            <w:r w:rsidRPr="00B026C2">
              <w:rPr>
                <w:rFonts w:ascii="Times New Roman" w:hAnsi="Times New Roman" w:cs="Times New Roman"/>
                <w:sz w:val="28"/>
                <w:szCs w:val="28"/>
              </w:rPr>
              <w:t xml:space="preserve"> (то есть, с учетом причитающегося по ним дохода в виде дисконта). При этом записи в бухучете не производятся. Организация должна обеспечить подтверждение обоснованности такого расчета.</w:t>
            </w:r>
          </w:p>
        </w:tc>
      </w:tr>
    </w:tbl>
    <w:p w14:paraId="034BE790"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p>
    <w:p w14:paraId="11FF399C"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p>
    <w:p w14:paraId="0751D54B" w14:textId="77777777" w:rsidR="0045485C" w:rsidRPr="00B026C2" w:rsidRDefault="0045485C" w:rsidP="0045485C">
      <w:pPr>
        <w:tabs>
          <w:tab w:val="left" w:pos="1134"/>
        </w:tabs>
        <w:spacing w:after="0" w:line="240" w:lineRule="auto"/>
        <w:ind w:firstLine="567"/>
        <w:jc w:val="center"/>
        <w:rPr>
          <w:rFonts w:ascii="Times New Roman" w:hAnsi="Times New Roman" w:cs="Times New Roman"/>
          <w:b/>
          <w:sz w:val="28"/>
          <w:szCs w:val="28"/>
          <w:highlight w:val="yellow"/>
        </w:rPr>
      </w:pPr>
      <w:r w:rsidRPr="00B026C2">
        <w:rPr>
          <w:rFonts w:ascii="Times New Roman" w:hAnsi="Times New Roman" w:cs="Times New Roman"/>
          <w:b/>
          <w:sz w:val="28"/>
          <w:szCs w:val="28"/>
        </w:rPr>
        <w:t>Выбытие финансовых вложений.</w:t>
      </w:r>
    </w:p>
    <w:p w14:paraId="69704A87" w14:textId="77777777" w:rsidR="0045485C" w:rsidRPr="00B026C2" w:rsidRDefault="0045485C" w:rsidP="0045485C">
      <w:pPr>
        <w:tabs>
          <w:tab w:val="num" w:pos="960"/>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Выбытие финансовых вложений может произойти в случае: погашения финансовых вложений; их продажи; безвозмездной передачи; передачи в виде вклада в уставный (складочный) капитал других организаций; передачи в счет вклада по договору простого товарищества; прочего выбытия. </w:t>
      </w:r>
    </w:p>
    <w:p w14:paraId="13E8044C"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r w:rsidRPr="00B026C2">
        <w:rPr>
          <w:rFonts w:ascii="Times New Roman" w:hAnsi="Times New Roman" w:cs="Times New Roman"/>
          <w:sz w:val="28"/>
          <w:szCs w:val="28"/>
        </w:rPr>
        <w:t>Таблица 8.3 – Порядок оценки финансовых вложений при выбытии</w:t>
      </w:r>
    </w:p>
    <w:tbl>
      <w:tblPr>
        <w:tblW w:w="9854" w:type="dxa"/>
        <w:tblLook w:val="01E0" w:firstRow="1" w:lastRow="1" w:firstColumn="1" w:lastColumn="1" w:noHBand="0" w:noVBand="0"/>
      </w:tblPr>
      <w:tblGrid>
        <w:gridCol w:w="2093"/>
        <w:gridCol w:w="7761"/>
      </w:tblGrid>
      <w:tr w:rsidR="0045485C" w:rsidRPr="00B026C2" w14:paraId="5537B24F" w14:textId="77777777" w:rsidTr="0045485C">
        <w:tc>
          <w:tcPr>
            <w:tcW w:w="2093" w:type="dxa"/>
            <w:tcBorders>
              <w:top w:val="single" w:sz="4" w:space="0" w:color="auto"/>
              <w:left w:val="single" w:sz="4" w:space="0" w:color="auto"/>
              <w:bottom w:val="single" w:sz="4" w:space="0" w:color="auto"/>
              <w:right w:val="single" w:sz="4" w:space="0" w:color="auto"/>
            </w:tcBorders>
            <w:hideMark/>
          </w:tcPr>
          <w:p w14:paraId="46F996A0" w14:textId="77777777" w:rsidR="0045485C" w:rsidRPr="00B026C2" w:rsidRDefault="0045485C" w:rsidP="0045485C">
            <w:pPr>
              <w:pStyle w:val="ConsPlusNormal"/>
              <w:widowControl/>
              <w:tabs>
                <w:tab w:val="left" w:pos="1134"/>
              </w:tabs>
              <w:ind w:firstLine="0"/>
              <w:jc w:val="center"/>
              <w:rPr>
                <w:rFonts w:ascii="Times New Roman" w:hAnsi="Times New Roman" w:cs="Times New Roman"/>
                <w:sz w:val="28"/>
                <w:szCs w:val="28"/>
              </w:rPr>
            </w:pPr>
            <w:r w:rsidRPr="00B026C2">
              <w:rPr>
                <w:rFonts w:ascii="Times New Roman" w:hAnsi="Times New Roman" w:cs="Times New Roman"/>
                <w:sz w:val="28"/>
                <w:szCs w:val="28"/>
              </w:rPr>
              <w:t>Группы</w:t>
            </w:r>
          </w:p>
        </w:tc>
        <w:tc>
          <w:tcPr>
            <w:tcW w:w="7761" w:type="dxa"/>
            <w:tcBorders>
              <w:top w:val="single" w:sz="4" w:space="0" w:color="auto"/>
              <w:left w:val="single" w:sz="4" w:space="0" w:color="auto"/>
              <w:bottom w:val="single" w:sz="4" w:space="0" w:color="auto"/>
              <w:right w:val="single" w:sz="4" w:space="0" w:color="auto"/>
            </w:tcBorders>
            <w:hideMark/>
          </w:tcPr>
          <w:p w14:paraId="701448BF" w14:textId="77777777" w:rsidR="0045485C" w:rsidRPr="00B026C2" w:rsidRDefault="0045485C" w:rsidP="0045485C">
            <w:pPr>
              <w:pStyle w:val="ConsPlusNormal"/>
              <w:widowControl/>
              <w:tabs>
                <w:tab w:val="left" w:pos="1134"/>
              </w:tabs>
              <w:ind w:firstLine="0"/>
              <w:jc w:val="center"/>
              <w:rPr>
                <w:rFonts w:ascii="Times New Roman" w:hAnsi="Times New Roman" w:cs="Times New Roman"/>
                <w:sz w:val="28"/>
                <w:szCs w:val="28"/>
              </w:rPr>
            </w:pPr>
            <w:r w:rsidRPr="00B026C2">
              <w:rPr>
                <w:rFonts w:ascii="Times New Roman" w:hAnsi="Times New Roman" w:cs="Times New Roman"/>
                <w:sz w:val="28"/>
                <w:szCs w:val="28"/>
              </w:rPr>
              <w:t xml:space="preserve">Порядок оценки при выбытии </w:t>
            </w:r>
          </w:p>
        </w:tc>
      </w:tr>
      <w:tr w:rsidR="0045485C" w:rsidRPr="00B026C2" w14:paraId="6D661DAE" w14:textId="77777777" w:rsidTr="0045485C">
        <w:tc>
          <w:tcPr>
            <w:tcW w:w="2093" w:type="dxa"/>
            <w:tcBorders>
              <w:top w:val="single" w:sz="4" w:space="0" w:color="auto"/>
              <w:left w:val="single" w:sz="4" w:space="0" w:color="auto"/>
              <w:bottom w:val="single" w:sz="4" w:space="0" w:color="auto"/>
              <w:right w:val="single" w:sz="4" w:space="0" w:color="auto"/>
            </w:tcBorders>
            <w:hideMark/>
          </w:tcPr>
          <w:p w14:paraId="54C06254"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proofErr w:type="spellStart"/>
            <w:r w:rsidRPr="00B026C2">
              <w:rPr>
                <w:rFonts w:ascii="Times New Roman" w:hAnsi="Times New Roman" w:cs="Times New Roman"/>
                <w:sz w:val="28"/>
                <w:szCs w:val="28"/>
              </w:rPr>
              <w:t>Фин.вложения</w:t>
            </w:r>
            <w:proofErr w:type="spellEnd"/>
            <w:r w:rsidRPr="00B026C2">
              <w:rPr>
                <w:rFonts w:ascii="Times New Roman" w:hAnsi="Times New Roman" w:cs="Times New Roman"/>
                <w:sz w:val="28"/>
                <w:szCs w:val="28"/>
              </w:rPr>
              <w:t xml:space="preserve"> </w:t>
            </w:r>
          </w:p>
          <w:p w14:paraId="7389245A"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t>первой группы</w:t>
            </w:r>
          </w:p>
          <w:p w14:paraId="6F4489DA"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t>(по которым определяется текущая рыночная стоимость)</w:t>
            </w:r>
          </w:p>
        </w:tc>
        <w:tc>
          <w:tcPr>
            <w:tcW w:w="7761" w:type="dxa"/>
            <w:tcBorders>
              <w:top w:val="single" w:sz="4" w:space="0" w:color="auto"/>
              <w:left w:val="single" w:sz="4" w:space="0" w:color="auto"/>
              <w:bottom w:val="single" w:sz="4" w:space="0" w:color="auto"/>
              <w:right w:val="single" w:sz="4" w:space="0" w:color="auto"/>
            </w:tcBorders>
            <w:hideMark/>
          </w:tcPr>
          <w:p w14:paraId="33696576"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При выбытии их стоимость определяется организацией исходя из</w:t>
            </w:r>
            <w:r w:rsidRPr="00B026C2">
              <w:rPr>
                <w:rFonts w:ascii="Times New Roman" w:hAnsi="Times New Roman" w:cs="Times New Roman"/>
                <w:b/>
                <w:sz w:val="28"/>
                <w:szCs w:val="28"/>
              </w:rPr>
              <w:t xml:space="preserve"> последней оценки</w:t>
            </w:r>
          </w:p>
        </w:tc>
      </w:tr>
      <w:tr w:rsidR="0045485C" w:rsidRPr="00B026C2" w14:paraId="03D043EC" w14:textId="77777777" w:rsidTr="0045485C">
        <w:tc>
          <w:tcPr>
            <w:tcW w:w="2093" w:type="dxa"/>
            <w:tcBorders>
              <w:top w:val="single" w:sz="4" w:space="0" w:color="auto"/>
              <w:left w:val="single" w:sz="4" w:space="0" w:color="auto"/>
              <w:bottom w:val="single" w:sz="4" w:space="0" w:color="auto"/>
              <w:right w:val="single" w:sz="4" w:space="0" w:color="auto"/>
            </w:tcBorders>
          </w:tcPr>
          <w:p w14:paraId="018D96CC"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proofErr w:type="spellStart"/>
            <w:r w:rsidRPr="00B026C2">
              <w:rPr>
                <w:rFonts w:ascii="Times New Roman" w:hAnsi="Times New Roman" w:cs="Times New Roman"/>
                <w:sz w:val="28"/>
                <w:szCs w:val="28"/>
              </w:rPr>
              <w:t>Фин.вложения</w:t>
            </w:r>
            <w:proofErr w:type="spellEnd"/>
          </w:p>
          <w:p w14:paraId="2FDEC9E1"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t>второй группы</w:t>
            </w:r>
          </w:p>
          <w:p w14:paraId="10F3984E"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lastRenderedPageBreak/>
              <w:t>(по которым не определяется текущая рыночная стоимость)</w:t>
            </w:r>
          </w:p>
          <w:p w14:paraId="6C26A5F6"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p>
        </w:tc>
        <w:tc>
          <w:tcPr>
            <w:tcW w:w="7761" w:type="dxa"/>
            <w:tcBorders>
              <w:top w:val="single" w:sz="4" w:space="0" w:color="auto"/>
              <w:left w:val="single" w:sz="4" w:space="0" w:color="auto"/>
              <w:bottom w:val="single" w:sz="4" w:space="0" w:color="auto"/>
              <w:right w:val="single" w:sz="4" w:space="0" w:color="auto"/>
            </w:tcBorders>
            <w:hideMark/>
          </w:tcPr>
          <w:p w14:paraId="21B9CAB6"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lastRenderedPageBreak/>
              <w:t>При выбытии их стоимость определяется одним из следующих способов:</w:t>
            </w:r>
          </w:p>
          <w:p w14:paraId="6FA27F68"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lastRenderedPageBreak/>
              <w:t xml:space="preserve">1. </w:t>
            </w:r>
            <w:r w:rsidRPr="00B026C2">
              <w:rPr>
                <w:rFonts w:ascii="Times New Roman" w:hAnsi="Times New Roman" w:cs="Times New Roman"/>
                <w:b/>
                <w:sz w:val="28"/>
                <w:szCs w:val="28"/>
              </w:rPr>
              <w:t>По первоначальной стоимости каждой единицы бухгалтерского учета финансовых вложений</w:t>
            </w:r>
            <w:r w:rsidRPr="00B026C2">
              <w:rPr>
                <w:rFonts w:ascii="Times New Roman" w:hAnsi="Times New Roman" w:cs="Times New Roman"/>
                <w:sz w:val="28"/>
                <w:szCs w:val="28"/>
              </w:rPr>
              <w:t xml:space="preserve"> (оцениваются вклады в уставные (складочные) капиталы других организаций (за исключением акций акционерных обществ), предоставленные другим организациям займы, депозитные вклады в кредитных организациях, дебиторская задолженность, приобретенная на основании уступки права требования).</w:t>
            </w:r>
          </w:p>
          <w:p w14:paraId="47FEAA13"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 xml:space="preserve">2. </w:t>
            </w:r>
            <w:r w:rsidRPr="00B026C2">
              <w:rPr>
                <w:rFonts w:ascii="Times New Roman" w:hAnsi="Times New Roman" w:cs="Times New Roman"/>
                <w:b/>
                <w:sz w:val="28"/>
                <w:szCs w:val="28"/>
              </w:rPr>
              <w:t>По средней первоначальной стоимости</w:t>
            </w:r>
            <w:r w:rsidRPr="00B026C2">
              <w:rPr>
                <w:rFonts w:ascii="Times New Roman" w:hAnsi="Times New Roman" w:cs="Times New Roman"/>
                <w:sz w:val="28"/>
                <w:szCs w:val="28"/>
              </w:rPr>
              <w:t xml:space="preserve"> (применяется для вложений в ценные бумаги других организаций). </w:t>
            </w:r>
          </w:p>
          <w:p w14:paraId="0FCF66F5"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Средняя первоначальная стоимость определяется по каждому виду ценных бумаг как частное от деления первоначальной стоимости вида ценных бумаг на их количество, складывающихся соответственно из первоначальной стоимости и количества остатка на начало месяца и поступивших ценных бумаг в течение данного месяца.</w:t>
            </w:r>
          </w:p>
          <w:p w14:paraId="22AD867E"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 xml:space="preserve">3. </w:t>
            </w:r>
            <w:r w:rsidRPr="00B026C2">
              <w:rPr>
                <w:rFonts w:ascii="Times New Roman" w:hAnsi="Times New Roman" w:cs="Times New Roman"/>
                <w:b/>
                <w:sz w:val="28"/>
                <w:szCs w:val="28"/>
              </w:rPr>
              <w:t>По первоначальной стоимости первых по времени приобретения финансовых вложений (способ ФИФО)</w:t>
            </w:r>
            <w:r w:rsidRPr="00B026C2">
              <w:rPr>
                <w:rFonts w:ascii="Times New Roman" w:hAnsi="Times New Roman" w:cs="Times New Roman"/>
                <w:sz w:val="28"/>
                <w:szCs w:val="28"/>
              </w:rPr>
              <w:t xml:space="preserve"> (применяется только для вложений в ценные бумаги).</w:t>
            </w:r>
          </w:p>
          <w:p w14:paraId="760D602B"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 xml:space="preserve">Оценка по способу ФИФО основана на допущении, что ценные бумаги списываются в течение месяца и иного периода в последовательности их приобретения (поступления), т.е. ценные бумаги, первыми списываемые, должны быть оценены по первоначальной стоимости ценных бумаг первых по времени приобретений с учетом первоначальной стоимости ценных бумаг, числящихся на начало месяца. </w:t>
            </w:r>
          </w:p>
          <w:p w14:paraId="7A2F4E00"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При применении этого способа оценка ценных бумаг, находящихся в остатке на конец месяца, производится по первоначальной стоимости последних по времени приобретений, а в стоимости проданных ценных бумаг учитывается стоимость ранних по времени приобретений.</w:t>
            </w:r>
          </w:p>
        </w:tc>
      </w:tr>
    </w:tbl>
    <w:p w14:paraId="67CA7A31"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r w:rsidRPr="00B026C2">
        <w:rPr>
          <w:rFonts w:ascii="Times New Roman" w:hAnsi="Times New Roman" w:cs="Times New Roman"/>
          <w:sz w:val="28"/>
          <w:szCs w:val="28"/>
        </w:rPr>
        <w:lastRenderedPageBreak/>
        <w:t>Применение одного из указанных способов по группе (виду) финансовых вложений производится исходя из допущения последовательности применения учетной политики.</w:t>
      </w:r>
    </w:p>
    <w:p w14:paraId="5DBE9240"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По каждой группе (виду) </w:t>
      </w:r>
      <w:proofErr w:type="spellStart"/>
      <w:r w:rsidRPr="00B026C2">
        <w:rPr>
          <w:rFonts w:ascii="Times New Roman" w:hAnsi="Times New Roman" w:cs="Times New Roman"/>
          <w:sz w:val="28"/>
          <w:szCs w:val="28"/>
        </w:rPr>
        <w:t>фин.вложений</w:t>
      </w:r>
      <w:proofErr w:type="spellEnd"/>
      <w:r w:rsidRPr="00B026C2">
        <w:rPr>
          <w:rFonts w:ascii="Times New Roman" w:hAnsi="Times New Roman" w:cs="Times New Roman"/>
          <w:sz w:val="28"/>
          <w:szCs w:val="28"/>
        </w:rPr>
        <w:t xml:space="preserve"> в течение отчетного года применяется один способ оценки.</w:t>
      </w:r>
    </w:p>
    <w:p w14:paraId="72FD8307"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Оценка финансовых вложений </w:t>
      </w:r>
      <w:r w:rsidRPr="00B026C2">
        <w:rPr>
          <w:rFonts w:ascii="Times New Roman" w:hAnsi="Times New Roman" w:cs="Times New Roman"/>
          <w:b/>
          <w:sz w:val="28"/>
          <w:szCs w:val="28"/>
        </w:rPr>
        <w:t>на конец</w:t>
      </w:r>
      <w:r w:rsidRPr="00B026C2">
        <w:rPr>
          <w:rFonts w:ascii="Times New Roman" w:hAnsi="Times New Roman" w:cs="Times New Roman"/>
          <w:sz w:val="28"/>
          <w:szCs w:val="28"/>
        </w:rPr>
        <w:t xml:space="preserve"> отчетного периода производится в зависимости от принятого способа оценки финансовых вложений при их выбытии.</w:t>
      </w:r>
    </w:p>
    <w:p w14:paraId="0298A553" w14:textId="77777777" w:rsidR="0045485C" w:rsidRDefault="0045485C" w:rsidP="0045485C">
      <w:pPr>
        <w:tabs>
          <w:tab w:val="left" w:pos="1134"/>
        </w:tabs>
        <w:spacing w:after="0" w:line="240" w:lineRule="auto"/>
        <w:ind w:firstLine="567"/>
        <w:jc w:val="center"/>
        <w:rPr>
          <w:rFonts w:ascii="Times New Roman" w:hAnsi="Times New Roman" w:cs="Times New Roman"/>
          <w:b/>
          <w:sz w:val="28"/>
          <w:szCs w:val="28"/>
        </w:rPr>
      </w:pPr>
      <w:bookmarkStart w:id="1" w:name="sub_1300"/>
    </w:p>
    <w:p w14:paraId="350B0558" w14:textId="77777777" w:rsidR="0045485C" w:rsidRDefault="0045485C" w:rsidP="0045485C">
      <w:pPr>
        <w:tabs>
          <w:tab w:val="left" w:pos="1134"/>
        </w:tabs>
        <w:spacing w:after="0" w:line="240" w:lineRule="auto"/>
        <w:ind w:firstLine="567"/>
        <w:jc w:val="center"/>
        <w:rPr>
          <w:rFonts w:ascii="Times New Roman" w:hAnsi="Times New Roman" w:cs="Times New Roman"/>
          <w:b/>
          <w:sz w:val="28"/>
          <w:szCs w:val="28"/>
        </w:rPr>
      </w:pPr>
    </w:p>
    <w:p w14:paraId="02D8D08D" w14:textId="77777777" w:rsidR="0045485C" w:rsidRDefault="0045485C" w:rsidP="0045485C">
      <w:pPr>
        <w:tabs>
          <w:tab w:val="left" w:pos="1134"/>
        </w:tabs>
        <w:spacing w:after="0" w:line="240" w:lineRule="auto"/>
        <w:ind w:firstLine="567"/>
        <w:jc w:val="center"/>
        <w:rPr>
          <w:rFonts w:ascii="Times New Roman" w:hAnsi="Times New Roman" w:cs="Times New Roman"/>
          <w:b/>
          <w:sz w:val="28"/>
          <w:szCs w:val="28"/>
        </w:rPr>
      </w:pPr>
    </w:p>
    <w:p w14:paraId="52C55197" w14:textId="77777777" w:rsidR="0045485C" w:rsidRDefault="0045485C" w:rsidP="0045485C">
      <w:pPr>
        <w:tabs>
          <w:tab w:val="left" w:pos="1134"/>
        </w:tabs>
        <w:spacing w:after="0" w:line="240" w:lineRule="auto"/>
        <w:ind w:firstLine="567"/>
        <w:jc w:val="center"/>
        <w:rPr>
          <w:rFonts w:ascii="Times New Roman" w:hAnsi="Times New Roman" w:cs="Times New Roman"/>
          <w:b/>
          <w:sz w:val="28"/>
          <w:szCs w:val="28"/>
        </w:rPr>
      </w:pPr>
    </w:p>
    <w:p w14:paraId="76D7F9AD" w14:textId="77777777" w:rsidR="00F10904" w:rsidRDefault="00F10904" w:rsidP="0045485C">
      <w:pPr>
        <w:tabs>
          <w:tab w:val="left" w:pos="1134"/>
        </w:tabs>
        <w:spacing w:after="0" w:line="240" w:lineRule="auto"/>
        <w:ind w:firstLine="567"/>
        <w:jc w:val="center"/>
        <w:rPr>
          <w:rFonts w:ascii="Times New Roman" w:hAnsi="Times New Roman" w:cs="Times New Roman"/>
          <w:b/>
          <w:sz w:val="28"/>
          <w:szCs w:val="28"/>
        </w:rPr>
      </w:pPr>
    </w:p>
    <w:p w14:paraId="5692614D" w14:textId="77777777" w:rsidR="0045485C" w:rsidRPr="00B026C2" w:rsidRDefault="0045485C" w:rsidP="0045485C">
      <w:pPr>
        <w:tabs>
          <w:tab w:val="left" w:pos="1134"/>
        </w:tabs>
        <w:spacing w:after="0" w:line="240" w:lineRule="auto"/>
        <w:ind w:firstLine="567"/>
        <w:jc w:val="center"/>
        <w:rPr>
          <w:rFonts w:ascii="Times New Roman" w:hAnsi="Times New Roman" w:cs="Times New Roman"/>
          <w:sz w:val="28"/>
          <w:szCs w:val="28"/>
        </w:rPr>
      </w:pPr>
      <w:r w:rsidRPr="00B026C2">
        <w:rPr>
          <w:rFonts w:ascii="Times New Roman" w:hAnsi="Times New Roman" w:cs="Times New Roman"/>
          <w:b/>
          <w:sz w:val="28"/>
          <w:szCs w:val="28"/>
        </w:rPr>
        <w:t>Обесценение финансовых вложений.</w:t>
      </w:r>
    </w:p>
    <w:bookmarkEnd w:id="1"/>
    <w:p w14:paraId="48AB9FC3"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1CDF0B"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В тоже время возможность приносить доход по некоторым активам может </w:t>
      </w:r>
      <w:r w:rsidRPr="00B026C2">
        <w:rPr>
          <w:rFonts w:ascii="Times New Roman" w:hAnsi="Times New Roman" w:cs="Times New Roman"/>
          <w:b/>
          <w:sz w:val="28"/>
          <w:szCs w:val="28"/>
        </w:rPr>
        <w:t>снижаться</w:t>
      </w:r>
      <w:r w:rsidRPr="00B026C2">
        <w:rPr>
          <w:rFonts w:ascii="Times New Roman" w:hAnsi="Times New Roman" w:cs="Times New Roman"/>
          <w:sz w:val="28"/>
          <w:szCs w:val="28"/>
        </w:rPr>
        <w:t xml:space="preserve"> по следующим причинам: появление у организации должника (эмитента) признаков банкротства либо объявление его банкротом; совершение на рынке ценных бумаг значительного количества сделок с аналогичными ценными бумагами по цене существенно ниже их учетной стоимости; длительное отсутствие или существенное снижение поступлений от финансовых вложений в виде процентов или дивидендов при высокой вероятности дальнейшего уменьшения этих поступлений в будущем и т.д.).</w:t>
      </w:r>
    </w:p>
    <w:p w14:paraId="1DA595B8"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В этом случае организация может произвести </w:t>
      </w:r>
      <w:r w:rsidRPr="00B026C2">
        <w:rPr>
          <w:rFonts w:ascii="Times New Roman" w:hAnsi="Times New Roman" w:cs="Times New Roman"/>
          <w:b/>
          <w:sz w:val="28"/>
          <w:szCs w:val="28"/>
        </w:rPr>
        <w:t>уценку</w:t>
      </w:r>
      <w:r w:rsidRPr="00B026C2">
        <w:rPr>
          <w:rFonts w:ascii="Times New Roman" w:hAnsi="Times New Roman" w:cs="Times New Roman"/>
          <w:sz w:val="28"/>
          <w:szCs w:val="28"/>
        </w:rPr>
        <w:t xml:space="preserve"> таких финансовых вложений (п. 37 ПБУ 19/02).</w:t>
      </w:r>
    </w:p>
    <w:p w14:paraId="746D7CE5"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В данной ситуации организацией определяется </w:t>
      </w:r>
      <w:r w:rsidRPr="00B026C2">
        <w:rPr>
          <w:rFonts w:ascii="Times New Roman" w:hAnsi="Times New Roman" w:cs="Times New Roman"/>
          <w:b/>
          <w:sz w:val="28"/>
          <w:szCs w:val="28"/>
        </w:rPr>
        <w:t>расчетная стоимость финансовых вложений</w:t>
      </w:r>
      <w:r w:rsidRPr="00B026C2">
        <w:rPr>
          <w:rFonts w:ascii="Times New Roman" w:hAnsi="Times New Roman" w:cs="Times New Roman"/>
          <w:sz w:val="28"/>
          <w:szCs w:val="28"/>
        </w:rPr>
        <w:t xml:space="preserve">, равная разнице между их стоимостью, по которой они отражены в бухгалтерском учете (учетной или балансовой стоимостью) и суммой такого снижения. </w:t>
      </w:r>
    </w:p>
    <w:p w14:paraId="275D6138"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При этом </w:t>
      </w:r>
      <w:r w:rsidRPr="00B026C2">
        <w:rPr>
          <w:rFonts w:ascii="Times New Roman" w:hAnsi="Times New Roman" w:cs="Times New Roman"/>
          <w:b/>
          <w:sz w:val="28"/>
          <w:szCs w:val="28"/>
        </w:rPr>
        <w:t>устойчивое снижение</w:t>
      </w:r>
      <w:r w:rsidRPr="00B026C2">
        <w:rPr>
          <w:rFonts w:ascii="Times New Roman" w:hAnsi="Times New Roman" w:cs="Times New Roman"/>
          <w:sz w:val="28"/>
          <w:szCs w:val="28"/>
        </w:rPr>
        <w:t xml:space="preserve"> стоимости финансовых вложений характеризуется одновременным наличием следующих условий:</w:t>
      </w:r>
    </w:p>
    <w:p w14:paraId="446756EB"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7E4A57"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При наличии указанных выше признаков организация должна произвести проверку наличия условий устойчивого снижения стоимости финансовых вложений (проверку на обесценение). Такая проверка осуществляется не реже одного раза в год по состоянию на 31 декабря отчетного года. Результаты проверки должны быть организацией подтверждены.</w:t>
      </w:r>
    </w:p>
    <w:p w14:paraId="46F6C4B2"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В ПБУ 19/02 (равно как и в иных нормативных документах по бухучету) не указывается порядок проведения и документирования проверки на обесценение </w:t>
      </w:r>
      <w:proofErr w:type="spellStart"/>
      <w:r w:rsidRPr="00B026C2">
        <w:rPr>
          <w:rFonts w:ascii="Times New Roman" w:hAnsi="Times New Roman" w:cs="Times New Roman"/>
          <w:sz w:val="28"/>
          <w:szCs w:val="28"/>
        </w:rPr>
        <w:t>фин.вложений</w:t>
      </w:r>
      <w:proofErr w:type="spellEnd"/>
      <w:r w:rsidRPr="00B026C2">
        <w:rPr>
          <w:rFonts w:ascii="Times New Roman" w:hAnsi="Times New Roman" w:cs="Times New Roman"/>
          <w:sz w:val="28"/>
          <w:szCs w:val="28"/>
        </w:rPr>
        <w:t xml:space="preserve">, а также расчета такого обесценения. </w:t>
      </w:r>
    </w:p>
    <w:p w14:paraId="03E4B962"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Если проверка на обесценение </w:t>
      </w:r>
      <w:r w:rsidRPr="00B026C2">
        <w:rPr>
          <w:rFonts w:ascii="Times New Roman" w:hAnsi="Times New Roman" w:cs="Times New Roman"/>
          <w:b/>
          <w:sz w:val="28"/>
          <w:szCs w:val="28"/>
        </w:rPr>
        <w:t>подтверждает</w:t>
      </w:r>
      <w:r w:rsidRPr="00B026C2">
        <w:rPr>
          <w:rFonts w:ascii="Times New Roman" w:hAnsi="Times New Roman" w:cs="Times New Roman"/>
          <w:sz w:val="28"/>
          <w:szCs w:val="28"/>
        </w:rPr>
        <w:t xml:space="preserve"> устойчивое существенное </w:t>
      </w:r>
      <w:r w:rsidRPr="00B026C2">
        <w:rPr>
          <w:rFonts w:ascii="Times New Roman" w:hAnsi="Times New Roman" w:cs="Times New Roman"/>
          <w:b/>
          <w:sz w:val="28"/>
          <w:szCs w:val="28"/>
        </w:rPr>
        <w:t>снижение</w:t>
      </w:r>
      <w:r w:rsidRPr="00B026C2">
        <w:rPr>
          <w:rFonts w:ascii="Times New Roman" w:hAnsi="Times New Roman" w:cs="Times New Roman"/>
          <w:sz w:val="28"/>
          <w:szCs w:val="28"/>
        </w:rPr>
        <w:t xml:space="preserve"> стоимости финансовых вложений, организация образует </w:t>
      </w:r>
      <w:r w:rsidRPr="00B026C2">
        <w:rPr>
          <w:rFonts w:ascii="Times New Roman" w:hAnsi="Times New Roman" w:cs="Times New Roman"/>
          <w:b/>
          <w:sz w:val="28"/>
          <w:szCs w:val="28"/>
        </w:rPr>
        <w:t>резерв под обесценение финансовых вложений</w:t>
      </w:r>
      <w:r w:rsidRPr="00B026C2">
        <w:rPr>
          <w:rFonts w:ascii="Times New Roman" w:hAnsi="Times New Roman" w:cs="Times New Roman"/>
          <w:sz w:val="28"/>
          <w:szCs w:val="28"/>
        </w:rPr>
        <w:t xml:space="preserve"> на величину разницы между учетной стоимостью и расчетной стоимостью таких финансовых вложений.</w:t>
      </w:r>
    </w:p>
    <w:p w14:paraId="78A89A79"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Для учета наличия и движения финансовых вложений используется активный </w:t>
      </w:r>
      <w:r w:rsidRPr="00B026C2">
        <w:rPr>
          <w:rFonts w:ascii="Times New Roman" w:hAnsi="Times New Roman" w:cs="Times New Roman"/>
          <w:b/>
          <w:sz w:val="28"/>
          <w:szCs w:val="28"/>
        </w:rPr>
        <w:t>счет 58 «</w:t>
      </w:r>
      <w:r w:rsidRPr="00B026C2">
        <w:rPr>
          <w:rFonts w:ascii="Times New Roman" w:hAnsi="Times New Roman" w:cs="Times New Roman"/>
          <w:b/>
          <w:caps/>
          <w:sz w:val="28"/>
          <w:szCs w:val="28"/>
        </w:rPr>
        <w:t>Финансовые вложения</w:t>
      </w:r>
      <w:r w:rsidRPr="00B026C2">
        <w:rPr>
          <w:rFonts w:ascii="Times New Roman" w:hAnsi="Times New Roman" w:cs="Times New Roman"/>
          <w:b/>
          <w:sz w:val="28"/>
          <w:szCs w:val="28"/>
        </w:rPr>
        <w:t>»</w:t>
      </w:r>
      <w:r w:rsidRPr="00B026C2">
        <w:rPr>
          <w:rFonts w:ascii="Times New Roman" w:hAnsi="Times New Roman" w:cs="Times New Roman"/>
          <w:sz w:val="28"/>
          <w:szCs w:val="28"/>
        </w:rPr>
        <w:t xml:space="preserve">. </w:t>
      </w:r>
      <w:r w:rsidRPr="00B026C2">
        <w:rPr>
          <w:rFonts w:ascii="Times New Roman" w:hAnsi="Times New Roman" w:cs="Times New Roman"/>
          <w:spacing w:val="-16"/>
          <w:sz w:val="28"/>
          <w:szCs w:val="28"/>
        </w:rPr>
        <w:t>Им пользую</w:t>
      </w:r>
      <w:r w:rsidRPr="00B026C2">
        <w:rPr>
          <w:rFonts w:ascii="Times New Roman" w:hAnsi="Times New Roman" w:cs="Times New Roman"/>
          <w:spacing w:val="-4"/>
          <w:sz w:val="28"/>
          <w:szCs w:val="28"/>
        </w:rPr>
        <w:t xml:space="preserve">тся </w:t>
      </w:r>
      <w:r w:rsidRPr="00B026C2">
        <w:rPr>
          <w:rFonts w:ascii="Times New Roman" w:hAnsi="Times New Roman" w:cs="Times New Roman"/>
          <w:spacing w:val="-4"/>
          <w:sz w:val="28"/>
          <w:szCs w:val="28"/>
        </w:rPr>
        <w:lastRenderedPageBreak/>
        <w:t xml:space="preserve">независимо от срока, на который организации производят </w:t>
      </w:r>
      <w:r w:rsidRPr="00B026C2">
        <w:rPr>
          <w:rFonts w:ascii="Times New Roman" w:hAnsi="Times New Roman" w:cs="Times New Roman"/>
          <w:bCs/>
          <w:spacing w:val="-10"/>
          <w:sz w:val="28"/>
          <w:szCs w:val="28"/>
        </w:rPr>
        <w:t>те</w:t>
      </w:r>
      <w:r w:rsidRPr="00B026C2">
        <w:rPr>
          <w:rFonts w:ascii="Times New Roman" w:hAnsi="Times New Roman" w:cs="Times New Roman"/>
          <w:b/>
          <w:bCs/>
          <w:spacing w:val="-10"/>
          <w:sz w:val="28"/>
          <w:szCs w:val="28"/>
        </w:rPr>
        <w:t xml:space="preserve"> </w:t>
      </w:r>
      <w:r w:rsidRPr="00B026C2">
        <w:rPr>
          <w:rFonts w:ascii="Times New Roman" w:hAnsi="Times New Roman" w:cs="Times New Roman"/>
          <w:spacing w:val="-10"/>
          <w:sz w:val="28"/>
          <w:szCs w:val="28"/>
        </w:rPr>
        <w:t>или иные финансовые вложения.</w:t>
      </w:r>
    </w:p>
    <w:p w14:paraId="773B04CC"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Счет 58 предназначен для обобщения информации о наличии и движении инвестиций организации в государственные ценные бумаги, акции, облигации и иные ценные бумаги других организаций, уставные (складочные) капиталы других организаций, а также предоставленные другим организациям займы.</w:t>
      </w:r>
    </w:p>
    <w:p w14:paraId="2E33F53B"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Согласно отраслевого плана счетов к счету 58 могут быть открыты субсчета:</w:t>
      </w:r>
    </w:p>
    <w:tbl>
      <w:tblPr>
        <w:tblW w:w="0" w:type="auto"/>
        <w:tblInd w:w="22" w:type="dxa"/>
        <w:tblLook w:val="01E0" w:firstRow="1" w:lastRow="1" w:firstColumn="1" w:lastColumn="1" w:noHBand="0" w:noVBand="0"/>
      </w:tblPr>
      <w:tblGrid>
        <w:gridCol w:w="9543"/>
      </w:tblGrid>
      <w:tr w:rsidR="0045485C" w:rsidRPr="00B026C2" w14:paraId="1453227D" w14:textId="77777777" w:rsidTr="0045485C">
        <w:tc>
          <w:tcPr>
            <w:tcW w:w="9686" w:type="dxa"/>
            <w:tcBorders>
              <w:top w:val="single" w:sz="4" w:space="0" w:color="auto"/>
              <w:left w:val="single" w:sz="4" w:space="0" w:color="auto"/>
              <w:bottom w:val="single" w:sz="4" w:space="0" w:color="auto"/>
              <w:right w:val="single" w:sz="4" w:space="0" w:color="auto"/>
            </w:tcBorders>
            <w:hideMark/>
          </w:tcPr>
          <w:p w14:paraId="1A539A4C" w14:textId="77777777" w:rsidR="0045485C" w:rsidRPr="00B026C2" w:rsidRDefault="0045485C" w:rsidP="0045485C">
            <w:pPr>
              <w:tabs>
                <w:tab w:val="left" w:pos="1134"/>
              </w:tabs>
              <w:spacing w:line="240" w:lineRule="auto"/>
              <w:ind w:firstLine="567"/>
              <w:jc w:val="center"/>
              <w:rPr>
                <w:rFonts w:ascii="Times New Roman" w:hAnsi="Times New Roman" w:cs="Times New Roman"/>
                <w:spacing w:val="-5"/>
                <w:sz w:val="28"/>
                <w:szCs w:val="28"/>
              </w:rPr>
            </w:pPr>
            <w:r w:rsidRPr="00B026C2">
              <w:rPr>
                <w:rFonts w:ascii="Times New Roman" w:hAnsi="Times New Roman" w:cs="Times New Roman"/>
                <w:spacing w:val="-5"/>
                <w:sz w:val="28"/>
                <w:szCs w:val="28"/>
              </w:rPr>
              <w:t>Название субсчета</w:t>
            </w:r>
          </w:p>
        </w:tc>
      </w:tr>
      <w:tr w:rsidR="0045485C" w:rsidRPr="00B026C2" w14:paraId="55642615" w14:textId="77777777" w:rsidTr="0045485C">
        <w:tc>
          <w:tcPr>
            <w:tcW w:w="9686" w:type="dxa"/>
            <w:tcBorders>
              <w:top w:val="single" w:sz="4" w:space="0" w:color="auto"/>
              <w:left w:val="single" w:sz="4" w:space="0" w:color="auto"/>
              <w:bottom w:val="single" w:sz="4" w:space="0" w:color="auto"/>
              <w:right w:val="single" w:sz="4" w:space="0" w:color="auto"/>
            </w:tcBorders>
            <w:hideMark/>
          </w:tcPr>
          <w:p w14:paraId="545ED6D2" w14:textId="77777777" w:rsidR="0045485C" w:rsidRPr="00B026C2" w:rsidRDefault="0045485C" w:rsidP="0045485C">
            <w:pPr>
              <w:tabs>
                <w:tab w:val="left" w:pos="1134"/>
              </w:tabs>
              <w:spacing w:line="240" w:lineRule="auto"/>
              <w:ind w:firstLine="567"/>
              <w:rPr>
                <w:rFonts w:ascii="Times New Roman" w:hAnsi="Times New Roman" w:cs="Times New Roman"/>
                <w:spacing w:val="-5"/>
                <w:sz w:val="28"/>
                <w:szCs w:val="28"/>
              </w:rPr>
            </w:pPr>
            <w:r w:rsidRPr="00B026C2">
              <w:rPr>
                <w:rFonts w:ascii="Times New Roman" w:hAnsi="Times New Roman" w:cs="Times New Roman"/>
                <w:sz w:val="28"/>
                <w:szCs w:val="28"/>
              </w:rPr>
              <w:t>58-1 «Паи и акции»</w:t>
            </w:r>
          </w:p>
        </w:tc>
      </w:tr>
      <w:tr w:rsidR="0045485C" w:rsidRPr="00B026C2" w14:paraId="2583C5C0" w14:textId="77777777" w:rsidTr="0045485C">
        <w:tc>
          <w:tcPr>
            <w:tcW w:w="9686" w:type="dxa"/>
            <w:tcBorders>
              <w:top w:val="single" w:sz="4" w:space="0" w:color="auto"/>
              <w:left w:val="single" w:sz="4" w:space="0" w:color="auto"/>
              <w:bottom w:val="single" w:sz="4" w:space="0" w:color="auto"/>
              <w:right w:val="single" w:sz="4" w:space="0" w:color="auto"/>
            </w:tcBorders>
            <w:hideMark/>
          </w:tcPr>
          <w:p w14:paraId="7E15CDC4" w14:textId="77777777" w:rsidR="0045485C" w:rsidRPr="00B026C2" w:rsidRDefault="0045485C" w:rsidP="0045485C">
            <w:pPr>
              <w:tabs>
                <w:tab w:val="left" w:pos="1134"/>
              </w:tabs>
              <w:spacing w:line="240" w:lineRule="auto"/>
              <w:ind w:firstLine="567"/>
              <w:rPr>
                <w:rFonts w:ascii="Times New Roman" w:hAnsi="Times New Roman" w:cs="Times New Roman"/>
                <w:spacing w:val="-5"/>
                <w:sz w:val="28"/>
                <w:szCs w:val="28"/>
              </w:rPr>
            </w:pPr>
            <w:r w:rsidRPr="00B026C2">
              <w:rPr>
                <w:rFonts w:ascii="Times New Roman" w:hAnsi="Times New Roman" w:cs="Times New Roman"/>
                <w:sz w:val="28"/>
                <w:szCs w:val="28"/>
              </w:rPr>
              <w:t>58-2 «Долговые ценные бумаги»</w:t>
            </w:r>
          </w:p>
        </w:tc>
      </w:tr>
      <w:tr w:rsidR="0045485C" w:rsidRPr="00B026C2" w14:paraId="5C3EFF7F" w14:textId="77777777" w:rsidTr="0045485C">
        <w:tc>
          <w:tcPr>
            <w:tcW w:w="9686" w:type="dxa"/>
            <w:tcBorders>
              <w:top w:val="single" w:sz="4" w:space="0" w:color="auto"/>
              <w:left w:val="single" w:sz="4" w:space="0" w:color="auto"/>
              <w:bottom w:val="single" w:sz="4" w:space="0" w:color="auto"/>
              <w:right w:val="single" w:sz="4" w:space="0" w:color="auto"/>
            </w:tcBorders>
            <w:hideMark/>
          </w:tcPr>
          <w:p w14:paraId="4B461FCE"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r w:rsidRPr="00B026C2">
              <w:rPr>
                <w:rFonts w:ascii="Times New Roman" w:hAnsi="Times New Roman" w:cs="Times New Roman"/>
                <w:sz w:val="28"/>
                <w:szCs w:val="28"/>
              </w:rPr>
              <w:t>58-3 «Предоставленные займы»</w:t>
            </w:r>
          </w:p>
        </w:tc>
      </w:tr>
      <w:tr w:rsidR="0045485C" w:rsidRPr="00B026C2" w14:paraId="6230F921" w14:textId="77777777" w:rsidTr="0045485C">
        <w:tc>
          <w:tcPr>
            <w:tcW w:w="9686" w:type="dxa"/>
            <w:tcBorders>
              <w:top w:val="single" w:sz="4" w:space="0" w:color="auto"/>
              <w:left w:val="single" w:sz="4" w:space="0" w:color="auto"/>
              <w:bottom w:val="single" w:sz="4" w:space="0" w:color="auto"/>
              <w:right w:val="single" w:sz="4" w:space="0" w:color="auto"/>
            </w:tcBorders>
            <w:hideMark/>
          </w:tcPr>
          <w:p w14:paraId="77DC86EC"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r w:rsidRPr="00B026C2">
              <w:rPr>
                <w:rFonts w:ascii="Times New Roman" w:hAnsi="Times New Roman" w:cs="Times New Roman"/>
                <w:sz w:val="28"/>
                <w:szCs w:val="28"/>
              </w:rPr>
              <w:t>58-4 «Вклады по договору простого товарищества»</w:t>
            </w:r>
          </w:p>
        </w:tc>
      </w:tr>
      <w:tr w:rsidR="0045485C" w:rsidRPr="00B026C2" w14:paraId="1D2D49C2" w14:textId="77777777" w:rsidTr="0045485C">
        <w:tc>
          <w:tcPr>
            <w:tcW w:w="9686" w:type="dxa"/>
            <w:tcBorders>
              <w:top w:val="single" w:sz="4" w:space="0" w:color="auto"/>
              <w:left w:val="single" w:sz="4" w:space="0" w:color="auto"/>
              <w:bottom w:val="single" w:sz="4" w:space="0" w:color="auto"/>
              <w:right w:val="single" w:sz="4" w:space="0" w:color="auto"/>
            </w:tcBorders>
            <w:hideMark/>
          </w:tcPr>
          <w:p w14:paraId="0BD24853"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r w:rsidRPr="00B026C2">
              <w:rPr>
                <w:rFonts w:ascii="Times New Roman" w:hAnsi="Times New Roman" w:cs="Times New Roman"/>
                <w:sz w:val="28"/>
                <w:szCs w:val="28"/>
              </w:rPr>
              <w:t>58-5 «Прочие финансовые вложения»</w:t>
            </w:r>
          </w:p>
        </w:tc>
      </w:tr>
      <w:tr w:rsidR="0045485C" w:rsidRPr="00B026C2" w14:paraId="7C797404" w14:textId="77777777" w:rsidTr="0045485C">
        <w:tc>
          <w:tcPr>
            <w:tcW w:w="9686" w:type="dxa"/>
            <w:tcBorders>
              <w:top w:val="single" w:sz="4" w:space="0" w:color="auto"/>
              <w:left w:val="single" w:sz="4" w:space="0" w:color="auto"/>
              <w:bottom w:val="single" w:sz="4" w:space="0" w:color="auto"/>
              <w:right w:val="single" w:sz="4" w:space="0" w:color="auto"/>
            </w:tcBorders>
            <w:hideMark/>
          </w:tcPr>
          <w:p w14:paraId="6D735464"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r w:rsidRPr="00B026C2">
              <w:rPr>
                <w:rFonts w:ascii="Times New Roman" w:hAnsi="Times New Roman" w:cs="Times New Roman"/>
                <w:sz w:val="28"/>
                <w:szCs w:val="28"/>
              </w:rPr>
              <w:t>и др.</w:t>
            </w:r>
          </w:p>
        </w:tc>
      </w:tr>
    </w:tbl>
    <w:p w14:paraId="5A64A8AD"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p>
    <w:p w14:paraId="62A7CBFD" w14:textId="77777777" w:rsidR="0045485C" w:rsidRPr="00B026C2" w:rsidRDefault="0045485C" w:rsidP="0045485C">
      <w:pPr>
        <w:tabs>
          <w:tab w:val="left" w:pos="1134"/>
        </w:tabs>
        <w:spacing w:after="0" w:line="240" w:lineRule="auto"/>
        <w:ind w:firstLine="567"/>
        <w:jc w:val="both"/>
        <w:rPr>
          <w:rFonts w:ascii="Times New Roman" w:hAnsi="Times New Roman" w:cs="Times New Roman"/>
          <w:color w:val="000000"/>
          <w:sz w:val="28"/>
          <w:szCs w:val="28"/>
        </w:rPr>
      </w:pPr>
      <w:r w:rsidRPr="00B026C2">
        <w:rPr>
          <w:rFonts w:ascii="Times New Roman" w:hAnsi="Times New Roman" w:cs="Times New Roman"/>
          <w:color w:val="000000"/>
          <w:sz w:val="28"/>
          <w:szCs w:val="28"/>
        </w:rPr>
        <w:t xml:space="preserve">Информация о резервах под обесценение финансовых вложений отражается на пассивном </w:t>
      </w:r>
      <w:r w:rsidRPr="00B026C2">
        <w:rPr>
          <w:rFonts w:ascii="Times New Roman" w:hAnsi="Times New Roman" w:cs="Times New Roman"/>
          <w:b/>
          <w:color w:val="000000"/>
          <w:sz w:val="28"/>
          <w:szCs w:val="28"/>
        </w:rPr>
        <w:t>счете 59 «</w:t>
      </w:r>
      <w:r w:rsidRPr="00B026C2">
        <w:rPr>
          <w:rFonts w:ascii="Times New Roman" w:hAnsi="Times New Roman" w:cs="Times New Roman"/>
          <w:b/>
          <w:caps/>
          <w:color w:val="000000"/>
          <w:sz w:val="28"/>
          <w:szCs w:val="28"/>
        </w:rPr>
        <w:t>Резервы под обесценение финансовых вложений</w:t>
      </w:r>
      <w:r w:rsidRPr="00B026C2">
        <w:rPr>
          <w:rFonts w:ascii="Times New Roman" w:hAnsi="Times New Roman" w:cs="Times New Roman"/>
          <w:b/>
          <w:color w:val="000000"/>
          <w:sz w:val="28"/>
          <w:szCs w:val="28"/>
        </w:rPr>
        <w:t>»</w:t>
      </w:r>
      <w:r w:rsidRPr="00B026C2">
        <w:rPr>
          <w:rFonts w:ascii="Times New Roman" w:hAnsi="Times New Roman" w:cs="Times New Roman"/>
          <w:color w:val="000000"/>
          <w:sz w:val="28"/>
          <w:szCs w:val="28"/>
        </w:rPr>
        <w:t xml:space="preserve">. </w:t>
      </w:r>
    </w:p>
    <w:p w14:paraId="5A498C44" w14:textId="77777777" w:rsidR="0045485C" w:rsidRPr="00B026C2" w:rsidRDefault="0045485C" w:rsidP="0045485C">
      <w:pPr>
        <w:tabs>
          <w:tab w:val="left" w:pos="1134"/>
        </w:tabs>
        <w:spacing w:after="0" w:line="240" w:lineRule="auto"/>
        <w:ind w:firstLine="567"/>
        <w:jc w:val="both"/>
        <w:rPr>
          <w:rFonts w:ascii="Times New Roman" w:hAnsi="Times New Roman" w:cs="Times New Roman"/>
          <w:color w:val="000000"/>
          <w:sz w:val="28"/>
          <w:szCs w:val="28"/>
        </w:rPr>
      </w:pPr>
      <w:r w:rsidRPr="00B026C2">
        <w:rPr>
          <w:rFonts w:ascii="Times New Roman" w:hAnsi="Times New Roman" w:cs="Times New Roman"/>
          <w:color w:val="000000"/>
          <w:sz w:val="28"/>
          <w:szCs w:val="28"/>
        </w:rPr>
        <w:t>Согласно п.38 ПБУ 19/02 в бухгалтерской отчетности стоимость финансовых вложений, по которым образован резерв под обесценение, показывается по учетной стоимости за вычетом суммы резерва. Это означает, что сальдо по счету 59 в бухгалтерском балансе отсутствует.</w:t>
      </w:r>
    </w:p>
    <w:p w14:paraId="5296E0FF"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Аналитический учет по счету 58 ведется по видам финансовых вложений и объектам, в которые осуществлены эти вложения (организациям-продавцам ценных бумаг; другим организациям, участником которых является организация; организациям-заемщикам и т.п.). Построение аналитического учета должно обеспечить возможность получения данных о краткосрочных и долгосрочных активах. </w:t>
      </w:r>
    </w:p>
    <w:p w14:paraId="01427DBE"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6EDE9319" w14:textId="77777777" w:rsidR="0045485C" w:rsidRDefault="0045485C" w:rsidP="0045485C">
      <w:pPr>
        <w:shd w:val="clear" w:color="auto" w:fill="FFFFFF"/>
        <w:tabs>
          <w:tab w:val="left" w:pos="1134"/>
        </w:tabs>
        <w:spacing w:after="0" w:line="240" w:lineRule="auto"/>
        <w:ind w:firstLine="567"/>
        <w:jc w:val="both"/>
        <w:rPr>
          <w:rFonts w:ascii="Times New Roman" w:hAnsi="Times New Roman" w:cs="Times New Roman"/>
          <w:b/>
          <w:sz w:val="28"/>
          <w:szCs w:val="28"/>
        </w:rPr>
      </w:pPr>
    </w:p>
    <w:p w14:paraId="6BBE254F" w14:textId="77777777" w:rsidR="0072795D" w:rsidRDefault="0072795D" w:rsidP="0045485C">
      <w:pPr>
        <w:shd w:val="clear" w:color="auto" w:fill="FFFFFF"/>
        <w:tabs>
          <w:tab w:val="left" w:pos="1134"/>
        </w:tabs>
        <w:spacing w:after="0" w:line="240" w:lineRule="auto"/>
        <w:ind w:firstLine="567"/>
        <w:jc w:val="both"/>
        <w:rPr>
          <w:rFonts w:ascii="Times New Roman" w:hAnsi="Times New Roman" w:cs="Times New Roman"/>
          <w:b/>
          <w:sz w:val="28"/>
          <w:szCs w:val="28"/>
        </w:rPr>
      </w:pPr>
    </w:p>
    <w:p w14:paraId="78AA3D69" w14:textId="77777777" w:rsidR="0072795D" w:rsidRDefault="0072795D" w:rsidP="0045485C">
      <w:pPr>
        <w:shd w:val="clear" w:color="auto" w:fill="FFFFFF"/>
        <w:tabs>
          <w:tab w:val="left" w:pos="1134"/>
        </w:tabs>
        <w:spacing w:after="0" w:line="240" w:lineRule="auto"/>
        <w:ind w:firstLine="567"/>
        <w:jc w:val="both"/>
        <w:rPr>
          <w:rFonts w:ascii="Times New Roman" w:hAnsi="Times New Roman" w:cs="Times New Roman"/>
          <w:b/>
          <w:sz w:val="28"/>
          <w:szCs w:val="28"/>
        </w:rPr>
      </w:pPr>
    </w:p>
    <w:p w14:paraId="3602CCC5" w14:textId="77777777" w:rsidR="0072795D" w:rsidRPr="00B026C2" w:rsidRDefault="0072795D" w:rsidP="0045485C">
      <w:pPr>
        <w:shd w:val="clear" w:color="auto" w:fill="FFFFFF"/>
        <w:tabs>
          <w:tab w:val="left" w:pos="1134"/>
        </w:tabs>
        <w:spacing w:after="0" w:line="240" w:lineRule="auto"/>
        <w:ind w:firstLine="567"/>
        <w:jc w:val="both"/>
        <w:rPr>
          <w:rFonts w:ascii="Times New Roman" w:hAnsi="Times New Roman" w:cs="Times New Roman"/>
          <w:b/>
          <w:sz w:val="28"/>
          <w:szCs w:val="28"/>
        </w:rPr>
      </w:pPr>
      <w:bookmarkStart w:id="2" w:name="_GoBack"/>
      <w:bookmarkEnd w:id="2"/>
    </w:p>
    <w:p w14:paraId="24768380"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b/>
          <w:sz w:val="28"/>
          <w:szCs w:val="28"/>
          <w:highlight w:val="yellow"/>
        </w:rPr>
      </w:pPr>
      <w:r w:rsidRPr="00B026C2">
        <w:rPr>
          <w:rFonts w:ascii="Times New Roman" w:hAnsi="Times New Roman" w:cs="Times New Roman"/>
          <w:b/>
          <w:sz w:val="28"/>
          <w:szCs w:val="28"/>
        </w:rPr>
        <w:t xml:space="preserve">3. Учет паев и акций. </w:t>
      </w:r>
    </w:p>
    <w:p w14:paraId="719F887C" w14:textId="77777777" w:rsidR="0045485C" w:rsidRPr="00B026C2" w:rsidRDefault="0045485C" w:rsidP="0045485C">
      <w:pPr>
        <w:tabs>
          <w:tab w:val="left" w:pos="1134"/>
        </w:tabs>
        <w:spacing w:after="0" w:line="240" w:lineRule="auto"/>
        <w:ind w:firstLine="567"/>
        <w:jc w:val="both"/>
        <w:rPr>
          <w:rFonts w:ascii="Times New Roman" w:hAnsi="Times New Roman" w:cs="Times New Roman"/>
          <w:spacing w:val="-4"/>
          <w:sz w:val="28"/>
          <w:szCs w:val="28"/>
        </w:rPr>
      </w:pPr>
    </w:p>
    <w:p w14:paraId="1043E5BA" w14:textId="77777777" w:rsidR="0045485C" w:rsidRPr="00B026C2" w:rsidRDefault="0045485C" w:rsidP="0045485C">
      <w:pPr>
        <w:tabs>
          <w:tab w:val="left" w:pos="1134"/>
        </w:tabs>
        <w:spacing w:after="0" w:line="240" w:lineRule="auto"/>
        <w:ind w:firstLine="567"/>
        <w:jc w:val="both"/>
        <w:rPr>
          <w:rFonts w:ascii="Times New Roman" w:hAnsi="Times New Roman" w:cs="Times New Roman"/>
          <w:spacing w:val="-4"/>
          <w:sz w:val="28"/>
          <w:szCs w:val="28"/>
        </w:rPr>
      </w:pPr>
      <w:r w:rsidRPr="00B026C2">
        <w:rPr>
          <w:rFonts w:ascii="Times New Roman" w:hAnsi="Times New Roman" w:cs="Times New Roman"/>
          <w:spacing w:val="-4"/>
          <w:sz w:val="28"/>
          <w:szCs w:val="28"/>
        </w:rPr>
        <w:t>Каждая организация может быть участником (вкладчиком) в ус</w:t>
      </w:r>
      <w:r w:rsidRPr="00B026C2">
        <w:rPr>
          <w:rFonts w:ascii="Times New Roman" w:hAnsi="Times New Roman" w:cs="Times New Roman"/>
          <w:spacing w:val="-4"/>
          <w:sz w:val="28"/>
          <w:szCs w:val="28"/>
        </w:rPr>
        <w:softHyphen/>
        <w:t>тавном капитале других организаций либо в форме прямых вложе</w:t>
      </w:r>
      <w:r w:rsidRPr="00B026C2">
        <w:rPr>
          <w:rFonts w:ascii="Times New Roman" w:hAnsi="Times New Roman" w:cs="Times New Roman"/>
          <w:spacing w:val="-4"/>
          <w:sz w:val="28"/>
          <w:szCs w:val="28"/>
        </w:rPr>
        <w:softHyphen/>
        <w:t>ний (приобретение паев, долевого участия), либо путем приобрете</w:t>
      </w:r>
      <w:r w:rsidRPr="00B026C2">
        <w:rPr>
          <w:rFonts w:ascii="Times New Roman" w:hAnsi="Times New Roman" w:cs="Times New Roman"/>
          <w:spacing w:val="-4"/>
          <w:sz w:val="28"/>
          <w:szCs w:val="28"/>
        </w:rPr>
        <w:softHyphen/>
        <w:t xml:space="preserve">ния их акций. </w:t>
      </w:r>
    </w:p>
    <w:p w14:paraId="17D0BA9C"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lastRenderedPageBreak/>
        <w:t xml:space="preserve">Наличие и движение инвестиций в акции акционерных обществ, уставные (складочные) капиталы других организаций и т.п. учитываются на </w:t>
      </w:r>
      <w:r w:rsidRPr="00B026C2">
        <w:rPr>
          <w:rFonts w:ascii="Times New Roman" w:hAnsi="Times New Roman" w:cs="Times New Roman"/>
          <w:b/>
          <w:sz w:val="28"/>
          <w:szCs w:val="28"/>
        </w:rPr>
        <w:t>субсчете 58-1 «Паи и акции»</w:t>
      </w:r>
      <w:r w:rsidRPr="00B026C2">
        <w:rPr>
          <w:rFonts w:ascii="Times New Roman" w:hAnsi="Times New Roman" w:cs="Times New Roman"/>
          <w:sz w:val="28"/>
          <w:szCs w:val="28"/>
        </w:rPr>
        <w:t xml:space="preserve">. </w:t>
      </w:r>
    </w:p>
    <w:p w14:paraId="3D93A254"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Вклад в уставный капитал другой организации может быть внесен в денежной форме или имущественной форме (основными средствами, нематериальными активами, товарами, материалами, ценными бумагами и т.д.).</w:t>
      </w:r>
    </w:p>
    <w:p w14:paraId="63C73812"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Переданное имущество принимается к учету по согласованности сторон на основе реальных рыночных цен.</w:t>
      </w:r>
    </w:p>
    <w:p w14:paraId="6CBEF649"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________________________________________________________________________________________________________________________________________</w:t>
      </w:r>
    </w:p>
    <w:p w14:paraId="74FB3000"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Если организация в качестве вклада в уставный капитал передает </w:t>
      </w:r>
      <w:r w:rsidRPr="00B026C2">
        <w:rPr>
          <w:rFonts w:ascii="Times New Roman" w:hAnsi="Times New Roman" w:cs="Times New Roman"/>
          <w:b/>
          <w:sz w:val="28"/>
          <w:szCs w:val="28"/>
        </w:rPr>
        <w:t>основные средства</w:t>
      </w:r>
      <w:r w:rsidRPr="00B026C2">
        <w:rPr>
          <w:rFonts w:ascii="Times New Roman" w:hAnsi="Times New Roman" w:cs="Times New Roman"/>
          <w:sz w:val="28"/>
          <w:szCs w:val="28"/>
        </w:rPr>
        <w:t>, то при отражении этой операции в бухучете необходимо руководствоваться правилами, закрепленными в п.85 Методических указаний по бухучету основных средств. Согласно этому пункту выбытие объекта основных средств, передаваемого в счет вклада в уставный капитал, в размере его остаточной стоимости отражается в бухгалтерском учете по дебету счета учета расчетов (76) и кредиту счета учета основных средств. На возникающую задолженность по вкладу в уставный капитал производится запись по дебету счета учета финансовых вложений (58) в корреспонденции с кредитом счета учета расчетов (76) на величину остаточной стоимости передаваемого объекта ОС, а в случае полного погашения стоимости такого объекта – в условной оценке, принятой организацией, с отнесением суммы оценки на финансовые результаты.</w:t>
      </w:r>
    </w:p>
    <w:tbl>
      <w:tblPr>
        <w:tblW w:w="9707" w:type="dxa"/>
        <w:tblInd w:w="22" w:type="dxa"/>
        <w:tblLook w:val="01E0" w:firstRow="1" w:lastRow="1" w:firstColumn="1" w:lastColumn="1" w:noHBand="0" w:noVBand="0"/>
      </w:tblPr>
      <w:tblGrid>
        <w:gridCol w:w="1486"/>
        <w:gridCol w:w="1486"/>
        <w:gridCol w:w="6735"/>
      </w:tblGrid>
      <w:tr w:rsidR="0045485C" w:rsidRPr="00B026C2" w14:paraId="1DC5CF8A" w14:textId="77777777" w:rsidTr="0045485C">
        <w:trPr>
          <w:trHeight w:val="540"/>
        </w:trPr>
        <w:tc>
          <w:tcPr>
            <w:tcW w:w="1486" w:type="dxa"/>
            <w:tcBorders>
              <w:top w:val="single" w:sz="4" w:space="0" w:color="auto"/>
              <w:left w:val="single" w:sz="4" w:space="0" w:color="auto"/>
              <w:bottom w:val="single" w:sz="4" w:space="0" w:color="auto"/>
              <w:right w:val="single" w:sz="4" w:space="0" w:color="auto"/>
            </w:tcBorders>
            <w:hideMark/>
          </w:tcPr>
          <w:p w14:paraId="636D55FA"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6" w:type="dxa"/>
            <w:tcBorders>
              <w:top w:val="single" w:sz="4" w:space="0" w:color="auto"/>
              <w:left w:val="single" w:sz="4" w:space="0" w:color="auto"/>
              <w:bottom w:val="single" w:sz="4" w:space="0" w:color="auto"/>
              <w:right w:val="single" w:sz="4" w:space="0" w:color="auto"/>
            </w:tcBorders>
            <w:hideMark/>
          </w:tcPr>
          <w:p w14:paraId="748839E6"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35" w:type="dxa"/>
            <w:tcBorders>
              <w:top w:val="single" w:sz="4" w:space="0" w:color="auto"/>
              <w:left w:val="single" w:sz="4" w:space="0" w:color="auto"/>
              <w:bottom w:val="single" w:sz="4" w:space="0" w:color="auto"/>
              <w:right w:val="single" w:sz="4" w:space="0" w:color="auto"/>
            </w:tcBorders>
          </w:tcPr>
          <w:p w14:paraId="292223D8"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1130C2BE" w14:textId="77777777" w:rsidTr="0045485C">
        <w:trPr>
          <w:trHeight w:val="560"/>
        </w:trPr>
        <w:tc>
          <w:tcPr>
            <w:tcW w:w="1486" w:type="dxa"/>
            <w:tcBorders>
              <w:top w:val="single" w:sz="4" w:space="0" w:color="auto"/>
              <w:left w:val="single" w:sz="4" w:space="0" w:color="auto"/>
              <w:bottom w:val="single" w:sz="4" w:space="0" w:color="auto"/>
              <w:right w:val="single" w:sz="4" w:space="0" w:color="auto"/>
            </w:tcBorders>
            <w:hideMark/>
          </w:tcPr>
          <w:p w14:paraId="48B7B234"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6" w:type="dxa"/>
            <w:tcBorders>
              <w:top w:val="single" w:sz="4" w:space="0" w:color="auto"/>
              <w:left w:val="single" w:sz="4" w:space="0" w:color="auto"/>
              <w:bottom w:val="single" w:sz="4" w:space="0" w:color="auto"/>
              <w:right w:val="single" w:sz="4" w:space="0" w:color="auto"/>
            </w:tcBorders>
            <w:hideMark/>
          </w:tcPr>
          <w:p w14:paraId="4A3C6342"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35" w:type="dxa"/>
            <w:tcBorders>
              <w:top w:val="single" w:sz="4" w:space="0" w:color="auto"/>
              <w:left w:val="single" w:sz="4" w:space="0" w:color="auto"/>
              <w:bottom w:val="single" w:sz="4" w:space="0" w:color="auto"/>
              <w:right w:val="single" w:sz="4" w:space="0" w:color="auto"/>
            </w:tcBorders>
          </w:tcPr>
          <w:p w14:paraId="09B8CA2C"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130B52D5" w14:textId="77777777" w:rsidTr="0045485C">
        <w:tc>
          <w:tcPr>
            <w:tcW w:w="1486" w:type="dxa"/>
            <w:tcBorders>
              <w:top w:val="single" w:sz="4" w:space="0" w:color="auto"/>
              <w:left w:val="single" w:sz="4" w:space="0" w:color="auto"/>
              <w:bottom w:val="single" w:sz="4" w:space="0" w:color="auto"/>
              <w:right w:val="single" w:sz="4" w:space="0" w:color="auto"/>
            </w:tcBorders>
            <w:hideMark/>
          </w:tcPr>
          <w:p w14:paraId="16ABB4D0"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6" w:type="dxa"/>
            <w:tcBorders>
              <w:top w:val="single" w:sz="4" w:space="0" w:color="auto"/>
              <w:left w:val="single" w:sz="4" w:space="0" w:color="auto"/>
              <w:bottom w:val="single" w:sz="4" w:space="0" w:color="auto"/>
              <w:right w:val="single" w:sz="4" w:space="0" w:color="auto"/>
            </w:tcBorders>
            <w:hideMark/>
          </w:tcPr>
          <w:p w14:paraId="54445578"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35" w:type="dxa"/>
            <w:tcBorders>
              <w:top w:val="single" w:sz="4" w:space="0" w:color="auto"/>
              <w:left w:val="single" w:sz="4" w:space="0" w:color="auto"/>
              <w:bottom w:val="single" w:sz="4" w:space="0" w:color="auto"/>
              <w:right w:val="single" w:sz="4" w:space="0" w:color="auto"/>
            </w:tcBorders>
          </w:tcPr>
          <w:p w14:paraId="5C8FC87D"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6F185A37" w14:textId="77777777" w:rsidTr="0045485C">
        <w:tc>
          <w:tcPr>
            <w:tcW w:w="1486" w:type="dxa"/>
            <w:tcBorders>
              <w:top w:val="single" w:sz="4" w:space="0" w:color="auto"/>
              <w:left w:val="single" w:sz="4" w:space="0" w:color="auto"/>
              <w:bottom w:val="single" w:sz="4" w:space="0" w:color="auto"/>
              <w:right w:val="single" w:sz="4" w:space="0" w:color="auto"/>
            </w:tcBorders>
            <w:hideMark/>
          </w:tcPr>
          <w:p w14:paraId="34756CAD"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6" w:type="dxa"/>
            <w:tcBorders>
              <w:top w:val="single" w:sz="4" w:space="0" w:color="auto"/>
              <w:left w:val="single" w:sz="4" w:space="0" w:color="auto"/>
              <w:bottom w:val="single" w:sz="4" w:space="0" w:color="auto"/>
              <w:right w:val="single" w:sz="4" w:space="0" w:color="auto"/>
            </w:tcBorders>
            <w:hideMark/>
          </w:tcPr>
          <w:p w14:paraId="17D704A3"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35" w:type="dxa"/>
            <w:tcBorders>
              <w:top w:val="single" w:sz="4" w:space="0" w:color="auto"/>
              <w:left w:val="single" w:sz="4" w:space="0" w:color="auto"/>
              <w:bottom w:val="single" w:sz="4" w:space="0" w:color="auto"/>
              <w:right w:val="single" w:sz="4" w:space="0" w:color="auto"/>
            </w:tcBorders>
          </w:tcPr>
          <w:p w14:paraId="2ED9A840"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3419A362" w14:textId="77777777" w:rsidTr="0045485C">
        <w:tc>
          <w:tcPr>
            <w:tcW w:w="1486" w:type="dxa"/>
            <w:tcBorders>
              <w:top w:val="single" w:sz="4" w:space="0" w:color="auto"/>
              <w:left w:val="single" w:sz="4" w:space="0" w:color="auto"/>
              <w:bottom w:val="single" w:sz="4" w:space="0" w:color="auto"/>
              <w:right w:val="single" w:sz="4" w:space="0" w:color="auto"/>
            </w:tcBorders>
            <w:hideMark/>
          </w:tcPr>
          <w:p w14:paraId="1449EE50"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6" w:type="dxa"/>
            <w:tcBorders>
              <w:top w:val="single" w:sz="4" w:space="0" w:color="auto"/>
              <w:left w:val="single" w:sz="4" w:space="0" w:color="auto"/>
              <w:bottom w:val="single" w:sz="4" w:space="0" w:color="auto"/>
              <w:right w:val="single" w:sz="4" w:space="0" w:color="auto"/>
            </w:tcBorders>
            <w:hideMark/>
          </w:tcPr>
          <w:p w14:paraId="73483020"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35" w:type="dxa"/>
            <w:tcBorders>
              <w:top w:val="single" w:sz="4" w:space="0" w:color="auto"/>
              <w:left w:val="single" w:sz="4" w:space="0" w:color="auto"/>
              <w:bottom w:val="single" w:sz="4" w:space="0" w:color="auto"/>
              <w:right w:val="single" w:sz="4" w:space="0" w:color="auto"/>
            </w:tcBorders>
          </w:tcPr>
          <w:p w14:paraId="336B3D41"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2282AE3C" w14:textId="77777777" w:rsidTr="0045485C">
        <w:tc>
          <w:tcPr>
            <w:tcW w:w="1486" w:type="dxa"/>
            <w:tcBorders>
              <w:top w:val="single" w:sz="4" w:space="0" w:color="auto"/>
              <w:left w:val="single" w:sz="4" w:space="0" w:color="auto"/>
              <w:bottom w:val="single" w:sz="4" w:space="0" w:color="auto"/>
              <w:right w:val="single" w:sz="4" w:space="0" w:color="auto"/>
            </w:tcBorders>
            <w:hideMark/>
          </w:tcPr>
          <w:p w14:paraId="569DA5FD"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6" w:type="dxa"/>
            <w:tcBorders>
              <w:top w:val="single" w:sz="4" w:space="0" w:color="auto"/>
              <w:left w:val="single" w:sz="4" w:space="0" w:color="auto"/>
              <w:bottom w:val="single" w:sz="4" w:space="0" w:color="auto"/>
              <w:right w:val="single" w:sz="4" w:space="0" w:color="auto"/>
            </w:tcBorders>
            <w:hideMark/>
          </w:tcPr>
          <w:p w14:paraId="78F5CE5F"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35" w:type="dxa"/>
            <w:tcBorders>
              <w:top w:val="single" w:sz="4" w:space="0" w:color="auto"/>
              <w:left w:val="single" w:sz="4" w:space="0" w:color="auto"/>
              <w:bottom w:val="single" w:sz="4" w:space="0" w:color="auto"/>
              <w:right w:val="single" w:sz="4" w:space="0" w:color="auto"/>
            </w:tcBorders>
          </w:tcPr>
          <w:p w14:paraId="08FB0F32"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742663D1" w14:textId="77777777" w:rsidTr="0045485C">
        <w:tc>
          <w:tcPr>
            <w:tcW w:w="1486" w:type="dxa"/>
            <w:tcBorders>
              <w:top w:val="single" w:sz="4" w:space="0" w:color="auto"/>
              <w:left w:val="single" w:sz="4" w:space="0" w:color="auto"/>
              <w:bottom w:val="single" w:sz="4" w:space="0" w:color="auto"/>
              <w:right w:val="single" w:sz="4" w:space="0" w:color="auto"/>
            </w:tcBorders>
            <w:hideMark/>
          </w:tcPr>
          <w:p w14:paraId="0A62E8B3"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6" w:type="dxa"/>
            <w:tcBorders>
              <w:top w:val="single" w:sz="4" w:space="0" w:color="auto"/>
              <w:left w:val="single" w:sz="4" w:space="0" w:color="auto"/>
              <w:bottom w:val="single" w:sz="4" w:space="0" w:color="auto"/>
              <w:right w:val="single" w:sz="4" w:space="0" w:color="auto"/>
            </w:tcBorders>
            <w:hideMark/>
          </w:tcPr>
          <w:p w14:paraId="0F85D7A6"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35" w:type="dxa"/>
            <w:tcBorders>
              <w:top w:val="single" w:sz="4" w:space="0" w:color="auto"/>
              <w:left w:val="single" w:sz="4" w:space="0" w:color="auto"/>
              <w:bottom w:val="single" w:sz="4" w:space="0" w:color="auto"/>
              <w:right w:val="single" w:sz="4" w:space="0" w:color="auto"/>
            </w:tcBorders>
          </w:tcPr>
          <w:p w14:paraId="1CAEACC3"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bl>
    <w:p w14:paraId="7FD044DB" w14:textId="77777777" w:rsidR="0045485C" w:rsidRPr="00B026C2" w:rsidRDefault="0045485C" w:rsidP="0045485C">
      <w:pPr>
        <w:tabs>
          <w:tab w:val="left" w:pos="1134"/>
        </w:tabs>
        <w:spacing w:after="0" w:line="240" w:lineRule="auto"/>
        <w:ind w:firstLine="567"/>
        <w:jc w:val="center"/>
        <w:rPr>
          <w:rFonts w:ascii="Times New Roman" w:hAnsi="Times New Roman" w:cs="Times New Roman"/>
          <w:sz w:val="28"/>
          <w:szCs w:val="28"/>
        </w:rPr>
      </w:pPr>
    </w:p>
    <w:p w14:paraId="73EE702E"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Если организация в качестве вклада в уставный капитал передает </w:t>
      </w:r>
      <w:r w:rsidRPr="00B026C2">
        <w:rPr>
          <w:rFonts w:ascii="Times New Roman" w:hAnsi="Times New Roman" w:cs="Times New Roman"/>
          <w:b/>
          <w:sz w:val="28"/>
          <w:szCs w:val="28"/>
        </w:rPr>
        <w:t>материалы, товары, готовую продукцию</w:t>
      </w:r>
      <w:r w:rsidRPr="00B026C2">
        <w:rPr>
          <w:rFonts w:ascii="Times New Roman" w:hAnsi="Times New Roman" w:cs="Times New Roman"/>
          <w:sz w:val="28"/>
          <w:szCs w:val="28"/>
        </w:rPr>
        <w:t xml:space="preserve"> их списывают в балансовой оценке (по фактической себестоимости).</w:t>
      </w:r>
    </w:p>
    <w:p w14:paraId="1D5280D6"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b/>
          <w:sz w:val="28"/>
          <w:szCs w:val="28"/>
        </w:rPr>
        <w:t>Начисление доходов</w:t>
      </w:r>
      <w:r w:rsidRPr="00B026C2">
        <w:rPr>
          <w:rFonts w:ascii="Times New Roman" w:hAnsi="Times New Roman" w:cs="Times New Roman"/>
          <w:sz w:val="28"/>
          <w:szCs w:val="28"/>
        </w:rPr>
        <w:t xml:space="preserve"> по вкладам в уставные капиталы других организаций отражается проводкой: </w:t>
      </w:r>
    </w:p>
    <w:tbl>
      <w:tblPr>
        <w:tblW w:w="9686" w:type="dxa"/>
        <w:tblInd w:w="22" w:type="dxa"/>
        <w:tblLook w:val="01E0" w:firstRow="1" w:lastRow="1" w:firstColumn="1" w:lastColumn="1" w:noHBand="0" w:noVBand="0"/>
      </w:tblPr>
      <w:tblGrid>
        <w:gridCol w:w="1483"/>
        <w:gridCol w:w="1483"/>
        <w:gridCol w:w="6720"/>
      </w:tblGrid>
      <w:tr w:rsidR="0045485C" w:rsidRPr="00B026C2" w14:paraId="5FD4EC8C"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0125496B"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0E7E3FC7"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1C6167B9"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225D4EC8"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0683B23C"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lastRenderedPageBreak/>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05594ADE"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4D99DA6C"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bl>
    <w:p w14:paraId="70A4178F"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p>
    <w:p w14:paraId="6228BF09" w14:textId="77777777" w:rsidR="0045485C" w:rsidRDefault="0045485C" w:rsidP="0045485C">
      <w:pPr>
        <w:tabs>
          <w:tab w:val="left" w:pos="1134"/>
        </w:tabs>
        <w:spacing w:after="0" w:line="240" w:lineRule="auto"/>
        <w:ind w:firstLine="567"/>
        <w:jc w:val="center"/>
        <w:rPr>
          <w:rFonts w:ascii="Times New Roman" w:hAnsi="Times New Roman" w:cs="Times New Roman"/>
          <w:b/>
          <w:sz w:val="28"/>
          <w:szCs w:val="28"/>
        </w:rPr>
      </w:pPr>
    </w:p>
    <w:p w14:paraId="5035A04C" w14:textId="77777777" w:rsidR="0045485C" w:rsidRDefault="0045485C" w:rsidP="0045485C">
      <w:pPr>
        <w:tabs>
          <w:tab w:val="left" w:pos="1134"/>
        </w:tabs>
        <w:spacing w:after="0" w:line="240" w:lineRule="auto"/>
        <w:ind w:firstLine="567"/>
        <w:jc w:val="center"/>
        <w:rPr>
          <w:rFonts w:ascii="Times New Roman" w:hAnsi="Times New Roman" w:cs="Times New Roman"/>
          <w:b/>
          <w:sz w:val="28"/>
          <w:szCs w:val="28"/>
        </w:rPr>
      </w:pPr>
    </w:p>
    <w:p w14:paraId="34537042" w14:textId="77777777" w:rsidR="0045485C" w:rsidRPr="00B026C2" w:rsidRDefault="0045485C" w:rsidP="0045485C">
      <w:pPr>
        <w:tabs>
          <w:tab w:val="left" w:pos="1134"/>
        </w:tabs>
        <w:spacing w:after="0" w:line="240" w:lineRule="auto"/>
        <w:ind w:firstLine="567"/>
        <w:jc w:val="center"/>
        <w:rPr>
          <w:rFonts w:ascii="Times New Roman" w:hAnsi="Times New Roman" w:cs="Times New Roman"/>
          <w:b/>
          <w:spacing w:val="-4"/>
          <w:sz w:val="28"/>
          <w:szCs w:val="28"/>
        </w:rPr>
      </w:pPr>
      <w:r w:rsidRPr="00B026C2">
        <w:rPr>
          <w:rFonts w:ascii="Times New Roman" w:hAnsi="Times New Roman" w:cs="Times New Roman"/>
          <w:b/>
          <w:sz w:val="28"/>
          <w:szCs w:val="28"/>
        </w:rPr>
        <w:t xml:space="preserve">Учет </w:t>
      </w:r>
      <w:r w:rsidRPr="00B026C2">
        <w:rPr>
          <w:rFonts w:ascii="Times New Roman" w:hAnsi="Times New Roman" w:cs="Times New Roman"/>
          <w:b/>
          <w:spacing w:val="-4"/>
          <w:sz w:val="28"/>
          <w:szCs w:val="28"/>
        </w:rPr>
        <w:t>акций.</w:t>
      </w:r>
    </w:p>
    <w:p w14:paraId="000655FE"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Акция_______________________________________________________________________________________________________________________________________________________________________________________________________________________________________________________________________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1DA5BA"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pacing w:val="-1"/>
          <w:sz w:val="28"/>
          <w:szCs w:val="28"/>
        </w:rPr>
        <w:t>Акции являются част</w:t>
      </w:r>
      <w:r w:rsidRPr="00B026C2">
        <w:rPr>
          <w:rFonts w:ascii="Times New Roman" w:hAnsi="Times New Roman" w:cs="Times New Roman"/>
          <w:sz w:val="28"/>
          <w:szCs w:val="28"/>
        </w:rPr>
        <w:t>ными ценными бумагами, выпускаются только негосударственными организациями на длительный период и не имеют установленных сроков обращения.</w:t>
      </w:r>
    </w:p>
    <w:p w14:paraId="226B89BE"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pacing w:val="-1"/>
          <w:sz w:val="28"/>
          <w:szCs w:val="28"/>
        </w:rPr>
        <w:t xml:space="preserve">Акции бывают: именными и на предъявителя; обыкновенными и </w:t>
      </w:r>
      <w:r w:rsidRPr="00B026C2">
        <w:rPr>
          <w:rFonts w:ascii="Times New Roman" w:hAnsi="Times New Roman" w:cs="Times New Roman"/>
          <w:sz w:val="28"/>
          <w:szCs w:val="28"/>
        </w:rPr>
        <w:t>привилегированными.</w:t>
      </w:r>
    </w:p>
    <w:p w14:paraId="129015DC"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Учет движения акций осуществляют на субсчете </w:t>
      </w:r>
      <w:r w:rsidRPr="00B026C2">
        <w:rPr>
          <w:rFonts w:ascii="Times New Roman" w:hAnsi="Times New Roman" w:cs="Times New Roman"/>
          <w:b/>
          <w:sz w:val="28"/>
          <w:szCs w:val="28"/>
        </w:rPr>
        <w:t>58-1 «Паи и акции»</w:t>
      </w:r>
      <w:r w:rsidRPr="00B026C2">
        <w:rPr>
          <w:rFonts w:ascii="Times New Roman" w:hAnsi="Times New Roman" w:cs="Times New Roman"/>
          <w:sz w:val="28"/>
          <w:szCs w:val="28"/>
        </w:rPr>
        <w:t>.</w:t>
      </w:r>
    </w:p>
    <w:p w14:paraId="3CA36666" w14:textId="77777777" w:rsidR="0045485C" w:rsidRPr="00B026C2" w:rsidRDefault="0045485C" w:rsidP="0045485C">
      <w:pPr>
        <w:shd w:val="clear" w:color="auto" w:fill="FFFFFF"/>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________________________________________________________________________________________________________________________________________</w:t>
      </w:r>
    </w:p>
    <w:p w14:paraId="639C29D9" w14:textId="77777777" w:rsidR="0045485C" w:rsidRPr="00B026C2" w:rsidRDefault="0045485C" w:rsidP="0045485C">
      <w:pPr>
        <w:shd w:val="clear" w:color="auto" w:fill="FFFFFF"/>
        <w:tabs>
          <w:tab w:val="left" w:pos="1134"/>
        </w:tabs>
        <w:spacing w:after="0" w:line="240" w:lineRule="auto"/>
        <w:ind w:firstLine="567"/>
        <w:jc w:val="center"/>
        <w:rPr>
          <w:rFonts w:ascii="Times New Roman" w:hAnsi="Times New Roman" w:cs="Times New Roman"/>
          <w:b/>
          <w:sz w:val="28"/>
          <w:szCs w:val="28"/>
        </w:rPr>
      </w:pPr>
      <w:r w:rsidRPr="00B026C2">
        <w:rPr>
          <w:rFonts w:ascii="Times New Roman" w:hAnsi="Times New Roman" w:cs="Times New Roman"/>
          <w:b/>
          <w:sz w:val="28"/>
          <w:szCs w:val="28"/>
        </w:rPr>
        <w:t>Бухгалтерские записи:</w:t>
      </w:r>
    </w:p>
    <w:tbl>
      <w:tblPr>
        <w:tblW w:w="9686" w:type="dxa"/>
        <w:tblInd w:w="22" w:type="dxa"/>
        <w:tblLook w:val="01E0" w:firstRow="1" w:lastRow="1" w:firstColumn="1" w:lastColumn="1" w:noHBand="0" w:noVBand="0"/>
      </w:tblPr>
      <w:tblGrid>
        <w:gridCol w:w="1483"/>
        <w:gridCol w:w="1483"/>
        <w:gridCol w:w="6720"/>
      </w:tblGrid>
      <w:tr w:rsidR="0045485C" w:rsidRPr="00B026C2" w14:paraId="629827D7"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78FE5F04"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51901FF4"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2126A517"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6D6DB55A"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023D3DB3"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0274A04C"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4F3633CA"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7EC85A0D"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24D32240"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52D5C219"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6D84128B"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0E82350E"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673392CA"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40934924"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6D69CA49"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bl>
    <w:p w14:paraId="343A082B" w14:textId="77777777" w:rsidR="0045485C" w:rsidRPr="00B026C2" w:rsidRDefault="0045485C" w:rsidP="0045485C">
      <w:pPr>
        <w:shd w:val="clear" w:color="auto" w:fill="FFFFFF"/>
        <w:tabs>
          <w:tab w:val="left" w:pos="1134"/>
        </w:tabs>
        <w:spacing w:after="0" w:line="240" w:lineRule="auto"/>
        <w:ind w:firstLine="567"/>
        <w:jc w:val="center"/>
        <w:rPr>
          <w:rFonts w:ascii="Times New Roman" w:hAnsi="Times New Roman" w:cs="Times New Roman"/>
          <w:sz w:val="28"/>
          <w:szCs w:val="28"/>
        </w:rPr>
      </w:pPr>
    </w:p>
    <w:p w14:paraId="3158284C"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Если организация вложила денежные средства в обращающиеся на фондовой бирже акции других организаций, котировка которых регулярно публикуется, то при составлении бухгалтерского баланса на конец отчетного года стоимость таких акций отражается по рыночной стоимости (если последняя ниже стоимости, по которой ценные бумаги были приняты к бухучету либо числились на начало года). Если такое снижение стоимости подтверждается проверкой, организация образует </w:t>
      </w:r>
      <w:r w:rsidRPr="00B026C2">
        <w:rPr>
          <w:rFonts w:ascii="Times New Roman" w:hAnsi="Times New Roman" w:cs="Times New Roman"/>
          <w:b/>
          <w:sz w:val="28"/>
          <w:szCs w:val="28"/>
        </w:rPr>
        <w:t>резерв под обесценение финансовых вложений</w:t>
      </w:r>
      <w:r w:rsidRPr="00B026C2">
        <w:rPr>
          <w:rFonts w:ascii="Times New Roman" w:hAnsi="Times New Roman" w:cs="Times New Roman"/>
          <w:sz w:val="28"/>
          <w:szCs w:val="28"/>
        </w:rPr>
        <w:t xml:space="preserve">. Резерв формируется за счет финансовых результатов организации в составе прочих расходов. При повышении рыночной стоимости ценных бумаг, по которым ранее были созданы соответствующие резервы, проводится запись по дебету счета 59 в корреспонденции со счетом 91 «Прочие доходы и расходы». </w:t>
      </w:r>
    </w:p>
    <w:p w14:paraId="1E0EBAD0"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Держатели акций получают на них </w:t>
      </w:r>
      <w:r w:rsidRPr="00B026C2">
        <w:rPr>
          <w:rFonts w:ascii="Times New Roman" w:hAnsi="Times New Roman" w:cs="Times New Roman"/>
          <w:b/>
          <w:bCs/>
          <w:sz w:val="28"/>
          <w:szCs w:val="28"/>
        </w:rPr>
        <w:t xml:space="preserve">дивиденды </w:t>
      </w:r>
      <w:r w:rsidRPr="00B026C2">
        <w:rPr>
          <w:rFonts w:ascii="Times New Roman" w:hAnsi="Times New Roman" w:cs="Times New Roman"/>
          <w:sz w:val="28"/>
          <w:szCs w:val="28"/>
        </w:rPr>
        <w:t>– доход, который выплачивается за счет прибыли. Размер дивиденда устанавливается общим собранием, его выплачивают, как правило, один раз в год, что отражается следующими записями:</w:t>
      </w:r>
    </w:p>
    <w:tbl>
      <w:tblPr>
        <w:tblW w:w="9686" w:type="dxa"/>
        <w:tblInd w:w="22" w:type="dxa"/>
        <w:tblLook w:val="01E0" w:firstRow="1" w:lastRow="1" w:firstColumn="1" w:lastColumn="1" w:noHBand="0" w:noVBand="0"/>
      </w:tblPr>
      <w:tblGrid>
        <w:gridCol w:w="1483"/>
        <w:gridCol w:w="1483"/>
        <w:gridCol w:w="6720"/>
      </w:tblGrid>
      <w:tr w:rsidR="0045485C" w:rsidRPr="00B026C2" w14:paraId="1E7D5031"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362170D0"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lastRenderedPageBreak/>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3BF1BEB1"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442D720E"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5A618275"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487A17C1"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0EEE2A8C"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61E2F1C2"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bl>
    <w:p w14:paraId="69D69A51"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Расходы, связанные с продажей акций и долей в уставных ка</w:t>
      </w:r>
      <w:r w:rsidRPr="00B026C2">
        <w:rPr>
          <w:rFonts w:ascii="Times New Roman" w:hAnsi="Times New Roman" w:cs="Times New Roman"/>
          <w:sz w:val="28"/>
          <w:szCs w:val="28"/>
        </w:rPr>
        <w:softHyphen/>
        <w:t>питалах, являются прочими расходами и относятся в дебет счета 91 с кредита счетов 76, 51 и др., а операции по про</w:t>
      </w:r>
      <w:r w:rsidRPr="00B026C2">
        <w:rPr>
          <w:rFonts w:ascii="Times New Roman" w:hAnsi="Times New Roman" w:cs="Times New Roman"/>
          <w:sz w:val="28"/>
          <w:szCs w:val="28"/>
        </w:rPr>
        <w:softHyphen/>
        <w:t>даже этих активов отражаются следующим образом:</w:t>
      </w:r>
    </w:p>
    <w:tbl>
      <w:tblPr>
        <w:tblW w:w="9686" w:type="dxa"/>
        <w:tblInd w:w="22" w:type="dxa"/>
        <w:tblLook w:val="01E0" w:firstRow="1" w:lastRow="1" w:firstColumn="1" w:lastColumn="1" w:noHBand="0" w:noVBand="0"/>
      </w:tblPr>
      <w:tblGrid>
        <w:gridCol w:w="1483"/>
        <w:gridCol w:w="1483"/>
        <w:gridCol w:w="6720"/>
      </w:tblGrid>
      <w:tr w:rsidR="0045485C" w:rsidRPr="00B026C2" w14:paraId="257AA395"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68EB1121"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1CFD1AEC"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34FE93D8"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02BEDAF9"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6CE243FF"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3F5788AB"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1C22EBDA"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6AFBA590"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6EE32E96"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1C7F302D"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5667E651"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bl>
    <w:p w14:paraId="530B73FB"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При ликвидации организации (акционерного общества, общества с ограниченной ответственностью) его акционеры (участники) имеют право на получение части ликвидационной стоимости имущества. В этом случае выполняются следующие бухгалтерские записи:</w:t>
      </w:r>
    </w:p>
    <w:tbl>
      <w:tblPr>
        <w:tblW w:w="9686" w:type="dxa"/>
        <w:tblInd w:w="22" w:type="dxa"/>
        <w:tblLook w:val="01E0" w:firstRow="1" w:lastRow="1" w:firstColumn="1" w:lastColumn="1" w:noHBand="0" w:noVBand="0"/>
      </w:tblPr>
      <w:tblGrid>
        <w:gridCol w:w="1483"/>
        <w:gridCol w:w="1483"/>
        <w:gridCol w:w="6720"/>
      </w:tblGrid>
      <w:tr w:rsidR="0045485C" w:rsidRPr="00B026C2" w14:paraId="563BDF65"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796D48F5"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7094EAF8"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1C0711A0"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549B940A"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51F60F57"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67B75ACA"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0022DD97"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1BB6ED38"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6F8B2796"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487A998E"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2261C45D"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bl>
    <w:p w14:paraId="53B7311E"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b/>
          <w:spacing w:val="-1"/>
          <w:sz w:val="28"/>
          <w:szCs w:val="28"/>
        </w:rPr>
      </w:pPr>
    </w:p>
    <w:p w14:paraId="35E43972"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b/>
          <w:sz w:val="28"/>
          <w:szCs w:val="28"/>
        </w:rPr>
      </w:pPr>
      <w:r w:rsidRPr="00B026C2">
        <w:rPr>
          <w:rFonts w:ascii="Times New Roman" w:hAnsi="Times New Roman" w:cs="Times New Roman"/>
          <w:b/>
          <w:spacing w:val="-1"/>
          <w:sz w:val="28"/>
          <w:szCs w:val="28"/>
        </w:rPr>
        <w:t>4. Учет долговых ценных бумаг</w:t>
      </w:r>
      <w:r w:rsidRPr="00B026C2">
        <w:rPr>
          <w:rFonts w:ascii="Times New Roman" w:hAnsi="Times New Roman" w:cs="Times New Roman"/>
          <w:b/>
          <w:sz w:val="28"/>
          <w:szCs w:val="28"/>
        </w:rPr>
        <w:t>.</w:t>
      </w:r>
    </w:p>
    <w:p w14:paraId="0F7C9353"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p>
    <w:p w14:paraId="392C8083"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Кроме акций, сельскохозяйственные организации могут приобретать долговые ценные бумаги, прежде всего, облигации и векселя.</w:t>
      </w:r>
    </w:p>
    <w:p w14:paraId="7B4B059E"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b/>
          <w:sz w:val="28"/>
          <w:szCs w:val="28"/>
        </w:rPr>
        <w:t>Долговые ценные бумаги</w:t>
      </w:r>
      <w:r w:rsidRPr="00B026C2">
        <w:rPr>
          <w:rFonts w:ascii="Times New Roman" w:hAnsi="Times New Roman" w:cs="Times New Roman"/>
          <w:sz w:val="28"/>
          <w:szCs w:val="28"/>
        </w:rPr>
        <w:t xml:space="preserve"> – </w:t>
      </w:r>
    </w:p>
    <w:p w14:paraId="08236B0C"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 xml:space="preserve">________________________________________________________________________________________________________________________________________ </w:t>
      </w:r>
    </w:p>
    <w:p w14:paraId="51CE6D85"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К долговым ценным бумагам относятся: </w:t>
      </w:r>
    </w:p>
    <w:p w14:paraId="774C7010"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____________________________________________________________________</w:t>
      </w:r>
    </w:p>
    <w:p w14:paraId="4A741378"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Наличие и движение инвестиций в государственные и частные долговые ценные бумаги учитываются на </w:t>
      </w:r>
      <w:r w:rsidRPr="00B026C2">
        <w:rPr>
          <w:rFonts w:ascii="Times New Roman" w:hAnsi="Times New Roman" w:cs="Times New Roman"/>
          <w:b/>
          <w:sz w:val="28"/>
          <w:szCs w:val="28"/>
        </w:rPr>
        <w:t>субсчете 58-2 «Долговые ценные бумаги»</w:t>
      </w:r>
      <w:r w:rsidRPr="00B026C2">
        <w:rPr>
          <w:rFonts w:ascii="Times New Roman" w:hAnsi="Times New Roman" w:cs="Times New Roman"/>
          <w:sz w:val="28"/>
          <w:szCs w:val="28"/>
        </w:rPr>
        <w:t xml:space="preserve">. </w:t>
      </w:r>
    </w:p>
    <w:p w14:paraId="621BAD98" w14:textId="77777777" w:rsidR="0045485C" w:rsidRPr="00B026C2" w:rsidRDefault="0045485C" w:rsidP="0045485C">
      <w:pPr>
        <w:tabs>
          <w:tab w:val="left" w:pos="1134"/>
        </w:tabs>
        <w:spacing w:after="0" w:line="240" w:lineRule="auto"/>
        <w:ind w:firstLine="567"/>
        <w:jc w:val="both"/>
        <w:rPr>
          <w:rFonts w:ascii="Times New Roman" w:hAnsi="Times New Roman" w:cs="Times New Roman"/>
          <w:b/>
          <w:sz w:val="28"/>
          <w:szCs w:val="28"/>
        </w:rPr>
      </w:pPr>
      <w:r w:rsidRPr="00B026C2">
        <w:rPr>
          <w:rFonts w:ascii="Times New Roman" w:hAnsi="Times New Roman" w:cs="Times New Roman"/>
          <w:b/>
          <w:sz w:val="28"/>
          <w:szCs w:val="28"/>
        </w:rPr>
        <w:t>Облигация</w:t>
      </w:r>
      <w:r w:rsidRPr="00B026C2">
        <w:rPr>
          <w:rFonts w:ascii="Times New Roman" w:hAnsi="Times New Roman" w:cs="Times New Roman"/>
          <w:sz w:val="28"/>
          <w:szCs w:val="28"/>
        </w:rPr>
        <w:t xml:space="preserve"> – ценная бумага, удостоверяющая право ее держателя на получение от лица, выпустившего облигацию, в предусмотренный ею срок номинальной стоимости облигации или иного имущественного эквивалента, а также право на получение фиксированного в ней процента от номинальной стоимости облигации либо иные имущественные права.</w:t>
      </w:r>
      <w:r w:rsidRPr="00B026C2">
        <w:rPr>
          <w:rFonts w:ascii="Times New Roman" w:hAnsi="Times New Roman" w:cs="Times New Roman"/>
          <w:b/>
          <w:sz w:val="28"/>
          <w:szCs w:val="28"/>
        </w:rPr>
        <w:t xml:space="preserve"> </w:t>
      </w:r>
    </w:p>
    <w:p w14:paraId="5ADF999A" w14:textId="77777777" w:rsidR="0045485C" w:rsidRPr="00B026C2" w:rsidRDefault="0045485C" w:rsidP="0045485C">
      <w:pPr>
        <w:tabs>
          <w:tab w:val="left" w:pos="1134"/>
        </w:tabs>
        <w:spacing w:after="0" w:line="240" w:lineRule="auto"/>
        <w:ind w:firstLine="567"/>
        <w:jc w:val="center"/>
        <w:rPr>
          <w:rFonts w:ascii="Times New Roman" w:hAnsi="Times New Roman" w:cs="Times New Roman"/>
          <w:b/>
          <w:bCs/>
          <w:sz w:val="28"/>
          <w:szCs w:val="28"/>
        </w:rPr>
      </w:pPr>
      <w:r w:rsidRPr="00B026C2">
        <w:rPr>
          <w:rFonts w:ascii="Times New Roman" w:hAnsi="Times New Roman" w:cs="Times New Roman"/>
          <w:b/>
          <w:bCs/>
          <w:sz w:val="28"/>
          <w:szCs w:val="28"/>
        </w:rPr>
        <w:t>Бухгалтерские записи:</w:t>
      </w:r>
    </w:p>
    <w:tbl>
      <w:tblPr>
        <w:tblW w:w="9686" w:type="dxa"/>
        <w:tblInd w:w="22" w:type="dxa"/>
        <w:tblLook w:val="01E0" w:firstRow="1" w:lastRow="1" w:firstColumn="1" w:lastColumn="1" w:noHBand="0" w:noVBand="0"/>
      </w:tblPr>
      <w:tblGrid>
        <w:gridCol w:w="1483"/>
        <w:gridCol w:w="1483"/>
        <w:gridCol w:w="6720"/>
      </w:tblGrid>
      <w:tr w:rsidR="0045485C" w:rsidRPr="00B026C2" w14:paraId="52C52C4A"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4F148CAD"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6265999E"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6EC33B41"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7495D87B"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71410080"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65BD24BC"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2437326A"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bl>
    <w:p w14:paraId="339EEDEE"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lastRenderedPageBreak/>
        <w:t>Чаще всего организация покупает облигации по стоимости,</w:t>
      </w:r>
      <w:r w:rsidRPr="00B026C2">
        <w:rPr>
          <w:rFonts w:ascii="Times New Roman" w:hAnsi="Times New Roman" w:cs="Times New Roman"/>
          <w:b/>
          <w:sz w:val="28"/>
          <w:szCs w:val="28"/>
        </w:rPr>
        <w:t xml:space="preserve"> </w:t>
      </w:r>
      <w:r w:rsidRPr="00B026C2">
        <w:rPr>
          <w:rFonts w:ascii="Times New Roman" w:hAnsi="Times New Roman" w:cs="Times New Roman"/>
          <w:sz w:val="28"/>
          <w:szCs w:val="28"/>
        </w:rPr>
        <w:t xml:space="preserve">отличающейся от номинала. В дальнейшем первоначальная стоимость ценных бумаг должна быть доведена до номинальной. </w:t>
      </w:r>
    </w:p>
    <w:p w14:paraId="731A980D"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По долговым ценным бумагам разрешается разницу между первоначальной и номинальной их стоимостью равномерно списывать на финансовые результаты в течение срока обращения этих ценных бумаг.</w:t>
      </w:r>
    </w:p>
    <w:p w14:paraId="5E482DB2"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Если </w:t>
      </w:r>
      <w:r w:rsidRPr="00B026C2">
        <w:rPr>
          <w:rFonts w:ascii="Times New Roman" w:hAnsi="Times New Roman" w:cs="Times New Roman"/>
          <w:b/>
          <w:sz w:val="28"/>
          <w:szCs w:val="28"/>
        </w:rPr>
        <w:t>покупная стоимость</w:t>
      </w:r>
      <w:r w:rsidRPr="00B026C2">
        <w:rPr>
          <w:rFonts w:ascii="Times New Roman" w:hAnsi="Times New Roman" w:cs="Times New Roman"/>
          <w:sz w:val="28"/>
          <w:szCs w:val="28"/>
        </w:rPr>
        <w:t xml:space="preserve"> облигаций и иных приобретенных долговых ценных бумаг </w:t>
      </w:r>
      <w:r w:rsidRPr="00B026C2">
        <w:rPr>
          <w:rFonts w:ascii="Times New Roman" w:hAnsi="Times New Roman" w:cs="Times New Roman"/>
          <w:b/>
          <w:sz w:val="28"/>
          <w:szCs w:val="28"/>
        </w:rPr>
        <w:t>выше</w:t>
      </w:r>
      <w:r w:rsidRPr="00B026C2">
        <w:rPr>
          <w:rFonts w:ascii="Times New Roman" w:hAnsi="Times New Roman" w:cs="Times New Roman"/>
          <w:sz w:val="28"/>
          <w:szCs w:val="28"/>
        </w:rPr>
        <w:t xml:space="preserve"> их </w:t>
      </w:r>
      <w:r w:rsidRPr="00B026C2">
        <w:rPr>
          <w:rFonts w:ascii="Times New Roman" w:hAnsi="Times New Roman" w:cs="Times New Roman"/>
          <w:b/>
          <w:sz w:val="28"/>
          <w:szCs w:val="28"/>
        </w:rPr>
        <w:t>номинальной стоимости</w:t>
      </w:r>
      <w:r w:rsidRPr="00B026C2">
        <w:rPr>
          <w:rFonts w:ascii="Times New Roman" w:hAnsi="Times New Roman" w:cs="Times New Roman"/>
          <w:sz w:val="28"/>
          <w:szCs w:val="28"/>
        </w:rPr>
        <w:t xml:space="preserve">, то при каждом начислении причитающегося дохода по ним производят списание части разницы между покупной и номинальной стоимостью. </w:t>
      </w:r>
    </w:p>
    <w:p w14:paraId="120DF2FD"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При списании суммы превышения покупной стоимости приобретенных долговых ценных бумаг над их номинальной стоимостью делаются записи:</w:t>
      </w:r>
    </w:p>
    <w:tbl>
      <w:tblPr>
        <w:tblW w:w="0" w:type="auto"/>
        <w:tblInd w:w="22" w:type="dxa"/>
        <w:tblLayout w:type="fixed"/>
        <w:tblLook w:val="01E0" w:firstRow="1" w:lastRow="1" w:firstColumn="1" w:lastColumn="1" w:noHBand="0" w:noVBand="0"/>
      </w:tblPr>
      <w:tblGrid>
        <w:gridCol w:w="2786"/>
        <w:gridCol w:w="7046"/>
      </w:tblGrid>
      <w:tr w:rsidR="0045485C" w:rsidRPr="00B026C2" w14:paraId="23E3D5D7" w14:textId="77777777" w:rsidTr="0045485C">
        <w:trPr>
          <w:trHeight w:val="515"/>
        </w:trPr>
        <w:tc>
          <w:tcPr>
            <w:tcW w:w="2786" w:type="dxa"/>
            <w:vMerge w:val="restart"/>
            <w:tcBorders>
              <w:top w:val="single" w:sz="4" w:space="0" w:color="auto"/>
              <w:left w:val="single" w:sz="4" w:space="0" w:color="auto"/>
              <w:bottom w:val="single" w:sz="4" w:space="0" w:color="auto"/>
              <w:right w:val="single" w:sz="4" w:space="0" w:color="auto"/>
            </w:tcBorders>
            <w:hideMark/>
          </w:tcPr>
          <w:p w14:paraId="3C2F87E9" w14:textId="77777777" w:rsidR="0045485C" w:rsidRPr="00B026C2" w:rsidRDefault="0045485C" w:rsidP="0045485C">
            <w:pPr>
              <w:tabs>
                <w:tab w:val="left" w:pos="1134"/>
              </w:tabs>
              <w:spacing w:line="240" w:lineRule="auto"/>
              <w:ind w:firstLine="567"/>
              <w:jc w:val="center"/>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76 (на сумму причитающегося к получению по ценным бумагам дохода)</w:t>
            </w:r>
          </w:p>
        </w:tc>
        <w:tc>
          <w:tcPr>
            <w:tcW w:w="7046" w:type="dxa"/>
            <w:tcBorders>
              <w:top w:val="single" w:sz="4" w:space="0" w:color="auto"/>
              <w:left w:val="single" w:sz="4" w:space="0" w:color="auto"/>
              <w:bottom w:val="single" w:sz="4" w:space="0" w:color="auto"/>
              <w:right w:val="single" w:sz="4" w:space="0" w:color="auto"/>
            </w:tcBorders>
            <w:hideMark/>
          </w:tcPr>
          <w:p w14:paraId="067DD1BC"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58 (на часть разницы между покупной и номинальной стоимостью)</w:t>
            </w:r>
          </w:p>
        </w:tc>
      </w:tr>
      <w:tr w:rsidR="0045485C" w:rsidRPr="00B026C2" w14:paraId="1FDED427" w14:textId="77777777" w:rsidTr="0045485C">
        <w:tc>
          <w:tcPr>
            <w:tcW w:w="2786" w:type="dxa"/>
            <w:vMerge/>
            <w:tcBorders>
              <w:top w:val="single" w:sz="4" w:space="0" w:color="auto"/>
              <w:left w:val="single" w:sz="4" w:space="0" w:color="auto"/>
              <w:bottom w:val="single" w:sz="4" w:space="0" w:color="auto"/>
              <w:right w:val="single" w:sz="4" w:space="0" w:color="auto"/>
            </w:tcBorders>
            <w:vAlign w:val="center"/>
            <w:hideMark/>
          </w:tcPr>
          <w:p w14:paraId="768F69F3"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
        </w:tc>
        <w:tc>
          <w:tcPr>
            <w:tcW w:w="7046" w:type="dxa"/>
            <w:tcBorders>
              <w:top w:val="single" w:sz="4" w:space="0" w:color="auto"/>
              <w:left w:val="single" w:sz="4" w:space="0" w:color="auto"/>
              <w:bottom w:val="single" w:sz="4" w:space="0" w:color="auto"/>
              <w:right w:val="single" w:sz="4" w:space="0" w:color="auto"/>
            </w:tcBorders>
            <w:hideMark/>
          </w:tcPr>
          <w:p w14:paraId="76E08F1A"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91 (на разницу между суммами, отнесенными на счета 76 и 58)</w:t>
            </w:r>
          </w:p>
        </w:tc>
      </w:tr>
    </w:tbl>
    <w:p w14:paraId="427DB1D0"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p>
    <w:p w14:paraId="6B1B43A3"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Если </w:t>
      </w:r>
      <w:r w:rsidRPr="00B026C2">
        <w:rPr>
          <w:rFonts w:ascii="Times New Roman" w:hAnsi="Times New Roman" w:cs="Times New Roman"/>
          <w:b/>
          <w:sz w:val="28"/>
          <w:szCs w:val="28"/>
        </w:rPr>
        <w:t>покупная стоимость</w:t>
      </w:r>
      <w:r w:rsidRPr="00B026C2">
        <w:rPr>
          <w:rFonts w:ascii="Times New Roman" w:hAnsi="Times New Roman" w:cs="Times New Roman"/>
          <w:sz w:val="28"/>
          <w:szCs w:val="28"/>
        </w:rPr>
        <w:t xml:space="preserve"> облигаций и иных долговых ценных бумаг </w:t>
      </w:r>
      <w:r w:rsidRPr="00B026C2">
        <w:rPr>
          <w:rFonts w:ascii="Times New Roman" w:hAnsi="Times New Roman" w:cs="Times New Roman"/>
          <w:b/>
          <w:sz w:val="28"/>
          <w:szCs w:val="28"/>
        </w:rPr>
        <w:t>ниже номинальной стоимости</w:t>
      </w:r>
      <w:r w:rsidRPr="00B026C2">
        <w:rPr>
          <w:rFonts w:ascii="Times New Roman" w:hAnsi="Times New Roman" w:cs="Times New Roman"/>
          <w:sz w:val="28"/>
          <w:szCs w:val="28"/>
        </w:rPr>
        <w:t xml:space="preserve">, то при каждом начислении причитающегося по ним дохода производят доначисление части разницы между покупной и номинальной стоимостью. </w:t>
      </w:r>
    </w:p>
    <w:p w14:paraId="0FFEC492"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При доначислении суммы превышения номинальной стоимости приобретенных организацией облигаций и иных долговых ценных бумаг над их покупной стоимостью делаются записи:</w:t>
      </w:r>
    </w:p>
    <w:tbl>
      <w:tblPr>
        <w:tblW w:w="0" w:type="auto"/>
        <w:tblInd w:w="22" w:type="dxa"/>
        <w:tblLayout w:type="fixed"/>
        <w:tblLook w:val="01E0" w:firstRow="1" w:lastRow="1" w:firstColumn="1" w:lastColumn="1" w:noHBand="0" w:noVBand="0"/>
      </w:tblPr>
      <w:tblGrid>
        <w:gridCol w:w="6566"/>
        <w:gridCol w:w="3266"/>
      </w:tblGrid>
      <w:tr w:rsidR="0045485C" w:rsidRPr="00B026C2" w14:paraId="0CAAB3FD" w14:textId="77777777" w:rsidTr="0045485C">
        <w:tc>
          <w:tcPr>
            <w:tcW w:w="6566" w:type="dxa"/>
            <w:tcBorders>
              <w:top w:val="single" w:sz="4" w:space="0" w:color="auto"/>
              <w:left w:val="single" w:sz="4" w:space="0" w:color="auto"/>
              <w:bottom w:val="single" w:sz="4" w:space="0" w:color="auto"/>
              <w:right w:val="single" w:sz="4" w:space="0" w:color="auto"/>
            </w:tcBorders>
            <w:hideMark/>
          </w:tcPr>
          <w:p w14:paraId="3BC7CE5C"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76 (на сумму причитающегося к получению дохода по ценным бумагам)</w:t>
            </w:r>
          </w:p>
        </w:tc>
        <w:tc>
          <w:tcPr>
            <w:tcW w:w="3266" w:type="dxa"/>
            <w:vMerge w:val="restart"/>
            <w:tcBorders>
              <w:top w:val="single" w:sz="4" w:space="0" w:color="auto"/>
              <w:left w:val="single" w:sz="4" w:space="0" w:color="auto"/>
              <w:bottom w:val="single" w:sz="4" w:space="0" w:color="auto"/>
              <w:right w:val="single" w:sz="4" w:space="0" w:color="auto"/>
            </w:tcBorders>
            <w:hideMark/>
          </w:tcPr>
          <w:p w14:paraId="7B447789"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91(на общую сумму, отнесенную на счета 76 и 58)</w:t>
            </w:r>
          </w:p>
        </w:tc>
      </w:tr>
      <w:tr w:rsidR="0045485C" w:rsidRPr="00B026C2" w14:paraId="37B853CD" w14:textId="77777777" w:rsidTr="0045485C">
        <w:trPr>
          <w:trHeight w:val="294"/>
        </w:trPr>
        <w:tc>
          <w:tcPr>
            <w:tcW w:w="6566" w:type="dxa"/>
            <w:tcBorders>
              <w:top w:val="single" w:sz="4" w:space="0" w:color="auto"/>
              <w:left w:val="single" w:sz="4" w:space="0" w:color="auto"/>
              <w:bottom w:val="single" w:sz="4" w:space="0" w:color="auto"/>
              <w:right w:val="single" w:sz="4" w:space="0" w:color="auto"/>
            </w:tcBorders>
            <w:hideMark/>
          </w:tcPr>
          <w:p w14:paraId="0BC7B613"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58 (на часть разницы между покупной и номинальной стоимостью)</w:t>
            </w:r>
          </w:p>
        </w:tc>
        <w:tc>
          <w:tcPr>
            <w:tcW w:w="3266" w:type="dxa"/>
            <w:vMerge/>
            <w:tcBorders>
              <w:top w:val="single" w:sz="4" w:space="0" w:color="auto"/>
              <w:left w:val="single" w:sz="4" w:space="0" w:color="auto"/>
              <w:bottom w:val="single" w:sz="4" w:space="0" w:color="auto"/>
              <w:right w:val="single" w:sz="4" w:space="0" w:color="auto"/>
            </w:tcBorders>
            <w:vAlign w:val="center"/>
            <w:hideMark/>
          </w:tcPr>
          <w:p w14:paraId="07A09D1F"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
        </w:tc>
      </w:tr>
    </w:tbl>
    <w:p w14:paraId="3573B963"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p>
    <w:p w14:paraId="339BE39B"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bCs/>
          <w:sz w:val="28"/>
          <w:szCs w:val="28"/>
        </w:rPr>
        <w:t>Облигации</w:t>
      </w:r>
      <w:r w:rsidRPr="00B026C2">
        <w:rPr>
          <w:rFonts w:ascii="Times New Roman" w:hAnsi="Times New Roman" w:cs="Times New Roman"/>
          <w:sz w:val="28"/>
          <w:szCs w:val="28"/>
        </w:rPr>
        <w:t xml:space="preserve"> могут быть </w:t>
      </w:r>
      <w:r w:rsidRPr="00B026C2">
        <w:rPr>
          <w:rFonts w:ascii="Times New Roman" w:hAnsi="Times New Roman" w:cs="Times New Roman"/>
          <w:bCs/>
          <w:sz w:val="28"/>
          <w:szCs w:val="28"/>
        </w:rPr>
        <w:t>погашены</w:t>
      </w:r>
      <w:r w:rsidRPr="00B026C2">
        <w:rPr>
          <w:rFonts w:ascii="Times New Roman" w:hAnsi="Times New Roman" w:cs="Times New Roman"/>
          <w:sz w:val="28"/>
          <w:szCs w:val="28"/>
        </w:rPr>
        <w:t xml:space="preserve"> по истечении срока обращения либо путем досрочного выкупа. Наиболее распространенной ситуацией является списание облигаций по истечении срока их обращения по номинальной цене. В учете данная операция отражается следующими записями:</w:t>
      </w:r>
    </w:p>
    <w:tbl>
      <w:tblPr>
        <w:tblW w:w="9686" w:type="dxa"/>
        <w:tblInd w:w="22" w:type="dxa"/>
        <w:tblLook w:val="01E0" w:firstRow="1" w:lastRow="1" w:firstColumn="1" w:lastColumn="1" w:noHBand="0" w:noVBand="0"/>
      </w:tblPr>
      <w:tblGrid>
        <w:gridCol w:w="1483"/>
        <w:gridCol w:w="1483"/>
        <w:gridCol w:w="6720"/>
      </w:tblGrid>
      <w:tr w:rsidR="0045485C" w:rsidRPr="00B026C2" w14:paraId="625E66D8"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7E778693"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4A72AA5D"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2BFEA075"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2C59601F"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5A9C4B1A"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38FA0E18"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6BFB8CE7"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bl>
    <w:p w14:paraId="7BC955CE"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sz w:val="28"/>
          <w:szCs w:val="28"/>
        </w:rPr>
      </w:pPr>
    </w:p>
    <w:p w14:paraId="75EDCA27"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spacing w:val="-3"/>
          <w:sz w:val="28"/>
          <w:szCs w:val="28"/>
        </w:rPr>
      </w:pPr>
      <w:r w:rsidRPr="00B026C2">
        <w:rPr>
          <w:rFonts w:ascii="Times New Roman" w:hAnsi="Times New Roman" w:cs="Times New Roman"/>
          <w:sz w:val="28"/>
          <w:szCs w:val="28"/>
        </w:rPr>
        <w:t>При продаже или погашении долговых ценных бумаг составляют бухгалтерские записи</w:t>
      </w:r>
      <w:r w:rsidRPr="00B026C2">
        <w:rPr>
          <w:rFonts w:ascii="Times New Roman" w:hAnsi="Times New Roman" w:cs="Times New Roman"/>
          <w:spacing w:val="-3"/>
          <w:sz w:val="28"/>
          <w:szCs w:val="28"/>
        </w:rPr>
        <w:t>:</w:t>
      </w:r>
    </w:p>
    <w:tbl>
      <w:tblPr>
        <w:tblW w:w="9806" w:type="dxa"/>
        <w:tblInd w:w="22" w:type="dxa"/>
        <w:tblLook w:val="01E0" w:firstRow="1" w:lastRow="1" w:firstColumn="1" w:lastColumn="1" w:noHBand="0" w:noVBand="0"/>
      </w:tblPr>
      <w:tblGrid>
        <w:gridCol w:w="1483"/>
        <w:gridCol w:w="1483"/>
        <w:gridCol w:w="6840"/>
      </w:tblGrid>
      <w:tr w:rsidR="0045485C" w:rsidRPr="00B026C2" w14:paraId="79A2B9F8"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3E711FFF"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14E54DC9"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840" w:type="dxa"/>
            <w:tcBorders>
              <w:top w:val="single" w:sz="4" w:space="0" w:color="auto"/>
              <w:left w:val="single" w:sz="4" w:space="0" w:color="auto"/>
              <w:bottom w:val="single" w:sz="4" w:space="0" w:color="auto"/>
              <w:right w:val="single" w:sz="4" w:space="0" w:color="auto"/>
            </w:tcBorders>
          </w:tcPr>
          <w:p w14:paraId="3BE5CAD2"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1647234B"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72C55D92"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lastRenderedPageBreak/>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18A39B42"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840" w:type="dxa"/>
            <w:tcBorders>
              <w:top w:val="single" w:sz="4" w:space="0" w:color="auto"/>
              <w:left w:val="single" w:sz="4" w:space="0" w:color="auto"/>
              <w:bottom w:val="single" w:sz="4" w:space="0" w:color="auto"/>
              <w:right w:val="single" w:sz="4" w:space="0" w:color="auto"/>
            </w:tcBorders>
          </w:tcPr>
          <w:p w14:paraId="5787F822"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08872C52"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4221C026"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23D54BB8"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840" w:type="dxa"/>
            <w:tcBorders>
              <w:top w:val="single" w:sz="4" w:space="0" w:color="auto"/>
              <w:left w:val="single" w:sz="4" w:space="0" w:color="auto"/>
              <w:bottom w:val="single" w:sz="4" w:space="0" w:color="auto"/>
              <w:right w:val="single" w:sz="4" w:space="0" w:color="auto"/>
            </w:tcBorders>
          </w:tcPr>
          <w:p w14:paraId="48C6AA7C"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3CEB3B97"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44BBEE07"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78A74AC5"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840" w:type="dxa"/>
            <w:tcBorders>
              <w:top w:val="single" w:sz="4" w:space="0" w:color="auto"/>
              <w:left w:val="single" w:sz="4" w:space="0" w:color="auto"/>
              <w:bottom w:val="single" w:sz="4" w:space="0" w:color="auto"/>
              <w:right w:val="single" w:sz="4" w:space="0" w:color="auto"/>
            </w:tcBorders>
          </w:tcPr>
          <w:p w14:paraId="44EC6BAA"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10B920E4"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2759D9BD"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3D02DEE2"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840" w:type="dxa"/>
            <w:tcBorders>
              <w:top w:val="single" w:sz="4" w:space="0" w:color="auto"/>
              <w:left w:val="single" w:sz="4" w:space="0" w:color="auto"/>
              <w:bottom w:val="single" w:sz="4" w:space="0" w:color="auto"/>
              <w:right w:val="single" w:sz="4" w:space="0" w:color="auto"/>
            </w:tcBorders>
          </w:tcPr>
          <w:p w14:paraId="322D58EC"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3A636663"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292F856C"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1F1E5BB9"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840" w:type="dxa"/>
            <w:tcBorders>
              <w:top w:val="single" w:sz="4" w:space="0" w:color="auto"/>
              <w:left w:val="single" w:sz="4" w:space="0" w:color="auto"/>
              <w:bottom w:val="single" w:sz="4" w:space="0" w:color="auto"/>
              <w:right w:val="single" w:sz="4" w:space="0" w:color="auto"/>
            </w:tcBorders>
          </w:tcPr>
          <w:p w14:paraId="6AB199BA"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bl>
    <w:p w14:paraId="125BBA6F"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spacing w:val="-3"/>
          <w:sz w:val="28"/>
          <w:szCs w:val="28"/>
        </w:rPr>
      </w:pPr>
    </w:p>
    <w:p w14:paraId="640BFF53"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b/>
          <w:sz w:val="28"/>
          <w:szCs w:val="28"/>
        </w:rPr>
        <w:t>Сберегательный (депозитный) сертификат</w:t>
      </w:r>
      <w:r w:rsidRPr="00B026C2">
        <w:rPr>
          <w:rFonts w:ascii="Times New Roman" w:hAnsi="Times New Roman" w:cs="Times New Roman"/>
          <w:sz w:val="28"/>
          <w:szCs w:val="28"/>
        </w:rPr>
        <w:t xml:space="preserve"> – это ценная бумага, представляющая собой письменное свидетельство банка-эмитента о вкладе денежных средств, удостоверяющее право вкладчика (держателя сертификата, бенефициара) или его правопреемника на получение по истечении установленного срока суммы вклада (депозита) и обусловленных в сертификате процентов в банке, выдавшем сертификат (ст. 844 ГК РФ).</w:t>
      </w:r>
    </w:p>
    <w:p w14:paraId="3B4F0C89"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Владельцем </w:t>
      </w:r>
      <w:r w:rsidRPr="00B026C2">
        <w:rPr>
          <w:rFonts w:ascii="Times New Roman" w:hAnsi="Times New Roman" w:cs="Times New Roman"/>
          <w:b/>
          <w:sz w:val="28"/>
          <w:szCs w:val="28"/>
        </w:rPr>
        <w:t>депозитного</w:t>
      </w:r>
      <w:r w:rsidRPr="00B026C2">
        <w:rPr>
          <w:rFonts w:ascii="Times New Roman" w:hAnsi="Times New Roman" w:cs="Times New Roman"/>
          <w:sz w:val="28"/>
          <w:szCs w:val="28"/>
        </w:rPr>
        <w:t xml:space="preserve"> сертификата может быть только юридическое лицо, а </w:t>
      </w:r>
      <w:r w:rsidRPr="00B026C2">
        <w:rPr>
          <w:rFonts w:ascii="Times New Roman" w:hAnsi="Times New Roman" w:cs="Times New Roman"/>
          <w:b/>
          <w:sz w:val="28"/>
          <w:szCs w:val="28"/>
        </w:rPr>
        <w:t>сберегательного</w:t>
      </w:r>
      <w:r w:rsidRPr="00B026C2">
        <w:rPr>
          <w:rFonts w:ascii="Times New Roman" w:hAnsi="Times New Roman" w:cs="Times New Roman"/>
          <w:sz w:val="28"/>
          <w:szCs w:val="28"/>
        </w:rPr>
        <w:t xml:space="preserve"> – физическое лицо.</w:t>
      </w:r>
    </w:p>
    <w:p w14:paraId="62A0C77F"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Сертификат </w:t>
      </w:r>
      <w:r w:rsidRPr="00B026C2">
        <w:rPr>
          <w:rFonts w:ascii="Times New Roman" w:hAnsi="Times New Roman" w:cs="Times New Roman"/>
          <w:b/>
          <w:sz w:val="28"/>
          <w:szCs w:val="28"/>
        </w:rPr>
        <w:t>не может</w:t>
      </w:r>
      <w:r w:rsidRPr="00B026C2">
        <w:rPr>
          <w:rFonts w:ascii="Times New Roman" w:hAnsi="Times New Roman" w:cs="Times New Roman"/>
          <w:sz w:val="28"/>
          <w:szCs w:val="28"/>
        </w:rPr>
        <w:t xml:space="preserve"> служить расчетным или платежным средством за проданные товары или оказанные услуги. </w:t>
      </w:r>
    </w:p>
    <w:p w14:paraId="4D124A46"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Существуют различные виды сертификатов: именные и на предъявителя; до востребования и срочные. </w:t>
      </w:r>
    </w:p>
    <w:p w14:paraId="51B831ED"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В соответствии с Планом счетов бухгалтерского учета для обобщения информации о движении денежных средств, вложенных в банковские и иные вклады, предназначен </w:t>
      </w:r>
      <w:r w:rsidRPr="00B026C2">
        <w:rPr>
          <w:rFonts w:ascii="Times New Roman" w:hAnsi="Times New Roman" w:cs="Times New Roman"/>
          <w:b/>
          <w:sz w:val="28"/>
          <w:szCs w:val="28"/>
        </w:rPr>
        <w:t>счет 55 «Специальные счета в банках», субсчет 3 «Депозитные счета»</w:t>
      </w:r>
      <w:r w:rsidRPr="00B026C2">
        <w:rPr>
          <w:rFonts w:ascii="Times New Roman" w:hAnsi="Times New Roman" w:cs="Times New Roman"/>
          <w:sz w:val="28"/>
          <w:szCs w:val="28"/>
        </w:rPr>
        <w:t>.</w:t>
      </w:r>
    </w:p>
    <w:p w14:paraId="22602A6A" w14:textId="77777777" w:rsidR="0045485C" w:rsidRPr="00B026C2" w:rsidRDefault="0045485C" w:rsidP="0045485C">
      <w:pPr>
        <w:tabs>
          <w:tab w:val="left" w:pos="0"/>
          <w:tab w:val="left" w:pos="1134"/>
        </w:tabs>
        <w:spacing w:after="0" w:line="240" w:lineRule="auto"/>
        <w:ind w:firstLine="567"/>
        <w:jc w:val="both"/>
        <w:rPr>
          <w:rFonts w:ascii="Times New Roman" w:hAnsi="Times New Roman" w:cs="Times New Roman"/>
          <w:spacing w:val="-7"/>
          <w:sz w:val="28"/>
          <w:szCs w:val="28"/>
        </w:rPr>
      </w:pPr>
      <w:r w:rsidRPr="00B026C2">
        <w:rPr>
          <w:rFonts w:ascii="Times New Roman" w:hAnsi="Times New Roman" w:cs="Times New Roman"/>
          <w:sz w:val="28"/>
          <w:szCs w:val="28"/>
        </w:rPr>
        <w:tab/>
        <w:t>Т.О. сберегательные и депозитные сертификаты должны учитываться на субсчете 55-3</w:t>
      </w:r>
      <w:r w:rsidRPr="00B026C2">
        <w:rPr>
          <w:rFonts w:ascii="Times New Roman" w:hAnsi="Times New Roman" w:cs="Times New Roman"/>
          <w:spacing w:val="-7"/>
          <w:sz w:val="28"/>
          <w:szCs w:val="28"/>
        </w:rPr>
        <w:t>.</w:t>
      </w:r>
    </w:p>
    <w:p w14:paraId="5E47EBC3"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b/>
          <w:bCs/>
          <w:color w:val="000000"/>
          <w:sz w:val="28"/>
          <w:szCs w:val="28"/>
        </w:rPr>
        <w:t>Вексель</w:t>
      </w:r>
      <w:r w:rsidRPr="00B026C2">
        <w:rPr>
          <w:rFonts w:ascii="Times New Roman" w:hAnsi="Times New Roman" w:cs="Times New Roman"/>
          <w:b/>
          <w:bCs/>
          <w:color w:val="000080"/>
          <w:sz w:val="28"/>
          <w:szCs w:val="28"/>
        </w:rPr>
        <w:t xml:space="preserve"> </w:t>
      </w:r>
      <w:r w:rsidRPr="00B026C2">
        <w:rPr>
          <w:rFonts w:ascii="Times New Roman" w:hAnsi="Times New Roman" w:cs="Times New Roman"/>
          <w:sz w:val="28"/>
          <w:szCs w:val="28"/>
        </w:rPr>
        <w:t xml:space="preserve">– ценная бумага, подтверждающая обязательство векселедателя (лица, выдавшего вексель) или плательщика, указанного в векселе, уплатить при наступлении срока определенную сумму векселедержателю (владельцу векселя). </w:t>
      </w:r>
    </w:p>
    <w:p w14:paraId="082C8E15"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Вексель, являясь ценной бумагой, используется и как способ оформления займов, и как средство платежа.</w:t>
      </w:r>
    </w:p>
    <w:p w14:paraId="305360DF"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Порядок обращения векселей регулируется Федеральным законом от 11.03.1997 №48-ФЗ «О переводном и простом векселе». </w:t>
      </w:r>
    </w:p>
    <w:p w14:paraId="09B8090E" w14:textId="77777777" w:rsidR="0045485C" w:rsidRPr="00B026C2" w:rsidRDefault="0045485C" w:rsidP="0045485C">
      <w:pPr>
        <w:tabs>
          <w:tab w:val="left" w:pos="1134"/>
        </w:tabs>
        <w:spacing w:after="0" w:line="240" w:lineRule="auto"/>
        <w:ind w:firstLine="567"/>
        <w:jc w:val="both"/>
        <w:rPr>
          <w:rFonts w:ascii="Times New Roman" w:hAnsi="Times New Roman" w:cs="Times New Roman"/>
          <w:b/>
          <w:sz w:val="28"/>
          <w:szCs w:val="28"/>
        </w:rPr>
      </w:pPr>
      <w:r w:rsidRPr="00B026C2">
        <w:rPr>
          <w:rFonts w:ascii="Times New Roman" w:hAnsi="Times New Roman" w:cs="Times New Roman"/>
          <w:sz w:val="28"/>
          <w:szCs w:val="28"/>
        </w:rPr>
        <w:t>В зависимости от характера использования в хозяйственной деятельности векселя подразделяются на:</w:t>
      </w:r>
      <w:r w:rsidRPr="00B026C2">
        <w:rPr>
          <w:rFonts w:ascii="Times New Roman" w:hAnsi="Times New Roman" w:cs="Times New Roman"/>
          <w:b/>
          <w:sz w:val="28"/>
          <w:szCs w:val="28"/>
        </w:rPr>
        <w:t xml:space="preserve"> товарные и финансовые векселя.</w:t>
      </w:r>
    </w:p>
    <w:p w14:paraId="744020D8"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b/>
          <w:sz w:val="28"/>
          <w:szCs w:val="28"/>
        </w:rPr>
        <w:t>Товарные векселя</w:t>
      </w:r>
      <w:r w:rsidRPr="00B026C2">
        <w:rPr>
          <w:rFonts w:ascii="Times New Roman" w:hAnsi="Times New Roman" w:cs="Times New Roman"/>
          <w:sz w:val="28"/>
          <w:szCs w:val="28"/>
        </w:rPr>
        <w:t xml:space="preserve"> – векселя, которые используются </w:t>
      </w:r>
      <w:r w:rsidRPr="00B026C2">
        <w:rPr>
          <w:rFonts w:ascii="Times New Roman" w:hAnsi="Times New Roman" w:cs="Times New Roman"/>
          <w:b/>
          <w:sz w:val="28"/>
          <w:szCs w:val="28"/>
        </w:rPr>
        <w:t>в расчетах</w:t>
      </w:r>
      <w:r w:rsidRPr="00B026C2">
        <w:rPr>
          <w:rFonts w:ascii="Times New Roman" w:hAnsi="Times New Roman" w:cs="Times New Roman"/>
          <w:sz w:val="28"/>
          <w:szCs w:val="28"/>
        </w:rPr>
        <w:t xml:space="preserve"> между организациями. В основе использования таких векселей лежит сделка купли-продажи, поставки товаров (работ, услуг). Товарные векселя выдаются покупателями поставщикам товаров (работ, услуг) в целях обеспечения предоставленного коммерческого кредита в виде отсрочки оплаты товаров (работ, услуг), авансов, предоплаты (работ услуг). </w:t>
      </w:r>
    </w:p>
    <w:p w14:paraId="5B38F89A"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lastRenderedPageBreak/>
        <w:t xml:space="preserve">Бухгалтерский учет </w:t>
      </w:r>
      <w:r w:rsidRPr="00B026C2">
        <w:rPr>
          <w:rFonts w:ascii="Times New Roman" w:hAnsi="Times New Roman" w:cs="Times New Roman"/>
          <w:b/>
          <w:sz w:val="28"/>
          <w:szCs w:val="28"/>
        </w:rPr>
        <w:t>товарных</w:t>
      </w:r>
      <w:r w:rsidRPr="00B026C2">
        <w:rPr>
          <w:rFonts w:ascii="Times New Roman" w:hAnsi="Times New Roman" w:cs="Times New Roman"/>
          <w:sz w:val="28"/>
          <w:szCs w:val="28"/>
        </w:rPr>
        <w:t xml:space="preserve"> векселей ведется у организации-векселедателя на субсчетах, открываемых к счету 60 «Расчеты с поставщиками и подрядчиками», в сумме, указанной в векселе. </w:t>
      </w:r>
    </w:p>
    <w:p w14:paraId="33A608C8"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Векселя, полученные организациями-поставщиками товаров (работ, услуг) от организаций-векселедателей, отражаются по дебету счета 62 «Расчеты с покупателями и заказчиками», субсчет 4 «Векселя полученные». </w:t>
      </w:r>
    </w:p>
    <w:p w14:paraId="03ABBC86"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После передачи товарного векселя по индоссаменту уже под другую сделку он превращается в ценную бумагу и становится </w:t>
      </w:r>
      <w:r w:rsidRPr="00B026C2">
        <w:rPr>
          <w:rFonts w:ascii="Times New Roman" w:hAnsi="Times New Roman" w:cs="Times New Roman"/>
          <w:b/>
          <w:sz w:val="28"/>
          <w:szCs w:val="28"/>
        </w:rPr>
        <w:t>финансовым</w:t>
      </w:r>
      <w:r w:rsidRPr="00B026C2">
        <w:rPr>
          <w:rFonts w:ascii="Times New Roman" w:hAnsi="Times New Roman" w:cs="Times New Roman"/>
          <w:sz w:val="28"/>
          <w:szCs w:val="28"/>
        </w:rPr>
        <w:t xml:space="preserve"> векселем, который на практике, а также в законодательных и нормативных актах получил название «</w:t>
      </w:r>
      <w:r w:rsidRPr="00B026C2">
        <w:rPr>
          <w:rFonts w:ascii="Times New Roman" w:hAnsi="Times New Roman" w:cs="Times New Roman"/>
          <w:b/>
          <w:sz w:val="28"/>
          <w:szCs w:val="28"/>
        </w:rPr>
        <w:t>вексель третьих лиц</w:t>
      </w:r>
      <w:r w:rsidRPr="00B026C2">
        <w:rPr>
          <w:rFonts w:ascii="Times New Roman" w:hAnsi="Times New Roman" w:cs="Times New Roman"/>
          <w:sz w:val="28"/>
          <w:szCs w:val="28"/>
        </w:rPr>
        <w:t>». Такой вексель может появиться у организации разными путями:</w:t>
      </w:r>
    </w:p>
    <w:p w14:paraId="6E6C0850"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 1) приобретен по договору купли-продажи ценных бумаг у банка или другой организации и оплачен деньгами;</w:t>
      </w:r>
    </w:p>
    <w:p w14:paraId="4187E8A3"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 2) получен от покупателя организации за отгруженные ему продукцию, товары, выполненные работы, оказанные услуги;</w:t>
      </w:r>
    </w:p>
    <w:p w14:paraId="15F48D8F"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 3) получен от организации-заемщика за предоставленный ей </w:t>
      </w:r>
      <w:proofErr w:type="spellStart"/>
      <w:r w:rsidRPr="00B026C2">
        <w:rPr>
          <w:rFonts w:ascii="Times New Roman" w:hAnsi="Times New Roman" w:cs="Times New Roman"/>
          <w:sz w:val="28"/>
          <w:szCs w:val="28"/>
        </w:rPr>
        <w:t>займ</w:t>
      </w:r>
      <w:proofErr w:type="spellEnd"/>
      <w:r w:rsidRPr="00B026C2">
        <w:rPr>
          <w:rFonts w:ascii="Times New Roman" w:hAnsi="Times New Roman" w:cs="Times New Roman"/>
          <w:sz w:val="28"/>
          <w:szCs w:val="28"/>
        </w:rPr>
        <w:t>.</w:t>
      </w:r>
    </w:p>
    <w:p w14:paraId="61E76058" w14:textId="77777777" w:rsidR="0045485C" w:rsidRPr="00B026C2" w:rsidRDefault="0045485C" w:rsidP="0045485C">
      <w:pPr>
        <w:tabs>
          <w:tab w:val="left" w:pos="1134"/>
        </w:tabs>
        <w:spacing w:after="0" w:line="240" w:lineRule="auto"/>
        <w:ind w:firstLine="567"/>
        <w:jc w:val="both"/>
        <w:rPr>
          <w:rFonts w:ascii="Times New Roman" w:hAnsi="Times New Roman" w:cs="Times New Roman"/>
          <w:b/>
          <w:sz w:val="28"/>
          <w:szCs w:val="28"/>
        </w:rPr>
      </w:pPr>
      <w:r w:rsidRPr="00B026C2">
        <w:rPr>
          <w:rFonts w:ascii="Times New Roman" w:hAnsi="Times New Roman" w:cs="Times New Roman"/>
          <w:b/>
          <w:sz w:val="28"/>
          <w:szCs w:val="28"/>
        </w:rPr>
        <w:t xml:space="preserve"> Финансовые векселя </w:t>
      </w:r>
      <w:r w:rsidRPr="00B026C2">
        <w:rPr>
          <w:rFonts w:ascii="Times New Roman" w:hAnsi="Times New Roman" w:cs="Times New Roman"/>
          <w:sz w:val="28"/>
          <w:szCs w:val="28"/>
        </w:rPr>
        <w:t>учитываются на</w:t>
      </w:r>
      <w:r w:rsidRPr="00B026C2">
        <w:rPr>
          <w:rFonts w:ascii="Times New Roman" w:hAnsi="Times New Roman" w:cs="Times New Roman"/>
          <w:b/>
          <w:sz w:val="28"/>
          <w:szCs w:val="28"/>
        </w:rPr>
        <w:t xml:space="preserve"> счете 58 субсчете 2 «Долговые ценные бумаги». </w:t>
      </w:r>
    </w:p>
    <w:p w14:paraId="0467EF0F" w14:textId="77777777" w:rsidR="0045485C" w:rsidRPr="00B026C2" w:rsidRDefault="0045485C" w:rsidP="0045485C">
      <w:pPr>
        <w:tabs>
          <w:tab w:val="left" w:pos="1134"/>
        </w:tabs>
        <w:spacing w:after="0" w:line="240" w:lineRule="auto"/>
        <w:ind w:firstLine="567"/>
        <w:jc w:val="both"/>
        <w:rPr>
          <w:rFonts w:ascii="Times New Roman" w:hAnsi="Times New Roman" w:cs="Times New Roman"/>
          <w:b/>
          <w:sz w:val="28"/>
          <w:szCs w:val="28"/>
        </w:rPr>
      </w:pPr>
    </w:p>
    <w:p w14:paraId="224AB2D2"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b/>
          <w:sz w:val="28"/>
          <w:szCs w:val="28"/>
        </w:rPr>
      </w:pPr>
      <w:r w:rsidRPr="00B026C2">
        <w:rPr>
          <w:rFonts w:ascii="Times New Roman" w:hAnsi="Times New Roman" w:cs="Times New Roman"/>
          <w:b/>
          <w:sz w:val="28"/>
          <w:szCs w:val="28"/>
        </w:rPr>
        <w:t xml:space="preserve">5. Учет предоставленных займов. </w:t>
      </w:r>
    </w:p>
    <w:p w14:paraId="26BAE7C0"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p>
    <w:p w14:paraId="6B5972D6"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Займы могут выдавать не только кредитные учреждения, но и юридические лица. </w:t>
      </w:r>
      <w:proofErr w:type="spellStart"/>
      <w:r w:rsidRPr="00B026C2">
        <w:rPr>
          <w:rFonts w:ascii="Times New Roman" w:hAnsi="Times New Roman" w:cs="Times New Roman"/>
          <w:sz w:val="28"/>
          <w:szCs w:val="28"/>
        </w:rPr>
        <w:t>Займ</w:t>
      </w:r>
      <w:proofErr w:type="spellEnd"/>
      <w:r w:rsidRPr="00B026C2">
        <w:rPr>
          <w:rFonts w:ascii="Times New Roman" w:hAnsi="Times New Roman" w:cs="Times New Roman"/>
          <w:sz w:val="28"/>
          <w:szCs w:val="28"/>
        </w:rPr>
        <w:t xml:space="preserve"> можно выдать денежными средствами или имуществом.</w:t>
      </w:r>
    </w:p>
    <w:p w14:paraId="61975D86"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r w:rsidRPr="00B026C2">
        <w:rPr>
          <w:rFonts w:ascii="Times New Roman" w:hAnsi="Times New Roman" w:cs="Times New Roman"/>
          <w:sz w:val="28"/>
          <w:szCs w:val="28"/>
        </w:rPr>
        <w:t>Организация может выдавать займы любым другим организациям или физическим лицам.</w:t>
      </w:r>
    </w:p>
    <w:p w14:paraId="06EBB92C" w14:textId="77777777" w:rsidR="0045485C" w:rsidRPr="00B026C2" w:rsidRDefault="0045485C" w:rsidP="0045485C">
      <w:pPr>
        <w:pStyle w:val="ConsPlusNormal"/>
        <w:widowControl/>
        <w:pBdr>
          <w:left w:val="single" w:sz="4" w:space="4" w:color="auto"/>
        </w:pBdr>
        <w:tabs>
          <w:tab w:val="left" w:pos="1134"/>
        </w:tabs>
        <w:ind w:firstLine="567"/>
        <w:jc w:val="both"/>
        <w:rPr>
          <w:rFonts w:ascii="Times New Roman" w:hAnsi="Times New Roman" w:cs="Times New Roman"/>
          <w:i/>
          <w:sz w:val="28"/>
          <w:szCs w:val="28"/>
        </w:rPr>
      </w:pPr>
      <w:r w:rsidRPr="00B026C2">
        <w:rPr>
          <w:rFonts w:ascii="Times New Roman" w:hAnsi="Times New Roman" w:cs="Times New Roman"/>
          <w:b/>
          <w:i/>
          <w:sz w:val="28"/>
          <w:szCs w:val="28"/>
        </w:rPr>
        <w:t>По договору займа</w:t>
      </w:r>
      <w:r w:rsidRPr="00B026C2">
        <w:rPr>
          <w:rFonts w:ascii="Times New Roman" w:hAnsi="Times New Roman" w:cs="Times New Roman"/>
          <w:i/>
          <w:sz w:val="28"/>
          <w:szCs w:val="28"/>
        </w:rPr>
        <w:t xml:space="preserve"> (ст.807 ГК РФ)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w:t>
      </w:r>
    </w:p>
    <w:p w14:paraId="1C2B7825"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ACEEE5"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r w:rsidRPr="00B026C2">
        <w:rPr>
          <w:rFonts w:ascii="Times New Roman" w:hAnsi="Times New Roman" w:cs="Times New Roman"/>
          <w:sz w:val="28"/>
          <w:szCs w:val="28"/>
        </w:rPr>
        <w:t>В соответствии с ПБУ 19/02 предоставленные другим организациям займы относятся к финансовым вложениям организации.</w:t>
      </w:r>
    </w:p>
    <w:p w14:paraId="67559DA8"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Суммы займов, предоставленные организацией другим юридическим и физическим (кроме работников организации) лицам, учитываются на </w:t>
      </w:r>
      <w:r w:rsidRPr="00B026C2">
        <w:rPr>
          <w:rFonts w:ascii="Times New Roman" w:hAnsi="Times New Roman" w:cs="Times New Roman"/>
          <w:b/>
          <w:sz w:val="28"/>
          <w:szCs w:val="28"/>
        </w:rPr>
        <w:t>субсчете 58-3 «Предоставленные займы»</w:t>
      </w:r>
      <w:r w:rsidRPr="00B026C2">
        <w:rPr>
          <w:rFonts w:ascii="Times New Roman" w:hAnsi="Times New Roman" w:cs="Times New Roman"/>
          <w:sz w:val="28"/>
          <w:szCs w:val="28"/>
        </w:rPr>
        <w:t xml:space="preserve">. </w:t>
      </w:r>
    </w:p>
    <w:p w14:paraId="5A8E2765"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По дебету субсчета 58-3 – отражаются суммы предоставленных займов; по кредиту субсчета 58-3 – отражается возврат займа. </w:t>
      </w:r>
    </w:p>
    <w:p w14:paraId="1A8A4714" w14:textId="77777777" w:rsidR="0045485C" w:rsidRDefault="0045485C" w:rsidP="0045485C">
      <w:pPr>
        <w:shd w:val="clear" w:color="auto" w:fill="FFFFFF"/>
        <w:tabs>
          <w:tab w:val="left" w:pos="1134"/>
        </w:tabs>
        <w:spacing w:after="0" w:line="240" w:lineRule="auto"/>
        <w:ind w:firstLine="567"/>
        <w:jc w:val="both"/>
        <w:rPr>
          <w:rFonts w:ascii="Times New Roman" w:hAnsi="Times New Roman" w:cs="Times New Roman"/>
          <w:sz w:val="28"/>
          <w:szCs w:val="28"/>
        </w:rPr>
      </w:pPr>
    </w:p>
    <w:p w14:paraId="45D587A2"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lastRenderedPageBreak/>
        <w:t xml:space="preserve">Займы, выданные работникам организации, отражаются на </w:t>
      </w:r>
    </w:p>
    <w:p w14:paraId="2BC122A0" w14:textId="77777777" w:rsidR="0045485C" w:rsidRPr="00B026C2" w:rsidRDefault="0045485C" w:rsidP="0045485C">
      <w:pPr>
        <w:shd w:val="clear" w:color="auto" w:fill="FFFFFF"/>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 xml:space="preserve">_______________________________________________________________________________________. </w:t>
      </w:r>
    </w:p>
    <w:p w14:paraId="2B5A269F"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В бухгалтерском учете доходы в виде процентов, полученные организацией от предоставления займов, признаются либо в составе выручки (счет 90 «Продажи»), либо в составе прочих доходов (счет 91 «Прочие доходы и расходы») в соответствии с ПБУ 9/99. Проценты по договорам займа признаются выручкой от продажи только в том случае, если предоставление займов является предметом деятельности организации, т.е. служит постоянным источником доходов организации. </w:t>
      </w:r>
    </w:p>
    <w:p w14:paraId="3C887B14"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r w:rsidRPr="00B026C2">
        <w:rPr>
          <w:rFonts w:ascii="Times New Roman" w:hAnsi="Times New Roman" w:cs="Times New Roman"/>
          <w:sz w:val="28"/>
          <w:szCs w:val="28"/>
        </w:rPr>
        <w:t>На практике чаще всего организации выдают займы не на регулярной основе, а время от времени. Поэтому получаемые проценты, как правило, учитываются в составе прочих доходов.</w:t>
      </w:r>
    </w:p>
    <w:p w14:paraId="5AE67585" w14:textId="77777777" w:rsidR="0045485C" w:rsidRPr="00B026C2" w:rsidRDefault="0045485C" w:rsidP="0045485C">
      <w:pPr>
        <w:pStyle w:val="ConsPlusNormal"/>
        <w:widowControl/>
        <w:tabs>
          <w:tab w:val="left" w:pos="1134"/>
        </w:tabs>
        <w:ind w:firstLine="567"/>
        <w:jc w:val="both"/>
        <w:rPr>
          <w:rFonts w:ascii="Times New Roman" w:hAnsi="Times New Roman" w:cs="Times New Roman"/>
          <w:sz w:val="28"/>
          <w:szCs w:val="28"/>
        </w:rPr>
      </w:pPr>
      <w:r w:rsidRPr="00B026C2">
        <w:rPr>
          <w:rFonts w:ascii="Times New Roman" w:hAnsi="Times New Roman" w:cs="Times New Roman"/>
          <w:sz w:val="28"/>
          <w:szCs w:val="28"/>
        </w:rPr>
        <w:t>В бухгалтерском учете операции, связанные с предоставлением займа, отражаются следующими проводками:</w:t>
      </w:r>
    </w:p>
    <w:tbl>
      <w:tblPr>
        <w:tblW w:w="9806" w:type="dxa"/>
        <w:tblInd w:w="22" w:type="dxa"/>
        <w:tblLook w:val="01E0" w:firstRow="1" w:lastRow="1" w:firstColumn="1" w:lastColumn="1" w:noHBand="0" w:noVBand="0"/>
      </w:tblPr>
      <w:tblGrid>
        <w:gridCol w:w="1543"/>
        <w:gridCol w:w="1543"/>
        <w:gridCol w:w="6720"/>
      </w:tblGrid>
      <w:tr w:rsidR="0045485C" w:rsidRPr="00B026C2" w14:paraId="445BA63B" w14:textId="77777777" w:rsidTr="0045485C">
        <w:tc>
          <w:tcPr>
            <w:tcW w:w="1543" w:type="dxa"/>
            <w:tcBorders>
              <w:top w:val="single" w:sz="4" w:space="0" w:color="auto"/>
              <w:left w:val="single" w:sz="4" w:space="0" w:color="auto"/>
              <w:bottom w:val="single" w:sz="4" w:space="0" w:color="auto"/>
              <w:right w:val="single" w:sz="4" w:space="0" w:color="auto"/>
            </w:tcBorders>
            <w:hideMark/>
          </w:tcPr>
          <w:p w14:paraId="5637658D"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543" w:type="dxa"/>
            <w:tcBorders>
              <w:top w:val="single" w:sz="4" w:space="0" w:color="auto"/>
              <w:left w:val="single" w:sz="4" w:space="0" w:color="auto"/>
              <w:bottom w:val="single" w:sz="4" w:space="0" w:color="auto"/>
              <w:right w:val="single" w:sz="4" w:space="0" w:color="auto"/>
            </w:tcBorders>
            <w:hideMark/>
          </w:tcPr>
          <w:p w14:paraId="263FC431"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775649D7"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1B8DD7C0" w14:textId="77777777" w:rsidTr="0045485C">
        <w:tc>
          <w:tcPr>
            <w:tcW w:w="1543" w:type="dxa"/>
            <w:tcBorders>
              <w:top w:val="single" w:sz="4" w:space="0" w:color="auto"/>
              <w:left w:val="single" w:sz="4" w:space="0" w:color="auto"/>
              <w:bottom w:val="single" w:sz="4" w:space="0" w:color="auto"/>
              <w:right w:val="single" w:sz="4" w:space="0" w:color="auto"/>
            </w:tcBorders>
            <w:hideMark/>
          </w:tcPr>
          <w:p w14:paraId="0B04F948"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543" w:type="dxa"/>
            <w:tcBorders>
              <w:top w:val="single" w:sz="4" w:space="0" w:color="auto"/>
              <w:left w:val="single" w:sz="4" w:space="0" w:color="auto"/>
              <w:bottom w:val="single" w:sz="4" w:space="0" w:color="auto"/>
              <w:right w:val="single" w:sz="4" w:space="0" w:color="auto"/>
            </w:tcBorders>
            <w:hideMark/>
          </w:tcPr>
          <w:p w14:paraId="58DBFC72"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0A709196"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3039AE4D" w14:textId="77777777" w:rsidTr="0045485C">
        <w:tc>
          <w:tcPr>
            <w:tcW w:w="1543" w:type="dxa"/>
            <w:tcBorders>
              <w:top w:val="single" w:sz="4" w:space="0" w:color="auto"/>
              <w:left w:val="single" w:sz="4" w:space="0" w:color="auto"/>
              <w:bottom w:val="single" w:sz="4" w:space="0" w:color="auto"/>
              <w:right w:val="single" w:sz="4" w:space="0" w:color="auto"/>
            </w:tcBorders>
            <w:hideMark/>
          </w:tcPr>
          <w:p w14:paraId="2B9A9354"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543" w:type="dxa"/>
            <w:tcBorders>
              <w:top w:val="single" w:sz="4" w:space="0" w:color="auto"/>
              <w:left w:val="single" w:sz="4" w:space="0" w:color="auto"/>
              <w:bottom w:val="single" w:sz="4" w:space="0" w:color="auto"/>
              <w:right w:val="single" w:sz="4" w:space="0" w:color="auto"/>
            </w:tcBorders>
            <w:hideMark/>
          </w:tcPr>
          <w:p w14:paraId="6412C84B"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3F9AC9BA"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03A02117" w14:textId="77777777" w:rsidTr="0045485C">
        <w:tc>
          <w:tcPr>
            <w:tcW w:w="1543" w:type="dxa"/>
            <w:tcBorders>
              <w:top w:val="single" w:sz="4" w:space="0" w:color="auto"/>
              <w:left w:val="single" w:sz="4" w:space="0" w:color="auto"/>
              <w:bottom w:val="single" w:sz="4" w:space="0" w:color="auto"/>
              <w:right w:val="single" w:sz="4" w:space="0" w:color="auto"/>
            </w:tcBorders>
            <w:hideMark/>
          </w:tcPr>
          <w:p w14:paraId="2FE08F9F"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543" w:type="dxa"/>
            <w:tcBorders>
              <w:top w:val="single" w:sz="4" w:space="0" w:color="auto"/>
              <w:left w:val="single" w:sz="4" w:space="0" w:color="auto"/>
              <w:bottom w:val="single" w:sz="4" w:space="0" w:color="auto"/>
              <w:right w:val="single" w:sz="4" w:space="0" w:color="auto"/>
            </w:tcBorders>
            <w:hideMark/>
          </w:tcPr>
          <w:p w14:paraId="54F2A3D2"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7B83A00E"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bl>
    <w:p w14:paraId="31222754"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p>
    <w:p w14:paraId="064B8F4C"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Предоставленные организацией юридическим и физическим лицам (кроме работников организации) займы, обеспеченные векселями, учитываются на этом субсчете обособленно. </w:t>
      </w:r>
    </w:p>
    <w:p w14:paraId="1BC4F88E"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b/>
          <w:sz w:val="28"/>
          <w:szCs w:val="28"/>
        </w:rPr>
      </w:pPr>
    </w:p>
    <w:p w14:paraId="6E801DEC" w14:textId="77777777" w:rsidR="0045485C" w:rsidRPr="00B026C2" w:rsidRDefault="0045485C" w:rsidP="0045485C">
      <w:pPr>
        <w:shd w:val="clear" w:color="auto" w:fill="FFFFFF"/>
        <w:tabs>
          <w:tab w:val="left" w:pos="1134"/>
        </w:tabs>
        <w:spacing w:after="0" w:line="240" w:lineRule="auto"/>
        <w:ind w:firstLine="567"/>
        <w:jc w:val="both"/>
        <w:rPr>
          <w:rFonts w:ascii="Times New Roman" w:hAnsi="Times New Roman" w:cs="Times New Roman"/>
          <w:b/>
          <w:sz w:val="28"/>
          <w:szCs w:val="28"/>
        </w:rPr>
      </w:pPr>
      <w:r w:rsidRPr="00B026C2">
        <w:rPr>
          <w:rFonts w:ascii="Times New Roman" w:hAnsi="Times New Roman" w:cs="Times New Roman"/>
          <w:b/>
          <w:sz w:val="28"/>
          <w:szCs w:val="28"/>
        </w:rPr>
        <w:t>6. Учет финансовых вложений по договору простого товарищества и прочих финансовых вложений.</w:t>
      </w:r>
    </w:p>
    <w:p w14:paraId="4408EBBB"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p>
    <w:p w14:paraId="25484EA9"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Отношения сторон по договору простого товарищества (договору о совместной деятельности) регулируются </w:t>
      </w:r>
      <w:r w:rsidRPr="00B026C2">
        <w:rPr>
          <w:rFonts w:ascii="Times New Roman" w:hAnsi="Times New Roman" w:cs="Times New Roman"/>
          <w:b/>
          <w:sz w:val="28"/>
          <w:szCs w:val="28"/>
        </w:rPr>
        <w:t>главой 55 Гражданского кодекса РФ</w:t>
      </w:r>
      <w:r w:rsidRPr="00B026C2">
        <w:rPr>
          <w:rFonts w:ascii="Times New Roman" w:hAnsi="Times New Roman" w:cs="Times New Roman"/>
          <w:sz w:val="28"/>
          <w:szCs w:val="28"/>
        </w:rPr>
        <w:t xml:space="preserve">. </w:t>
      </w:r>
    </w:p>
    <w:p w14:paraId="61FE682F"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Правила отражения в бухгалтерском учете хозяйственных операций, связанных с осуществлением совместной деятельности, направленной на извлечение экономической выгод, регламентируются </w:t>
      </w:r>
      <w:r w:rsidRPr="00B026C2">
        <w:rPr>
          <w:rFonts w:ascii="Times New Roman" w:hAnsi="Times New Roman" w:cs="Times New Roman"/>
          <w:b/>
          <w:sz w:val="28"/>
          <w:szCs w:val="28"/>
        </w:rPr>
        <w:t>ПБУ 20/03 «Информация об участии в совместной деятельности»</w:t>
      </w:r>
      <w:r w:rsidRPr="00B026C2">
        <w:rPr>
          <w:rFonts w:ascii="Times New Roman" w:hAnsi="Times New Roman" w:cs="Times New Roman"/>
          <w:sz w:val="28"/>
          <w:szCs w:val="28"/>
        </w:rPr>
        <w:t>.</w:t>
      </w:r>
    </w:p>
    <w:p w14:paraId="77EFB527"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В соответствии с гражданским законодательством совместная деятельность без создания для этой цели юридического лица осуществляется на основе договора простого товарищества между ее участниками. </w:t>
      </w:r>
    </w:p>
    <w:p w14:paraId="42059074" w14:textId="77777777" w:rsidR="0045485C" w:rsidRPr="00B026C2" w:rsidRDefault="0045485C" w:rsidP="0045485C">
      <w:pPr>
        <w:pBdr>
          <w:left w:val="single" w:sz="4" w:space="4" w:color="auto"/>
        </w:pBdr>
        <w:tabs>
          <w:tab w:val="left" w:pos="1134"/>
        </w:tabs>
        <w:spacing w:after="0" w:line="240" w:lineRule="auto"/>
        <w:ind w:firstLine="567"/>
        <w:jc w:val="both"/>
        <w:rPr>
          <w:rFonts w:ascii="Times New Roman" w:hAnsi="Times New Roman" w:cs="Times New Roman"/>
          <w:i/>
          <w:sz w:val="28"/>
          <w:szCs w:val="28"/>
        </w:rPr>
      </w:pPr>
      <w:r w:rsidRPr="00B026C2">
        <w:rPr>
          <w:rFonts w:ascii="Times New Roman" w:hAnsi="Times New Roman" w:cs="Times New Roman"/>
          <w:i/>
          <w:sz w:val="28"/>
          <w:szCs w:val="28"/>
        </w:rPr>
        <w:t xml:space="preserve">Согласно ст. 1041 ГК </w:t>
      </w:r>
      <w:r w:rsidRPr="00B026C2">
        <w:rPr>
          <w:rFonts w:ascii="Times New Roman" w:hAnsi="Times New Roman" w:cs="Times New Roman"/>
          <w:b/>
          <w:i/>
          <w:sz w:val="28"/>
          <w:szCs w:val="28"/>
        </w:rPr>
        <w:t>по договору простого товарищества</w:t>
      </w:r>
      <w:r w:rsidRPr="00B026C2">
        <w:rPr>
          <w:rFonts w:ascii="Times New Roman" w:hAnsi="Times New Roman" w:cs="Times New Roman"/>
          <w:i/>
          <w:sz w:val="28"/>
          <w:szCs w:val="28"/>
        </w:rPr>
        <w:t xml:space="preserve">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14:paraId="6A839292"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lastRenderedPageBreak/>
        <w:t xml:space="preserve">Для достижения целей простого товарищества каждый из товарищей обязан внести свой </w:t>
      </w:r>
      <w:r w:rsidRPr="00B026C2">
        <w:rPr>
          <w:rFonts w:ascii="Times New Roman" w:hAnsi="Times New Roman" w:cs="Times New Roman"/>
          <w:b/>
          <w:sz w:val="28"/>
          <w:szCs w:val="28"/>
        </w:rPr>
        <w:t>вклад</w:t>
      </w:r>
      <w:r w:rsidRPr="00B026C2">
        <w:rPr>
          <w:rFonts w:ascii="Times New Roman" w:hAnsi="Times New Roman" w:cs="Times New Roman"/>
          <w:sz w:val="28"/>
          <w:szCs w:val="28"/>
        </w:rPr>
        <w:t xml:space="preserve"> в общее дело. Условие о внесении такого вклада является существенным условием договора. Отличительной особенностью вклада в простое товарищество (по сравнению с вкладом (взносом) участника полного товарищества, товарищества на вере и т.д.) служит то, что он может состоять не только из денег или иного имущества, но и из профессиональных и иных знаний, навыков, умений, деловой репутации и деловых связей.</w:t>
      </w:r>
    </w:p>
    <w:p w14:paraId="549AE279"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Денежная оценка вклада товарища производится по соглашению между товарищами (ст. 1042 ГК РФ).</w:t>
      </w:r>
    </w:p>
    <w:p w14:paraId="54EF2A53"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Сумма вклада отражается в оценке, предусмотренной договором простого товарищества. </w:t>
      </w:r>
    </w:p>
    <w:p w14:paraId="7637A158"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(ст. 1048 ГК РФ).</w:t>
      </w:r>
    </w:p>
    <w:p w14:paraId="4F359C16"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Активы, внесенные в счет вклада по договору о совместной деятельности, включаются организацией-товарищем </w:t>
      </w:r>
      <w:r w:rsidRPr="00B026C2">
        <w:rPr>
          <w:rFonts w:ascii="Times New Roman" w:hAnsi="Times New Roman" w:cs="Times New Roman"/>
          <w:b/>
          <w:sz w:val="28"/>
          <w:szCs w:val="28"/>
        </w:rPr>
        <w:t>в состав финансовых вложений</w:t>
      </w:r>
      <w:r w:rsidRPr="00B026C2">
        <w:rPr>
          <w:rFonts w:ascii="Times New Roman" w:hAnsi="Times New Roman" w:cs="Times New Roman"/>
          <w:sz w:val="28"/>
          <w:szCs w:val="28"/>
        </w:rPr>
        <w:t xml:space="preserve">. </w:t>
      </w:r>
    </w:p>
    <w:p w14:paraId="56B1E037"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Наличие и движение вкладов в общее имущество по договору простого товарищества учитывается организацией-товарищем на </w:t>
      </w:r>
      <w:r w:rsidRPr="00B026C2">
        <w:rPr>
          <w:rFonts w:ascii="Times New Roman" w:hAnsi="Times New Roman" w:cs="Times New Roman"/>
          <w:b/>
          <w:sz w:val="28"/>
          <w:szCs w:val="28"/>
        </w:rPr>
        <w:t>субсчете 58-4 «Вклады по договору простого товарищества»</w:t>
      </w:r>
      <w:r w:rsidRPr="00B026C2">
        <w:rPr>
          <w:rFonts w:ascii="Times New Roman" w:hAnsi="Times New Roman" w:cs="Times New Roman"/>
          <w:sz w:val="28"/>
          <w:szCs w:val="28"/>
        </w:rPr>
        <w:t>.</w:t>
      </w:r>
    </w:p>
    <w:p w14:paraId="00F39139"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По дебету субсчета 58-4 – отражается предоставление вклада; по кредиту субсчета 58-4 – отражается возврат имущества при прекращении договора простого товарищества.</w:t>
      </w:r>
    </w:p>
    <w:p w14:paraId="1B16F91F" w14:textId="77777777" w:rsidR="0045485C" w:rsidRPr="00B026C2" w:rsidRDefault="0045485C" w:rsidP="0045485C">
      <w:pPr>
        <w:tabs>
          <w:tab w:val="left" w:pos="1134"/>
        </w:tabs>
        <w:spacing w:after="0" w:line="240" w:lineRule="auto"/>
        <w:ind w:firstLine="567"/>
        <w:jc w:val="center"/>
        <w:rPr>
          <w:rFonts w:ascii="Times New Roman" w:hAnsi="Times New Roman" w:cs="Times New Roman"/>
          <w:b/>
          <w:sz w:val="28"/>
          <w:szCs w:val="28"/>
        </w:rPr>
      </w:pPr>
      <w:r w:rsidRPr="00B026C2">
        <w:rPr>
          <w:rFonts w:ascii="Times New Roman" w:hAnsi="Times New Roman" w:cs="Times New Roman"/>
          <w:b/>
          <w:sz w:val="28"/>
          <w:szCs w:val="28"/>
        </w:rPr>
        <w:t>Бухгалтерские записи по субсчету 58-4:</w:t>
      </w:r>
    </w:p>
    <w:tbl>
      <w:tblPr>
        <w:tblW w:w="9686" w:type="dxa"/>
        <w:tblInd w:w="22" w:type="dxa"/>
        <w:tblLook w:val="01E0" w:firstRow="1" w:lastRow="1" w:firstColumn="1" w:lastColumn="1" w:noHBand="0" w:noVBand="0"/>
      </w:tblPr>
      <w:tblGrid>
        <w:gridCol w:w="1483"/>
        <w:gridCol w:w="1483"/>
        <w:gridCol w:w="6720"/>
      </w:tblGrid>
      <w:tr w:rsidR="0045485C" w:rsidRPr="00B026C2" w14:paraId="4C20A1DB"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5B5FE3B1"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08AEE2F2"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38450D6B"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66DEA48A"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1AEE1C30"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3BBC17CF"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39EA26C8"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4BF5DD75"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065B32D4"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73B9A9AF"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34AF8108"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bl>
    <w:p w14:paraId="323DAB45"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Аналитический учет по субсчету 58-4 ведется по каждому договору и видам взносов.</w:t>
      </w:r>
    </w:p>
    <w:p w14:paraId="02E040C6"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В хозяйственной деятельности предприятий нередки случаи продажи (или, наоборот, приобретения) дебиторской задолженности у другого юридического лица. С точки зрения действующего законодательства продажа (покупка) дебиторской задолженности называется </w:t>
      </w:r>
      <w:r w:rsidRPr="00B026C2">
        <w:rPr>
          <w:rFonts w:ascii="Times New Roman" w:hAnsi="Times New Roman" w:cs="Times New Roman"/>
          <w:b/>
          <w:sz w:val="28"/>
          <w:szCs w:val="28"/>
        </w:rPr>
        <w:t>уступкой права требования</w:t>
      </w:r>
      <w:r w:rsidRPr="00B026C2">
        <w:rPr>
          <w:rFonts w:ascii="Times New Roman" w:hAnsi="Times New Roman" w:cs="Times New Roman"/>
          <w:sz w:val="28"/>
          <w:szCs w:val="28"/>
        </w:rPr>
        <w:t xml:space="preserve"> или иначе, </w:t>
      </w:r>
      <w:r w:rsidRPr="00B026C2">
        <w:rPr>
          <w:rFonts w:ascii="Times New Roman" w:hAnsi="Times New Roman" w:cs="Times New Roman"/>
          <w:b/>
          <w:sz w:val="28"/>
          <w:szCs w:val="28"/>
        </w:rPr>
        <w:t>цессией</w:t>
      </w:r>
      <w:r w:rsidRPr="00B026C2">
        <w:rPr>
          <w:rFonts w:ascii="Times New Roman" w:hAnsi="Times New Roman" w:cs="Times New Roman"/>
          <w:sz w:val="28"/>
          <w:szCs w:val="28"/>
        </w:rPr>
        <w:t xml:space="preserve">. </w:t>
      </w:r>
    </w:p>
    <w:p w14:paraId="7021A313"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Отношения сторон по сделкам уступки права требования регламентируются статьями 382-390 </w:t>
      </w:r>
      <w:r w:rsidRPr="00B026C2">
        <w:rPr>
          <w:rFonts w:ascii="Times New Roman" w:hAnsi="Times New Roman" w:cs="Times New Roman"/>
          <w:b/>
          <w:sz w:val="28"/>
          <w:szCs w:val="28"/>
        </w:rPr>
        <w:t>главы 24 «Перемена лиц в обязательстве» ГК РФ</w:t>
      </w:r>
      <w:r w:rsidRPr="00B026C2">
        <w:rPr>
          <w:rFonts w:ascii="Times New Roman" w:hAnsi="Times New Roman" w:cs="Times New Roman"/>
          <w:sz w:val="28"/>
          <w:szCs w:val="28"/>
        </w:rPr>
        <w:t>.</w:t>
      </w:r>
    </w:p>
    <w:p w14:paraId="557A041E" w14:textId="77777777" w:rsidR="0045485C" w:rsidRPr="00B026C2" w:rsidRDefault="0045485C" w:rsidP="0045485C">
      <w:pPr>
        <w:pBdr>
          <w:left w:val="single" w:sz="4" w:space="4" w:color="auto"/>
        </w:pBdr>
        <w:tabs>
          <w:tab w:val="left" w:pos="1134"/>
        </w:tabs>
        <w:spacing w:after="0" w:line="240" w:lineRule="auto"/>
        <w:ind w:firstLine="567"/>
        <w:jc w:val="both"/>
        <w:rPr>
          <w:rFonts w:ascii="Times New Roman" w:hAnsi="Times New Roman" w:cs="Times New Roman"/>
          <w:i/>
          <w:sz w:val="28"/>
          <w:szCs w:val="28"/>
        </w:rPr>
      </w:pPr>
      <w:r w:rsidRPr="00B026C2">
        <w:rPr>
          <w:rFonts w:ascii="Times New Roman" w:hAnsi="Times New Roman" w:cs="Times New Roman"/>
          <w:sz w:val="28"/>
          <w:szCs w:val="28"/>
        </w:rPr>
        <w:t xml:space="preserve"> </w:t>
      </w:r>
      <w:r w:rsidRPr="00B026C2">
        <w:rPr>
          <w:rFonts w:ascii="Times New Roman" w:hAnsi="Times New Roman" w:cs="Times New Roman"/>
          <w:sz w:val="28"/>
          <w:szCs w:val="28"/>
        </w:rPr>
        <w:tab/>
      </w:r>
      <w:r w:rsidRPr="00B026C2">
        <w:rPr>
          <w:rFonts w:ascii="Times New Roman" w:hAnsi="Times New Roman" w:cs="Times New Roman"/>
          <w:b/>
          <w:i/>
          <w:sz w:val="28"/>
          <w:szCs w:val="28"/>
        </w:rPr>
        <w:t xml:space="preserve">Под уступкой права требования (цессией) </w:t>
      </w:r>
      <w:r w:rsidRPr="00B026C2">
        <w:rPr>
          <w:rFonts w:ascii="Times New Roman" w:hAnsi="Times New Roman" w:cs="Times New Roman"/>
          <w:i/>
          <w:sz w:val="28"/>
          <w:szCs w:val="28"/>
        </w:rPr>
        <w:t xml:space="preserve">понимается соглашение, в силу которого одна сторона (первоначальный кредитор, </w:t>
      </w:r>
      <w:r w:rsidRPr="00B026C2">
        <w:rPr>
          <w:rFonts w:ascii="Times New Roman" w:hAnsi="Times New Roman" w:cs="Times New Roman"/>
          <w:b/>
          <w:i/>
          <w:sz w:val="28"/>
          <w:szCs w:val="28"/>
        </w:rPr>
        <w:t>цедент</w:t>
      </w:r>
      <w:r w:rsidRPr="00B026C2">
        <w:rPr>
          <w:rFonts w:ascii="Times New Roman" w:hAnsi="Times New Roman" w:cs="Times New Roman"/>
          <w:i/>
          <w:sz w:val="28"/>
          <w:szCs w:val="28"/>
        </w:rPr>
        <w:t>) передает другой стороне (новому кредитору, цессионарию) право требования исполнения обязательства третьим лицом (</w:t>
      </w:r>
      <w:r w:rsidRPr="00B026C2">
        <w:rPr>
          <w:rFonts w:ascii="Times New Roman" w:hAnsi="Times New Roman" w:cs="Times New Roman"/>
          <w:b/>
          <w:i/>
          <w:sz w:val="28"/>
          <w:szCs w:val="28"/>
        </w:rPr>
        <w:t>должником</w:t>
      </w:r>
      <w:r w:rsidRPr="00B026C2">
        <w:rPr>
          <w:rFonts w:ascii="Times New Roman" w:hAnsi="Times New Roman" w:cs="Times New Roman"/>
          <w:i/>
          <w:sz w:val="28"/>
          <w:szCs w:val="28"/>
        </w:rPr>
        <w:t xml:space="preserve">, </w:t>
      </w:r>
      <w:proofErr w:type="spellStart"/>
      <w:r w:rsidRPr="00B026C2">
        <w:rPr>
          <w:rFonts w:ascii="Times New Roman" w:hAnsi="Times New Roman" w:cs="Times New Roman"/>
          <w:i/>
          <w:sz w:val="28"/>
          <w:szCs w:val="28"/>
        </w:rPr>
        <w:lastRenderedPageBreak/>
        <w:t>цессионаром</w:t>
      </w:r>
      <w:proofErr w:type="spellEnd"/>
      <w:r w:rsidRPr="00B026C2">
        <w:rPr>
          <w:rFonts w:ascii="Times New Roman" w:hAnsi="Times New Roman" w:cs="Times New Roman"/>
          <w:i/>
          <w:sz w:val="28"/>
          <w:szCs w:val="28"/>
        </w:rPr>
        <w:t xml:space="preserve">), а цессионарий приобретает это право требования от цедента на условиях, не ухудшающих положение должника. </w:t>
      </w:r>
    </w:p>
    <w:p w14:paraId="44FCD92D"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Кредитор может передать свои права по данному договору </w:t>
      </w:r>
      <w:r w:rsidRPr="00B026C2">
        <w:rPr>
          <w:rFonts w:ascii="Times New Roman" w:hAnsi="Times New Roman" w:cs="Times New Roman"/>
          <w:b/>
          <w:sz w:val="28"/>
          <w:szCs w:val="28"/>
        </w:rPr>
        <w:t>без согласия</w:t>
      </w:r>
      <w:r w:rsidRPr="00B026C2">
        <w:rPr>
          <w:rFonts w:ascii="Times New Roman" w:hAnsi="Times New Roman" w:cs="Times New Roman"/>
          <w:sz w:val="28"/>
          <w:szCs w:val="28"/>
        </w:rPr>
        <w:t xml:space="preserve"> </w:t>
      </w:r>
      <w:r w:rsidRPr="00B026C2">
        <w:rPr>
          <w:rFonts w:ascii="Times New Roman" w:hAnsi="Times New Roman" w:cs="Times New Roman"/>
          <w:b/>
          <w:sz w:val="28"/>
          <w:szCs w:val="28"/>
        </w:rPr>
        <w:t>должника</w:t>
      </w:r>
      <w:r w:rsidRPr="00B026C2">
        <w:rPr>
          <w:rFonts w:ascii="Times New Roman" w:hAnsi="Times New Roman" w:cs="Times New Roman"/>
          <w:sz w:val="28"/>
          <w:szCs w:val="28"/>
        </w:rPr>
        <w:t>, поэтому цедент либо цес</w:t>
      </w:r>
      <w:r w:rsidRPr="00B026C2">
        <w:rPr>
          <w:rFonts w:ascii="Times New Roman" w:hAnsi="Times New Roman" w:cs="Times New Roman"/>
          <w:sz w:val="28"/>
          <w:szCs w:val="28"/>
        </w:rPr>
        <w:softHyphen/>
        <w:t>сионарий должны, лишь письменно сообщить дебитору об уже состоявшейся пере</w:t>
      </w:r>
      <w:r w:rsidRPr="00B026C2">
        <w:rPr>
          <w:rFonts w:ascii="Times New Roman" w:hAnsi="Times New Roman" w:cs="Times New Roman"/>
          <w:sz w:val="28"/>
          <w:szCs w:val="28"/>
        </w:rPr>
        <w:softHyphen/>
        <w:t xml:space="preserve">даче прав. </w:t>
      </w:r>
    </w:p>
    <w:p w14:paraId="33246ADD"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Организация покупает дебиторскую задолженность для того, чтобы в будущем получить доход в виде разницы между ценой ее приобретения и средствами, полу</w:t>
      </w:r>
      <w:r w:rsidRPr="00B026C2">
        <w:rPr>
          <w:rFonts w:ascii="Times New Roman" w:hAnsi="Times New Roman" w:cs="Times New Roman"/>
          <w:sz w:val="28"/>
          <w:szCs w:val="28"/>
        </w:rPr>
        <w:softHyphen/>
        <w:t xml:space="preserve">ченными при ее выбытии. Вместе с приобретением задолженности к организации переходят и финансовые риски, связанные с таким приобретением (например, риск неплатежеспособности должника). </w:t>
      </w:r>
    </w:p>
    <w:p w14:paraId="1724801F"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Организация, приобретающая долги (право требования задолженности), учитывает их не в сумме задолженности, а в сумме фактических затрат по ее приобретению, и в дальнейшем цессионарий может либо дождаться получения денег от должника, либо уступить право требования третьему лицу, выступив при этом цедентом.</w:t>
      </w:r>
    </w:p>
    <w:p w14:paraId="6E53E4F3"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Для целей бухгалтерского учета приобретение дебиторской задолженности на основании уступки права требования (цессии) является одним из видов финансовых вложений (пункт 3 ПБУ 19/02). Данный вид</w:t>
      </w:r>
      <w:r w:rsidRPr="00B026C2">
        <w:rPr>
          <w:rFonts w:ascii="Times New Roman" w:hAnsi="Times New Roman" w:cs="Times New Roman"/>
          <w:b/>
          <w:sz w:val="28"/>
          <w:szCs w:val="28"/>
        </w:rPr>
        <w:t xml:space="preserve"> </w:t>
      </w:r>
      <w:r w:rsidRPr="00B026C2">
        <w:rPr>
          <w:rFonts w:ascii="Times New Roman" w:hAnsi="Times New Roman" w:cs="Times New Roman"/>
          <w:sz w:val="28"/>
          <w:szCs w:val="28"/>
        </w:rPr>
        <w:t xml:space="preserve">финансовых вложений учитывается на счете 58 обособленно, для этого к счету 58 может открыться дополнительный </w:t>
      </w:r>
      <w:r w:rsidRPr="00B026C2">
        <w:rPr>
          <w:rFonts w:ascii="Times New Roman" w:hAnsi="Times New Roman" w:cs="Times New Roman"/>
          <w:b/>
          <w:sz w:val="28"/>
          <w:szCs w:val="28"/>
        </w:rPr>
        <w:t>субсчет 58-5 «</w:t>
      </w:r>
      <w:r w:rsidRPr="00B026C2">
        <w:rPr>
          <w:rFonts w:ascii="Times New Roman" w:hAnsi="Times New Roman" w:cs="Times New Roman"/>
          <w:b/>
          <w:iCs/>
          <w:spacing w:val="-3"/>
          <w:sz w:val="28"/>
          <w:szCs w:val="28"/>
        </w:rPr>
        <w:t>Уступка права требования долга</w:t>
      </w:r>
      <w:r w:rsidRPr="00B026C2">
        <w:rPr>
          <w:rFonts w:ascii="Times New Roman" w:hAnsi="Times New Roman" w:cs="Times New Roman"/>
          <w:b/>
          <w:sz w:val="28"/>
          <w:szCs w:val="28"/>
        </w:rPr>
        <w:t>»</w:t>
      </w:r>
      <w:r w:rsidRPr="00B026C2">
        <w:rPr>
          <w:rFonts w:ascii="Times New Roman" w:hAnsi="Times New Roman" w:cs="Times New Roman"/>
          <w:sz w:val="28"/>
          <w:szCs w:val="28"/>
        </w:rPr>
        <w:t>.</w:t>
      </w:r>
    </w:p>
    <w:p w14:paraId="23832741" w14:textId="77777777" w:rsidR="0045485C" w:rsidRPr="00B026C2" w:rsidRDefault="0045485C" w:rsidP="0045485C">
      <w:pPr>
        <w:tabs>
          <w:tab w:val="left" w:pos="1134"/>
        </w:tabs>
        <w:spacing w:after="0" w:line="240" w:lineRule="auto"/>
        <w:ind w:firstLine="567"/>
        <w:jc w:val="center"/>
        <w:outlineLvl w:val="0"/>
        <w:rPr>
          <w:rFonts w:ascii="Times New Roman" w:hAnsi="Times New Roman" w:cs="Times New Roman"/>
          <w:b/>
          <w:bCs/>
          <w:sz w:val="28"/>
          <w:szCs w:val="28"/>
        </w:rPr>
      </w:pPr>
      <w:r w:rsidRPr="00B026C2">
        <w:rPr>
          <w:rFonts w:ascii="Times New Roman" w:hAnsi="Times New Roman" w:cs="Times New Roman"/>
          <w:b/>
          <w:bCs/>
          <w:sz w:val="28"/>
          <w:szCs w:val="28"/>
        </w:rPr>
        <w:t>Учет у цессионария.</w:t>
      </w:r>
    </w:p>
    <w:p w14:paraId="7985AE85"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 xml:space="preserve"> При переходе права требования дебиторской задолженности по сделке уступки права требования составляется запись:</w:t>
      </w:r>
    </w:p>
    <w:tbl>
      <w:tblPr>
        <w:tblW w:w="9806" w:type="dxa"/>
        <w:tblInd w:w="22" w:type="dxa"/>
        <w:tblLook w:val="01E0" w:firstRow="1" w:lastRow="1" w:firstColumn="1" w:lastColumn="1" w:noHBand="0" w:noVBand="0"/>
      </w:tblPr>
      <w:tblGrid>
        <w:gridCol w:w="1483"/>
        <w:gridCol w:w="1483"/>
        <w:gridCol w:w="6840"/>
      </w:tblGrid>
      <w:tr w:rsidR="0045485C" w:rsidRPr="00B026C2" w14:paraId="2D24F340"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18851037"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43CBD709"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840" w:type="dxa"/>
            <w:tcBorders>
              <w:top w:val="single" w:sz="4" w:space="0" w:color="auto"/>
              <w:left w:val="single" w:sz="4" w:space="0" w:color="auto"/>
              <w:bottom w:val="single" w:sz="4" w:space="0" w:color="auto"/>
              <w:right w:val="single" w:sz="4" w:space="0" w:color="auto"/>
            </w:tcBorders>
          </w:tcPr>
          <w:p w14:paraId="7E0551ED"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bl>
    <w:p w14:paraId="7D94A55B"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p>
    <w:p w14:paraId="4A987C5C"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ab/>
        <w:t>Погашение дебиторской задолженности должником отражается следующими проводками:</w:t>
      </w:r>
    </w:p>
    <w:tbl>
      <w:tblPr>
        <w:tblW w:w="9686" w:type="dxa"/>
        <w:tblInd w:w="22" w:type="dxa"/>
        <w:tblLook w:val="01E0" w:firstRow="1" w:lastRow="1" w:firstColumn="1" w:lastColumn="1" w:noHBand="0" w:noVBand="0"/>
      </w:tblPr>
      <w:tblGrid>
        <w:gridCol w:w="1483"/>
        <w:gridCol w:w="1483"/>
        <w:gridCol w:w="6720"/>
      </w:tblGrid>
      <w:tr w:rsidR="0045485C" w:rsidRPr="00B026C2" w14:paraId="19FFEFB1"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56E7A944"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1055795C"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3A1D883A"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61A13120"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0A9B0BE2"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79238183"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622C896E"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56013EE4"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7FE6959A"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4C063440"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250F461B"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bl>
    <w:p w14:paraId="08D69CCE"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r w:rsidRPr="00B026C2">
        <w:rPr>
          <w:rFonts w:ascii="Times New Roman" w:hAnsi="Times New Roman" w:cs="Times New Roman"/>
          <w:sz w:val="28"/>
          <w:szCs w:val="28"/>
        </w:rPr>
        <w:tab/>
        <w:t>Финансовый результат от операций с правом требования выявляется на счете ____________________________________________________________________:</w:t>
      </w:r>
    </w:p>
    <w:tbl>
      <w:tblPr>
        <w:tblW w:w="9686" w:type="dxa"/>
        <w:tblInd w:w="22" w:type="dxa"/>
        <w:tblLook w:val="01E0" w:firstRow="1" w:lastRow="1" w:firstColumn="1" w:lastColumn="1" w:noHBand="0" w:noVBand="0"/>
      </w:tblPr>
      <w:tblGrid>
        <w:gridCol w:w="1483"/>
        <w:gridCol w:w="1483"/>
        <w:gridCol w:w="6720"/>
      </w:tblGrid>
      <w:tr w:rsidR="0045485C" w:rsidRPr="00B026C2" w14:paraId="2031E89A"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2C4A347F"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35CCC5AD"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0BC85A03"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r w:rsidR="0045485C" w:rsidRPr="00B026C2" w14:paraId="743C7D0B" w14:textId="77777777" w:rsidTr="0045485C">
        <w:tc>
          <w:tcPr>
            <w:tcW w:w="1483" w:type="dxa"/>
            <w:tcBorders>
              <w:top w:val="single" w:sz="4" w:space="0" w:color="auto"/>
              <w:left w:val="single" w:sz="4" w:space="0" w:color="auto"/>
              <w:bottom w:val="single" w:sz="4" w:space="0" w:color="auto"/>
              <w:right w:val="single" w:sz="4" w:space="0" w:color="auto"/>
            </w:tcBorders>
            <w:hideMark/>
          </w:tcPr>
          <w:p w14:paraId="35B528AC"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01E62854" w14:textId="77777777" w:rsidR="0045485C" w:rsidRPr="00B026C2" w:rsidRDefault="0045485C" w:rsidP="0045485C">
            <w:pPr>
              <w:tabs>
                <w:tab w:val="left" w:pos="1134"/>
              </w:tabs>
              <w:spacing w:line="240" w:lineRule="auto"/>
              <w:ind w:firstLine="567"/>
              <w:rPr>
                <w:rFonts w:ascii="Times New Roman" w:hAnsi="Times New Roman" w:cs="Times New Roman"/>
                <w:sz w:val="28"/>
                <w:szCs w:val="28"/>
              </w:rPr>
            </w:pP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
        </w:tc>
        <w:tc>
          <w:tcPr>
            <w:tcW w:w="6720" w:type="dxa"/>
            <w:tcBorders>
              <w:top w:val="single" w:sz="4" w:space="0" w:color="auto"/>
              <w:left w:val="single" w:sz="4" w:space="0" w:color="auto"/>
              <w:bottom w:val="single" w:sz="4" w:space="0" w:color="auto"/>
              <w:right w:val="single" w:sz="4" w:space="0" w:color="auto"/>
            </w:tcBorders>
          </w:tcPr>
          <w:p w14:paraId="75A5C9D2" w14:textId="77777777" w:rsidR="0045485C" w:rsidRPr="00B026C2" w:rsidRDefault="0045485C" w:rsidP="0045485C">
            <w:pPr>
              <w:tabs>
                <w:tab w:val="left" w:pos="1134"/>
              </w:tabs>
              <w:spacing w:line="240" w:lineRule="auto"/>
              <w:ind w:firstLine="567"/>
              <w:jc w:val="both"/>
              <w:rPr>
                <w:rFonts w:ascii="Times New Roman" w:hAnsi="Times New Roman" w:cs="Times New Roman"/>
                <w:sz w:val="28"/>
                <w:szCs w:val="28"/>
              </w:rPr>
            </w:pPr>
          </w:p>
        </w:tc>
      </w:tr>
    </w:tbl>
    <w:p w14:paraId="4F95F439" w14:textId="77777777" w:rsidR="0045485C" w:rsidRPr="00B026C2" w:rsidRDefault="0045485C" w:rsidP="0045485C">
      <w:pPr>
        <w:tabs>
          <w:tab w:val="left" w:pos="1134"/>
        </w:tabs>
        <w:spacing w:after="0" w:line="240" w:lineRule="auto"/>
        <w:ind w:firstLine="567"/>
        <w:jc w:val="both"/>
        <w:rPr>
          <w:rFonts w:ascii="Times New Roman" w:hAnsi="Times New Roman" w:cs="Times New Roman"/>
          <w:sz w:val="28"/>
          <w:szCs w:val="28"/>
        </w:rPr>
      </w:pPr>
    </w:p>
    <w:p w14:paraId="46C717D5" w14:textId="77777777" w:rsidR="0045485C" w:rsidRDefault="0045485C" w:rsidP="0045485C">
      <w:pPr>
        <w:tabs>
          <w:tab w:val="left" w:pos="1134"/>
        </w:tabs>
        <w:autoSpaceDE w:val="0"/>
        <w:autoSpaceDN w:val="0"/>
        <w:adjustRightInd w:val="0"/>
        <w:spacing w:after="0" w:line="240" w:lineRule="auto"/>
        <w:ind w:firstLine="567"/>
        <w:jc w:val="center"/>
        <w:rPr>
          <w:rFonts w:ascii="Times New Roman" w:hAnsi="Times New Roman" w:cs="Times New Roman"/>
          <w:b/>
          <w:bCs/>
          <w:sz w:val="28"/>
          <w:szCs w:val="28"/>
        </w:rPr>
      </w:pPr>
    </w:p>
    <w:p w14:paraId="5EEA1A26" w14:textId="77777777" w:rsidR="0045485C" w:rsidRPr="00B026C2" w:rsidRDefault="0045485C" w:rsidP="0045485C">
      <w:pPr>
        <w:tabs>
          <w:tab w:val="left" w:pos="1134"/>
        </w:tabs>
        <w:autoSpaceDE w:val="0"/>
        <w:autoSpaceDN w:val="0"/>
        <w:adjustRightInd w:val="0"/>
        <w:spacing w:after="0" w:line="240" w:lineRule="auto"/>
        <w:ind w:firstLine="567"/>
        <w:jc w:val="center"/>
        <w:rPr>
          <w:rFonts w:ascii="Times New Roman" w:hAnsi="Times New Roman" w:cs="Times New Roman"/>
          <w:b/>
          <w:bCs/>
          <w:sz w:val="28"/>
          <w:szCs w:val="28"/>
        </w:rPr>
      </w:pPr>
      <w:r w:rsidRPr="00B026C2">
        <w:rPr>
          <w:rFonts w:ascii="Times New Roman" w:hAnsi="Times New Roman" w:cs="Times New Roman"/>
          <w:b/>
          <w:bCs/>
          <w:sz w:val="28"/>
          <w:szCs w:val="28"/>
        </w:rPr>
        <w:t>ТЕСТЫ ДЛЯ ПРОВЕРКИ ЗНАНИЙ ПО ТЕМЕ №8</w:t>
      </w:r>
    </w:p>
    <w:tbl>
      <w:tblPr>
        <w:tblW w:w="0" w:type="auto"/>
        <w:tblLook w:val="01E0" w:firstRow="1" w:lastRow="1" w:firstColumn="1" w:lastColumn="1" w:noHBand="0" w:noVBand="0"/>
      </w:tblPr>
      <w:tblGrid>
        <w:gridCol w:w="1203"/>
        <w:gridCol w:w="491"/>
        <w:gridCol w:w="92"/>
        <w:gridCol w:w="7779"/>
      </w:tblGrid>
      <w:tr w:rsidR="0045485C" w:rsidRPr="00B026C2" w14:paraId="72F1AFB2"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55FA007D" w14:textId="77777777" w:rsidR="0045485C" w:rsidRPr="00B026C2" w:rsidRDefault="0045485C" w:rsidP="0045485C">
            <w:pPr>
              <w:tabs>
                <w:tab w:val="left" w:pos="1134"/>
              </w:tabs>
              <w:spacing w:after="0" w:line="240" w:lineRule="auto"/>
              <w:jc w:val="both"/>
              <w:rPr>
                <w:rFonts w:ascii="Times New Roman" w:hAnsi="Times New Roman" w:cs="Times New Roman"/>
                <w:b/>
                <w:bCs/>
                <w:i/>
                <w:sz w:val="28"/>
                <w:szCs w:val="28"/>
              </w:rPr>
            </w:pPr>
            <w:r w:rsidRPr="00B026C2">
              <w:rPr>
                <w:rFonts w:ascii="Times New Roman" w:hAnsi="Times New Roman" w:cs="Times New Roman"/>
                <w:b/>
                <w:i/>
                <w:sz w:val="28"/>
                <w:szCs w:val="28"/>
              </w:rPr>
              <w:t>Что понимается под финансовыми вложениями?</w:t>
            </w:r>
          </w:p>
        </w:tc>
      </w:tr>
      <w:tr w:rsidR="0045485C" w:rsidRPr="00B026C2" w14:paraId="3A6CB36F" w14:textId="77777777" w:rsidTr="0045485C">
        <w:tc>
          <w:tcPr>
            <w:tcW w:w="948" w:type="dxa"/>
            <w:tcBorders>
              <w:top w:val="single" w:sz="4" w:space="0" w:color="auto"/>
              <w:left w:val="single" w:sz="4" w:space="0" w:color="auto"/>
              <w:bottom w:val="single" w:sz="4" w:space="0" w:color="auto"/>
              <w:right w:val="single" w:sz="4" w:space="0" w:color="auto"/>
            </w:tcBorders>
          </w:tcPr>
          <w:p w14:paraId="3CEE3C45" w14:textId="77777777" w:rsidR="0045485C" w:rsidRPr="00B026C2" w:rsidRDefault="0045485C" w:rsidP="0045485C">
            <w:pPr>
              <w:tabs>
                <w:tab w:val="left" w:pos="1134"/>
              </w:tabs>
              <w:spacing w:after="0" w:line="240" w:lineRule="auto"/>
              <w:rPr>
                <w:rFonts w:ascii="Times New Roman" w:hAnsi="Times New Roman" w:cs="Times New Roman"/>
                <w:b/>
                <w:bCs/>
                <w:sz w:val="28"/>
                <w:szCs w:val="28"/>
              </w:rPr>
            </w:pPr>
            <w:r w:rsidRPr="00B026C2">
              <w:rPr>
                <w:rFonts w:ascii="Times New Roman" w:hAnsi="Times New Roman" w:cs="Times New Roman"/>
                <w:b/>
                <w:bCs/>
                <w:sz w:val="28"/>
                <w:szCs w:val="28"/>
              </w:rPr>
              <w:lastRenderedPageBreak/>
              <w:t xml:space="preserve">Ответы </w:t>
            </w:r>
          </w:p>
          <w:p w14:paraId="1A8AFF9B" w14:textId="77777777" w:rsidR="0045485C" w:rsidRPr="00B026C2" w:rsidRDefault="0045485C" w:rsidP="0045485C">
            <w:pPr>
              <w:tabs>
                <w:tab w:val="left" w:pos="1134"/>
              </w:tabs>
              <w:spacing w:after="0" w:line="240" w:lineRule="auto"/>
              <w:rPr>
                <w:rFonts w:ascii="Times New Roman" w:hAnsi="Times New Roman" w:cs="Times New Roman"/>
                <w:b/>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617C9D4C"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232" w:type="dxa"/>
            <w:tcBorders>
              <w:top w:val="single" w:sz="4" w:space="0" w:color="auto"/>
              <w:left w:val="single" w:sz="4" w:space="0" w:color="auto"/>
              <w:bottom w:val="single" w:sz="4" w:space="0" w:color="auto"/>
              <w:right w:val="single" w:sz="4" w:space="0" w:color="auto"/>
            </w:tcBorders>
            <w:hideMark/>
          </w:tcPr>
          <w:p w14:paraId="04AB4B19" w14:textId="77777777" w:rsidR="0045485C" w:rsidRPr="00B026C2" w:rsidRDefault="0045485C" w:rsidP="0045485C">
            <w:pPr>
              <w:tabs>
                <w:tab w:val="left" w:pos="1134"/>
              </w:tabs>
              <w:spacing w:after="0" w:line="240" w:lineRule="auto"/>
              <w:jc w:val="both"/>
              <w:rPr>
                <w:rFonts w:ascii="Times New Roman" w:hAnsi="Times New Roman" w:cs="Times New Roman"/>
                <w:bCs/>
                <w:sz w:val="28"/>
                <w:szCs w:val="28"/>
              </w:rPr>
            </w:pPr>
            <w:r w:rsidRPr="00B026C2">
              <w:rPr>
                <w:rFonts w:ascii="Times New Roman" w:hAnsi="Times New Roman" w:cs="Times New Roman"/>
                <w:sz w:val="28"/>
                <w:szCs w:val="28"/>
              </w:rPr>
              <w:t>Денежные средства, ценные бумаги, иное имущество, в том числе имущественные и иные права, имеющие денежную оцен</w:t>
            </w:r>
            <w:r w:rsidRPr="00B026C2">
              <w:rPr>
                <w:rFonts w:ascii="Times New Roman" w:hAnsi="Times New Roman" w:cs="Times New Roman"/>
                <w:sz w:val="28"/>
                <w:szCs w:val="28"/>
              </w:rPr>
              <w:softHyphen/>
              <w:t>ку, вкладываемые в объекты предпринимательской и некоммерческой деятельности в целях получения прибыли;</w:t>
            </w:r>
          </w:p>
        </w:tc>
      </w:tr>
      <w:tr w:rsidR="0045485C" w:rsidRPr="00B026C2" w14:paraId="159C957D" w14:textId="77777777" w:rsidTr="0045485C">
        <w:tc>
          <w:tcPr>
            <w:tcW w:w="948" w:type="dxa"/>
            <w:tcBorders>
              <w:top w:val="single" w:sz="4" w:space="0" w:color="auto"/>
              <w:left w:val="single" w:sz="4" w:space="0" w:color="auto"/>
              <w:bottom w:val="single" w:sz="4" w:space="0" w:color="auto"/>
              <w:right w:val="single" w:sz="4" w:space="0" w:color="auto"/>
            </w:tcBorders>
          </w:tcPr>
          <w:p w14:paraId="772C6963"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7DD3E06A"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232" w:type="dxa"/>
            <w:tcBorders>
              <w:top w:val="single" w:sz="4" w:space="0" w:color="auto"/>
              <w:left w:val="single" w:sz="4" w:space="0" w:color="auto"/>
              <w:bottom w:val="single" w:sz="4" w:space="0" w:color="auto"/>
              <w:right w:val="single" w:sz="4" w:space="0" w:color="auto"/>
            </w:tcBorders>
            <w:hideMark/>
          </w:tcPr>
          <w:p w14:paraId="4455409D" w14:textId="77777777" w:rsidR="0045485C" w:rsidRPr="00B026C2" w:rsidRDefault="0045485C" w:rsidP="0045485C">
            <w:pPr>
              <w:tabs>
                <w:tab w:val="left" w:pos="1134"/>
              </w:tabs>
              <w:spacing w:after="0" w:line="240" w:lineRule="auto"/>
              <w:jc w:val="both"/>
              <w:rPr>
                <w:rFonts w:ascii="Times New Roman" w:hAnsi="Times New Roman" w:cs="Times New Roman"/>
                <w:bCs/>
                <w:sz w:val="28"/>
                <w:szCs w:val="28"/>
              </w:rPr>
            </w:pPr>
            <w:r w:rsidRPr="00B026C2">
              <w:rPr>
                <w:rFonts w:ascii="Times New Roman" w:hAnsi="Times New Roman" w:cs="Times New Roman"/>
                <w:sz w:val="28"/>
                <w:szCs w:val="28"/>
              </w:rPr>
              <w:t>Инвестиции организации в государственные ценные бумаги, облигации и иные ценные бумаги других организаций, в уставные (складочные) капиталы, а также предоставленные займы другим организациям;</w:t>
            </w:r>
          </w:p>
        </w:tc>
      </w:tr>
      <w:tr w:rsidR="0045485C" w:rsidRPr="00B026C2" w14:paraId="666DE57C" w14:textId="77777777" w:rsidTr="0045485C">
        <w:tc>
          <w:tcPr>
            <w:tcW w:w="948" w:type="dxa"/>
            <w:tcBorders>
              <w:top w:val="single" w:sz="4" w:space="0" w:color="auto"/>
              <w:left w:val="single" w:sz="4" w:space="0" w:color="auto"/>
              <w:bottom w:val="single" w:sz="4" w:space="0" w:color="auto"/>
              <w:right w:val="single" w:sz="4" w:space="0" w:color="auto"/>
            </w:tcBorders>
          </w:tcPr>
          <w:p w14:paraId="331F96B5"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5DE55D5E"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232" w:type="dxa"/>
            <w:tcBorders>
              <w:top w:val="single" w:sz="4" w:space="0" w:color="auto"/>
              <w:left w:val="single" w:sz="4" w:space="0" w:color="auto"/>
              <w:bottom w:val="single" w:sz="4" w:space="0" w:color="auto"/>
              <w:right w:val="single" w:sz="4" w:space="0" w:color="auto"/>
            </w:tcBorders>
            <w:hideMark/>
          </w:tcPr>
          <w:p w14:paraId="433BC128" w14:textId="77777777" w:rsidR="0045485C" w:rsidRPr="00B026C2" w:rsidRDefault="0045485C" w:rsidP="0045485C">
            <w:pPr>
              <w:tabs>
                <w:tab w:val="left" w:pos="1134"/>
              </w:tabs>
              <w:spacing w:after="0" w:line="240" w:lineRule="auto"/>
              <w:jc w:val="both"/>
              <w:rPr>
                <w:rFonts w:ascii="Times New Roman" w:hAnsi="Times New Roman" w:cs="Times New Roman"/>
                <w:bCs/>
                <w:sz w:val="28"/>
                <w:szCs w:val="28"/>
              </w:rPr>
            </w:pPr>
            <w:r w:rsidRPr="00B026C2">
              <w:rPr>
                <w:rFonts w:ascii="Times New Roman" w:hAnsi="Times New Roman" w:cs="Times New Roman"/>
                <w:sz w:val="28"/>
                <w:szCs w:val="28"/>
              </w:rPr>
              <w:t>Вложения организации в акции других организаций, котирующиеся на фондовой бирже, котировка которых регулярно публикуется;</w:t>
            </w:r>
          </w:p>
        </w:tc>
      </w:tr>
      <w:tr w:rsidR="0045485C" w:rsidRPr="00B026C2" w14:paraId="44008008" w14:textId="77777777" w:rsidTr="0045485C">
        <w:tc>
          <w:tcPr>
            <w:tcW w:w="948" w:type="dxa"/>
            <w:tcBorders>
              <w:top w:val="single" w:sz="4" w:space="0" w:color="auto"/>
              <w:left w:val="single" w:sz="4" w:space="0" w:color="auto"/>
              <w:bottom w:val="single" w:sz="4" w:space="0" w:color="auto"/>
              <w:right w:val="single" w:sz="4" w:space="0" w:color="auto"/>
            </w:tcBorders>
          </w:tcPr>
          <w:p w14:paraId="2109AA9A"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0AE2A6A6"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232" w:type="dxa"/>
            <w:tcBorders>
              <w:top w:val="single" w:sz="4" w:space="0" w:color="auto"/>
              <w:left w:val="single" w:sz="4" w:space="0" w:color="auto"/>
              <w:bottom w:val="single" w:sz="4" w:space="0" w:color="auto"/>
              <w:right w:val="single" w:sz="4" w:space="0" w:color="auto"/>
            </w:tcBorders>
            <w:hideMark/>
          </w:tcPr>
          <w:p w14:paraId="341FD378" w14:textId="77777777" w:rsidR="0045485C" w:rsidRPr="00B026C2" w:rsidRDefault="0045485C" w:rsidP="0045485C">
            <w:pPr>
              <w:tabs>
                <w:tab w:val="left" w:pos="1134"/>
              </w:tabs>
              <w:spacing w:after="0" w:line="240" w:lineRule="auto"/>
              <w:rPr>
                <w:rFonts w:ascii="Times New Roman" w:hAnsi="Times New Roman" w:cs="Times New Roman"/>
                <w:bCs/>
                <w:sz w:val="28"/>
                <w:szCs w:val="28"/>
              </w:rPr>
            </w:pPr>
            <w:r w:rsidRPr="00B026C2">
              <w:rPr>
                <w:rFonts w:ascii="Times New Roman" w:hAnsi="Times New Roman" w:cs="Times New Roman"/>
                <w:sz w:val="28"/>
                <w:szCs w:val="28"/>
              </w:rPr>
              <w:t xml:space="preserve">Деятельность организации, связанная с капитальными вложениями организации в связи с приобретением </w:t>
            </w:r>
            <w:proofErr w:type="spellStart"/>
            <w:r w:rsidRPr="00B026C2">
              <w:rPr>
                <w:rFonts w:ascii="Times New Roman" w:hAnsi="Times New Roman" w:cs="Times New Roman"/>
                <w:sz w:val="28"/>
                <w:szCs w:val="28"/>
              </w:rPr>
              <w:t>внеоборотных</w:t>
            </w:r>
            <w:proofErr w:type="spellEnd"/>
            <w:r w:rsidRPr="00B026C2">
              <w:rPr>
                <w:rFonts w:ascii="Times New Roman" w:hAnsi="Times New Roman" w:cs="Times New Roman"/>
                <w:sz w:val="28"/>
                <w:szCs w:val="28"/>
              </w:rPr>
              <w:t xml:space="preserve"> активов, а также их продажей; с осуществлением долгосрочных финансовых вложений в другие организации, выпуском облигаций и других ценных бумаг долгосрочного характера.</w:t>
            </w:r>
          </w:p>
        </w:tc>
      </w:tr>
      <w:tr w:rsidR="0045485C" w:rsidRPr="00B026C2" w14:paraId="45190DC7"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623C79C9" w14:textId="77777777" w:rsidR="0045485C" w:rsidRPr="00B026C2" w:rsidRDefault="0045485C" w:rsidP="0045485C">
            <w:pPr>
              <w:tabs>
                <w:tab w:val="left" w:pos="1134"/>
              </w:tabs>
              <w:spacing w:after="0" w:line="240" w:lineRule="auto"/>
              <w:jc w:val="both"/>
              <w:rPr>
                <w:rFonts w:ascii="Times New Roman" w:hAnsi="Times New Roman" w:cs="Times New Roman"/>
                <w:b/>
                <w:bCs/>
                <w:i/>
                <w:sz w:val="28"/>
                <w:szCs w:val="28"/>
              </w:rPr>
            </w:pPr>
            <w:r w:rsidRPr="00B026C2">
              <w:rPr>
                <w:rFonts w:ascii="Times New Roman" w:hAnsi="Times New Roman" w:cs="Times New Roman"/>
                <w:b/>
                <w:i/>
                <w:sz w:val="28"/>
                <w:szCs w:val="28"/>
              </w:rPr>
              <w:t>Порядок ведения бухгалтерского учета финансовых вложений регулируется:</w:t>
            </w:r>
          </w:p>
        </w:tc>
      </w:tr>
      <w:tr w:rsidR="0045485C" w:rsidRPr="00B026C2" w14:paraId="628B465E"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6D326B80"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597" w:type="dxa"/>
            <w:gridSpan w:val="2"/>
            <w:tcBorders>
              <w:top w:val="single" w:sz="4" w:space="0" w:color="auto"/>
              <w:left w:val="single" w:sz="4" w:space="0" w:color="auto"/>
              <w:bottom w:val="single" w:sz="4" w:space="0" w:color="auto"/>
              <w:right w:val="single" w:sz="4" w:space="0" w:color="auto"/>
            </w:tcBorders>
            <w:hideMark/>
          </w:tcPr>
          <w:p w14:paraId="4252F008"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232" w:type="dxa"/>
            <w:tcBorders>
              <w:top w:val="single" w:sz="4" w:space="0" w:color="auto"/>
              <w:left w:val="single" w:sz="4" w:space="0" w:color="auto"/>
              <w:bottom w:val="single" w:sz="4" w:space="0" w:color="auto"/>
              <w:right w:val="single" w:sz="4" w:space="0" w:color="auto"/>
            </w:tcBorders>
            <w:hideMark/>
          </w:tcPr>
          <w:p w14:paraId="02CF375B" w14:textId="77777777" w:rsidR="0045485C" w:rsidRPr="00B026C2" w:rsidRDefault="0045485C" w:rsidP="0045485C">
            <w:pPr>
              <w:tabs>
                <w:tab w:val="left" w:pos="1134"/>
              </w:tabs>
              <w:spacing w:after="0" w:line="240" w:lineRule="auto"/>
              <w:jc w:val="both"/>
              <w:rPr>
                <w:rFonts w:ascii="Times New Roman" w:hAnsi="Times New Roman" w:cs="Times New Roman"/>
                <w:bCs/>
                <w:sz w:val="28"/>
                <w:szCs w:val="28"/>
              </w:rPr>
            </w:pPr>
            <w:r w:rsidRPr="00B026C2">
              <w:rPr>
                <w:rFonts w:ascii="Times New Roman" w:hAnsi="Times New Roman" w:cs="Times New Roman"/>
                <w:sz w:val="28"/>
                <w:szCs w:val="28"/>
              </w:rPr>
              <w:t xml:space="preserve">Положением по ведению бухгалтерского учета и бухгалтерской отчетности в РФ; </w:t>
            </w:r>
          </w:p>
        </w:tc>
      </w:tr>
      <w:tr w:rsidR="0045485C" w:rsidRPr="00B026C2" w14:paraId="5253A0FF" w14:textId="77777777" w:rsidTr="0045485C">
        <w:tc>
          <w:tcPr>
            <w:tcW w:w="948" w:type="dxa"/>
            <w:tcBorders>
              <w:top w:val="single" w:sz="4" w:space="0" w:color="auto"/>
              <w:left w:val="single" w:sz="4" w:space="0" w:color="auto"/>
              <w:bottom w:val="single" w:sz="4" w:space="0" w:color="auto"/>
              <w:right w:val="single" w:sz="4" w:space="0" w:color="auto"/>
            </w:tcBorders>
          </w:tcPr>
          <w:p w14:paraId="141779B7"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63A52BBC"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232" w:type="dxa"/>
            <w:tcBorders>
              <w:top w:val="single" w:sz="4" w:space="0" w:color="auto"/>
              <w:left w:val="single" w:sz="4" w:space="0" w:color="auto"/>
              <w:bottom w:val="single" w:sz="4" w:space="0" w:color="auto"/>
              <w:right w:val="single" w:sz="4" w:space="0" w:color="auto"/>
            </w:tcBorders>
            <w:hideMark/>
          </w:tcPr>
          <w:p w14:paraId="528BA55C" w14:textId="77777777" w:rsidR="0045485C" w:rsidRPr="00B026C2" w:rsidRDefault="0045485C" w:rsidP="0045485C">
            <w:pPr>
              <w:tabs>
                <w:tab w:val="left" w:pos="1134"/>
              </w:tabs>
              <w:spacing w:after="0" w:line="240" w:lineRule="auto"/>
              <w:jc w:val="both"/>
              <w:rPr>
                <w:rFonts w:ascii="Times New Roman" w:hAnsi="Times New Roman" w:cs="Times New Roman"/>
                <w:bCs/>
                <w:sz w:val="28"/>
                <w:szCs w:val="28"/>
              </w:rPr>
            </w:pPr>
            <w:r w:rsidRPr="00B026C2">
              <w:rPr>
                <w:rFonts w:ascii="Times New Roman" w:hAnsi="Times New Roman" w:cs="Times New Roman"/>
                <w:sz w:val="28"/>
                <w:szCs w:val="28"/>
              </w:rPr>
              <w:t>ПБУ 8/2001;</w:t>
            </w:r>
          </w:p>
        </w:tc>
      </w:tr>
      <w:tr w:rsidR="0045485C" w:rsidRPr="00B026C2" w14:paraId="4FE932FF" w14:textId="77777777" w:rsidTr="0045485C">
        <w:tc>
          <w:tcPr>
            <w:tcW w:w="948" w:type="dxa"/>
            <w:tcBorders>
              <w:top w:val="single" w:sz="4" w:space="0" w:color="auto"/>
              <w:left w:val="single" w:sz="4" w:space="0" w:color="auto"/>
              <w:bottom w:val="single" w:sz="4" w:space="0" w:color="auto"/>
              <w:right w:val="single" w:sz="4" w:space="0" w:color="auto"/>
            </w:tcBorders>
          </w:tcPr>
          <w:p w14:paraId="6D544A06"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55A8BDE4"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232" w:type="dxa"/>
            <w:tcBorders>
              <w:top w:val="single" w:sz="4" w:space="0" w:color="auto"/>
              <w:left w:val="single" w:sz="4" w:space="0" w:color="auto"/>
              <w:bottom w:val="single" w:sz="4" w:space="0" w:color="auto"/>
              <w:right w:val="single" w:sz="4" w:space="0" w:color="auto"/>
            </w:tcBorders>
            <w:hideMark/>
          </w:tcPr>
          <w:p w14:paraId="4589BB74" w14:textId="77777777" w:rsidR="0045485C" w:rsidRPr="00B026C2" w:rsidRDefault="0045485C" w:rsidP="0045485C">
            <w:pPr>
              <w:tabs>
                <w:tab w:val="left" w:pos="1134"/>
              </w:tabs>
              <w:spacing w:after="0" w:line="240" w:lineRule="auto"/>
              <w:jc w:val="both"/>
              <w:rPr>
                <w:rFonts w:ascii="Times New Roman" w:hAnsi="Times New Roman" w:cs="Times New Roman"/>
                <w:bCs/>
                <w:sz w:val="28"/>
                <w:szCs w:val="28"/>
              </w:rPr>
            </w:pPr>
            <w:r w:rsidRPr="00B026C2">
              <w:rPr>
                <w:rFonts w:ascii="Times New Roman" w:hAnsi="Times New Roman" w:cs="Times New Roman"/>
                <w:sz w:val="28"/>
                <w:szCs w:val="28"/>
              </w:rPr>
              <w:t xml:space="preserve">ПБУ 19/02; </w:t>
            </w:r>
          </w:p>
        </w:tc>
      </w:tr>
      <w:tr w:rsidR="0045485C" w:rsidRPr="00B026C2" w14:paraId="58156719" w14:textId="77777777" w:rsidTr="0045485C">
        <w:tc>
          <w:tcPr>
            <w:tcW w:w="948" w:type="dxa"/>
            <w:tcBorders>
              <w:top w:val="single" w:sz="4" w:space="0" w:color="auto"/>
              <w:left w:val="single" w:sz="4" w:space="0" w:color="auto"/>
              <w:bottom w:val="single" w:sz="4" w:space="0" w:color="auto"/>
              <w:right w:val="single" w:sz="4" w:space="0" w:color="auto"/>
            </w:tcBorders>
          </w:tcPr>
          <w:p w14:paraId="40564305"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4855DD40"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232" w:type="dxa"/>
            <w:tcBorders>
              <w:top w:val="single" w:sz="4" w:space="0" w:color="auto"/>
              <w:left w:val="single" w:sz="4" w:space="0" w:color="auto"/>
              <w:bottom w:val="single" w:sz="4" w:space="0" w:color="auto"/>
              <w:right w:val="single" w:sz="4" w:space="0" w:color="auto"/>
            </w:tcBorders>
            <w:hideMark/>
          </w:tcPr>
          <w:p w14:paraId="2115B033" w14:textId="77777777" w:rsidR="0045485C" w:rsidRPr="00B026C2" w:rsidRDefault="0045485C" w:rsidP="0045485C">
            <w:pPr>
              <w:tabs>
                <w:tab w:val="left" w:pos="1134"/>
              </w:tabs>
              <w:spacing w:after="0" w:line="240" w:lineRule="auto"/>
              <w:jc w:val="both"/>
              <w:rPr>
                <w:rFonts w:ascii="Times New Roman" w:hAnsi="Times New Roman" w:cs="Times New Roman"/>
                <w:bCs/>
                <w:sz w:val="28"/>
                <w:szCs w:val="28"/>
              </w:rPr>
            </w:pPr>
            <w:r w:rsidRPr="00B026C2">
              <w:rPr>
                <w:rFonts w:ascii="Times New Roman" w:hAnsi="Times New Roman" w:cs="Times New Roman"/>
                <w:sz w:val="28"/>
                <w:szCs w:val="28"/>
              </w:rPr>
              <w:t>ПБУ 20/2003;</w:t>
            </w:r>
          </w:p>
        </w:tc>
      </w:tr>
      <w:tr w:rsidR="0045485C" w:rsidRPr="00B026C2" w14:paraId="7109A0A5" w14:textId="77777777" w:rsidTr="0045485C">
        <w:tc>
          <w:tcPr>
            <w:tcW w:w="948" w:type="dxa"/>
            <w:tcBorders>
              <w:top w:val="single" w:sz="4" w:space="0" w:color="auto"/>
              <w:left w:val="single" w:sz="4" w:space="0" w:color="auto"/>
              <w:bottom w:val="single" w:sz="4" w:space="0" w:color="auto"/>
              <w:right w:val="single" w:sz="4" w:space="0" w:color="auto"/>
            </w:tcBorders>
          </w:tcPr>
          <w:p w14:paraId="48210A5D"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36977B49"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t>5.</w:t>
            </w:r>
          </w:p>
        </w:tc>
        <w:tc>
          <w:tcPr>
            <w:tcW w:w="8232" w:type="dxa"/>
            <w:tcBorders>
              <w:top w:val="single" w:sz="4" w:space="0" w:color="auto"/>
              <w:left w:val="single" w:sz="4" w:space="0" w:color="auto"/>
              <w:bottom w:val="single" w:sz="4" w:space="0" w:color="auto"/>
              <w:right w:val="single" w:sz="4" w:space="0" w:color="auto"/>
            </w:tcBorders>
            <w:hideMark/>
          </w:tcPr>
          <w:p w14:paraId="6C616FC4"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Методическими рекомендациями по бухгалтерскому учету финансовых вложений;</w:t>
            </w:r>
          </w:p>
        </w:tc>
      </w:tr>
      <w:tr w:rsidR="0045485C" w:rsidRPr="00B026C2" w14:paraId="62FE7572" w14:textId="77777777" w:rsidTr="0045485C">
        <w:tc>
          <w:tcPr>
            <w:tcW w:w="948" w:type="dxa"/>
            <w:tcBorders>
              <w:top w:val="single" w:sz="4" w:space="0" w:color="auto"/>
              <w:left w:val="single" w:sz="4" w:space="0" w:color="auto"/>
              <w:bottom w:val="single" w:sz="4" w:space="0" w:color="auto"/>
              <w:right w:val="single" w:sz="4" w:space="0" w:color="auto"/>
            </w:tcBorders>
          </w:tcPr>
          <w:p w14:paraId="1964D042"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4B962042"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t>6.</w:t>
            </w:r>
          </w:p>
        </w:tc>
        <w:tc>
          <w:tcPr>
            <w:tcW w:w="8232" w:type="dxa"/>
            <w:tcBorders>
              <w:top w:val="single" w:sz="4" w:space="0" w:color="auto"/>
              <w:left w:val="single" w:sz="4" w:space="0" w:color="auto"/>
              <w:bottom w:val="single" w:sz="4" w:space="0" w:color="auto"/>
              <w:right w:val="single" w:sz="4" w:space="0" w:color="auto"/>
            </w:tcBorders>
            <w:hideMark/>
          </w:tcPr>
          <w:p w14:paraId="59606B3A"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Указаниями по бухгалтерскому учету отдельных операций с ценными бумагами.</w:t>
            </w:r>
          </w:p>
        </w:tc>
      </w:tr>
      <w:tr w:rsidR="0045485C" w:rsidRPr="00B026C2" w14:paraId="4BF96CFA"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56EC8D66" w14:textId="77777777" w:rsidR="0045485C" w:rsidRPr="00B026C2" w:rsidRDefault="0045485C" w:rsidP="0045485C">
            <w:pPr>
              <w:pStyle w:val="ConsPlusNormal"/>
              <w:widowControl/>
              <w:tabs>
                <w:tab w:val="left" w:pos="1134"/>
              </w:tabs>
              <w:ind w:firstLine="0"/>
              <w:jc w:val="both"/>
              <w:rPr>
                <w:rFonts w:ascii="Times New Roman" w:hAnsi="Times New Roman" w:cs="Times New Roman"/>
                <w:b/>
                <w:bCs/>
                <w:i/>
                <w:sz w:val="28"/>
                <w:szCs w:val="28"/>
              </w:rPr>
            </w:pPr>
            <w:r w:rsidRPr="00B026C2">
              <w:rPr>
                <w:rFonts w:ascii="Times New Roman" w:hAnsi="Times New Roman" w:cs="Times New Roman"/>
                <w:b/>
                <w:i/>
                <w:sz w:val="28"/>
                <w:szCs w:val="28"/>
              </w:rPr>
              <w:t>Для принятия к бухгалтерскому учету активов в качестве финансовых вложений необходимо единовременное выполнение следующих условий:</w:t>
            </w:r>
          </w:p>
        </w:tc>
      </w:tr>
      <w:tr w:rsidR="0045485C" w:rsidRPr="00B026C2" w14:paraId="494147C9"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3AD69461"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597" w:type="dxa"/>
            <w:gridSpan w:val="2"/>
            <w:tcBorders>
              <w:top w:val="single" w:sz="4" w:space="0" w:color="auto"/>
              <w:left w:val="single" w:sz="4" w:space="0" w:color="auto"/>
              <w:bottom w:val="single" w:sz="4" w:space="0" w:color="auto"/>
              <w:right w:val="single" w:sz="4" w:space="0" w:color="auto"/>
            </w:tcBorders>
            <w:hideMark/>
          </w:tcPr>
          <w:p w14:paraId="550713BF"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232" w:type="dxa"/>
            <w:tcBorders>
              <w:top w:val="single" w:sz="4" w:space="0" w:color="auto"/>
              <w:left w:val="single" w:sz="4" w:space="0" w:color="auto"/>
              <w:bottom w:val="single" w:sz="4" w:space="0" w:color="auto"/>
              <w:right w:val="single" w:sz="4" w:space="0" w:color="auto"/>
            </w:tcBorders>
            <w:hideMark/>
          </w:tcPr>
          <w:p w14:paraId="0B8D5D4F" w14:textId="77777777" w:rsidR="0045485C" w:rsidRPr="00B026C2" w:rsidRDefault="0045485C" w:rsidP="0045485C">
            <w:pPr>
              <w:tabs>
                <w:tab w:val="left" w:pos="1134"/>
              </w:tabs>
              <w:spacing w:after="0" w:line="240" w:lineRule="auto"/>
              <w:jc w:val="both"/>
              <w:rPr>
                <w:rFonts w:ascii="Times New Roman" w:hAnsi="Times New Roman" w:cs="Times New Roman"/>
                <w:bCs/>
                <w:sz w:val="28"/>
                <w:szCs w:val="28"/>
              </w:rPr>
            </w:pPr>
            <w:r w:rsidRPr="00B026C2">
              <w:rPr>
                <w:rFonts w:ascii="Times New Roman" w:hAnsi="Times New Roman" w:cs="Times New Roman"/>
                <w:sz w:val="28"/>
                <w:szCs w:val="28"/>
              </w:rPr>
              <w:t>Наличие надлежаще оформленных документов, подтверждающих существование права у организации на финансовые вложения и на получение денежных средств или других активов;</w:t>
            </w:r>
          </w:p>
        </w:tc>
      </w:tr>
      <w:tr w:rsidR="0045485C" w:rsidRPr="00B026C2" w14:paraId="7BC07158" w14:textId="77777777" w:rsidTr="0045485C">
        <w:tc>
          <w:tcPr>
            <w:tcW w:w="948" w:type="dxa"/>
            <w:tcBorders>
              <w:top w:val="single" w:sz="4" w:space="0" w:color="auto"/>
              <w:left w:val="single" w:sz="4" w:space="0" w:color="auto"/>
              <w:bottom w:val="single" w:sz="4" w:space="0" w:color="auto"/>
              <w:right w:val="single" w:sz="4" w:space="0" w:color="auto"/>
            </w:tcBorders>
          </w:tcPr>
          <w:p w14:paraId="686BCAAD"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0A4B34D4"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232" w:type="dxa"/>
            <w:tcBorders>
              <w:top w:val="single" w:sz="4" w:space="0" w:color="auto"/>
              <w:left w:val="single" w:sz="4" w:space="0" w:color="auto"/>
              <w:bottom w:val="single" w:sz="4" w:space="0" w:color="auto"/>
              <w:right w:val="single" w:sz="4" w:space="0" w:color="auto"/>
            </w:tcBorders>
            <w:hideMark/>
          </w:tcPr>
          <w:p w14:paraId="023664AA" w14:textId="77777777" w:rsidR="0045485C" w:rsidRPr="00B026C2" w:rsidRDefault="0045485C" w:rsidP="0045485C">
            <w:pPr>
              <w:tabs>
                <w:tab w:val="left" w:pos="1134"/>
              </w:tabs>
              <w:spacing w:after="0" w:line="240" w:lineRule="auto"/>
              <w:jc w:val="both"/>
              <w:rPr>
                <w:rFonts w:ascii="Times New Roman" w:hAnsi="Times New Roman" w:cs="Times New Roman"/>
                <w:bCs/>
                <w:sz w:val="28"/>
                <w:szCs w:val="28"/>
              </w:rPr>
            </w:pPr>
            <w:r w:rsidRPr="00B026C2">
              <w:rPr>
                <w:rFonts w:ascii="Times New Roman" w:hAnsi="Times New Roman" w:cs="Times New Roman"/>
                <w:sz w:val="28"/>
                <w:szCs w:val="28"/>
              </w:rPr>
              <w:t>Ликвидность финансовых вложений;</w:t>
            </w:r>
          </w:p>
        </w:tc>
      </w:tr>
      <w:tr w:rsidR="0045485C" w:rsidRPr="00B026C2" w14:paraId="318200C8" w14:textId="77777777" w:rsidTr="0045485C">
        <w:tc>
          <w:tcPr>
            <w:tcW w:w="948" w:type="dxa"/>
            <w:tcBorders>
              <w:top w:val="single" w:sz="4" w:space="0" w:color="auto"/>
              <w:left w:val="single" w:sz="4" w:space="0" w:color="auto"/>
              <w:bottom w:val="single" w:sz="4" w:space="0" w:color="auto"/>
              <w:right w:val="single" w:sz="4" w:space="0" w:color="auto"/>
            </w:tcBorders>
          </w:tcPr>
          <w:p w14:paraId="20C947E4"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64D7B73D"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232" w:type="dxa"/>
            <w:tcBorders>
              <w:top w:val="single" w:sz="4" w:space="0" w:color="auto"/>
              <w:left w:val="single" w:sz="4" w:space="0" w:color="auto"/>
              <w:bottom w:val="single" w:sz="4" w:space="0" w:color="auto"/>
              <w:right w:val="single" w:sz="4" w:space="0" w:color="auto"/>
            </w:tcBorders>
            <w:hideMark/>
          </w:tcPr>
          <w:p w14:paraId="429D8EF4" w14:textId="77777777" w:rsidR="0045485C" w:rsidRPr="00B026C2" w:rsidRDefault="0045485C" w:rsidP="0045485C">
            <w:pPr>
              <w:tabs>
                <w:tab w:val="left" w:pos="1134"/>
              </w:tabs>
              <w:spacing w:after="0" w:line="240" w:lineRule="auto"/>
              <w:jc w:val="both"/>
              <w:rPr>
                <w:rFonts w:ascii="Times New Roman" w:hAnsi="Times New Roman" w:cs="Times New Roman"/>
                <w:bCs/>
                <w:sz w:val="28"/>
                <w:szCs w:val="28"/>
              </w:rPr>
            </w:pPr>
            <w:r w:rsidRPr="00B026C2">
              <w:rPr>
                <w:rFonts w:ascii="Times New Roman" w:hAnsi="Times New Roman" w:cs="Times New Roman"/>
                <w:sz w:val="28"/>
                <w:szCs w:val="28"/>
              </w:rPr>
              <w:t>Объект предназначен для использования в течение длительного времени;</w:t>
            </w:r>
          </w:p>
        </w:tc>
      </w:tr>
      <w:tr w:rsidR="0045485C" w:rsidRPr="00B026C2" w14:paraId="490B8D97" w14:textId="77777777" w:rsidTr="0045485C">
        <w:tc>
          <w:tcPr>
            <w:tcW w:w="948" w:type="dxa"/>
            <w:tcBorders>
              <w:top w:val="single" w:sz="4" w:space="0" w:color="auto"/>
              <w:left w:val="single" w:sz="4" w:space="0" w:color="auto"/>
              <w:bottom w:val="single" w:sz="4" w:space="0" w:color="auto"/>
              <w:right w:val="single" w:sz="4" w:space="0" w:color="auto"/>
            </w:tcBorders>
          </w:tcPr>
          <w:p w14:paraId="6364BFD6"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2B206403"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232" w:type="dxa"/>
            <w:tcBorders>
              <w:top w:val="single" w:sz="4" w:space="0" w:color="auto"/>
              <w:left w:val="single" w:sz="4" w:space="0" w:color="auto"/>
              <w:bottom w:val="single" w:sz="4" w:space="0" w:color="auto"/>
              <w:right w:val="single" w:sz="4" w:space="0" w:color="auto"/>
            </w:tcBorders>
            <w:hideMark/>
          </w:tcPr>
          <w:p w14:paraId="14A996D1"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Переход к организации финансовых рисков, связанных с финансовыми вложениями;</w:t>
            </w:r>
          </w:p>
        </w:tc>
      </w:tr>
      <w:tr w:rsidR="0045485C" w:rsidRPr="00B026C2" w14:paraId="326B70F9" w14:textId="77777777" w:rsidTr="0045485C">
        <w:tc>
          <w:tcPr>
            <w:tcW w:w="948" w:type="dxa"/>
            <w:tcBorders>
              <w:top w:val="single" w:sz="4" w:space="0" w:color="auto"/>
              <w:left w:val="single" w:sz="4" w:space="0" w:color="auto"/>
              <w:bottom w:val="single" w:sz="4" w:space="0" w:color="auto"/>
              <w:right w:val="single" w:sz="4" w:space="0" w:color="auto"/>
            </w:tcBorders>
          </w:tcPr>
          <w:p w14:paraId="5B43C680"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522304E0"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t>5.</w:t>
            </w:r>
          </w:p>
        </w:tc>
        <w:tc>
          <w:tcPr>
            <w:tcW w:w="8232" w:type="dxa"/>
            <w:tcBorders>
              <w:top w:val="single" w:sz="4" w:space="0" w:color="auto"/>
              <w:left w:val="single" w:sz="4" w:space="0" w:color="auto"/>
              <w:bottom w:val="single" w:sz="4" w:space="0" w:color="auto"/>
              <w:right w:val="single" w:sz="4" w:space="0" w:color="auto"/>
            </w:tcBorders>
            <w:hideMark/>
          </w:tcPr>
          <w:p w14:paraId="247EE031"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Стабильность стоимости финансовых вложений;</w:t>
            </w:r>
          </w:p>
        </w:tc>
      </w:tr>
      <w:tr w:rsidR="0045485C" w:rsidRPr="00B026C2" w14:paraId="2E5064B5" w14:textId="77777777" w:rsidTr="0045485C">
        <w:tc>
          <w:tcPr>
            <w:tcW w:w="948" w:type="dxa"/>
            <w:tcBorders>
              <w:top w:val="single" w:sz="4" w:space="0" w:color="auto"/>
              <w:left w:val="single" w:sz="4" w:space="0" w:color="auto"/>
              <w:bottom w:val="single" w:sz="4" w:space="0" w:color="auto"/>
              <w:right w:val="single" w:sz="4" w:space="0" w:color="auto"/>
            </w:tcBorders>
          </w:tcPr>
          <w:p w14:paraId="5ED9CAA2"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643FA24F"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t>6.</w:t>
            </w:r>
          </w:p>
        </w:tc>
        <w:tc>
          <w:tcPr>
            <w:tcW w:w="8232" w:type="dxa"/>
            <w:tcBorders>
              <w:top w:val="single" w:sz="4" w:space="0" w:color="auto"/>
              <w:left w:val="single" w:sz="4" w:space="0" w:color="auto"/>
              <w:bottom w:val="single" w:sz="4" w:space="0" w:color="auto"/>
              <w:right w:val="single" w:sz="4" w:space="0" w:color="auto"/>
            </w:tcBorders>
            <w:hideMark/>
          </w:tcPr>
          <w:p w14:paraId="78429B65"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Способность приносить организации экономические выгоды (доход) в будущем в форме процентов, дивидендов либо прироста их стоимости.</w:t>
            </w:r>
          </w:p>
        </w:tc>
      </w:tr>
      <w:tr w:rsidR="0045485C" w:rsidRPr="00B026C2" w14:paraId="39891DCA"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5D3446B3" w14:textId="77777777" w:rsidR="0045485C" w:rsidRPr="00B026C2" w:rsidRDefault="0045485C" w:rsidP="0045485C">
            <w:pPr>
              <w:pStyle w:val="ConsPlusNormal"/>
              <w:widowControl/>
              <w:tabs>
                <w:tab w:val="left" w:pos="1134"/>
              </w:tabs>
              <w:ind w:firstLine="0"/>
              <w:jc w:val="both"/>
              <w:rPr>
                <w:rFonts w:ascii="Times New Roman" w:hAnsi="Times New Roman" w:cs="Times New Roman"/>
                <w:b/>
                <w:bCs/>
                <w:i/>
                <w:sz w:val="28"/>
                <w:szCs w:val="28"/>
              </w:rPr>
            </w:pPr>
            <w:r w:rsidRPr="00B026C2">
              <w:rPr>
                <w:rFonts w:ascii="Times New Roman" w:hAnsi="Times New Roman" w:cs="Times New Roman"/>
                <w:b/>
                <w:i/>
                <w:sz w:val="28"/>
                <w:szCs w:val="28"/>
              </w:rPr>
              <w:t>Что относится к финансовым вложениям:</w:t>
            </w:r>
          </w:p>
        </w:tc>
      </w:tr>
      <w:tr w:rsidR="0045485C" w:rsidRPr="00B026C2" w14:paraId="60535F54"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5C48A346"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lastRenderedPageBreak/>
              <w:t xml:space="preserve">Ответы </w:t>
            </w:r>
          </w:p>
        </w:tc>
        <w:tc>
          <w:tcPr>
            <w:tcW w:w="597" w:type="dxa"/>
            <w:gridSpan w:val="2"/>
            <w:tcBorders>
              <w:top w:val="single" w:sz="4" w:space="0" w:color="auto"/>
              <w:left w:val="single" w:sz="4" w:space="0" w:color="auto"/>
              <w:bottom w:val="single" w:sz="4" w:space="0" w:color="auto"/>
              <w:right w:val="single" w:sz="4" w:space="0" w:color="auto"/>
            </w:tcBorders>
            <w:hideMark/>
          </w:tcPr>
          <w:p w14:paraId="69ACACEA"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232" w:type="dxa"/>
            <w:tcBorders>
              <w:top w:val="single" w:sz="4" w:space="0" w:color="auto"/>
              <w:left w:val="single" w:sz="4" w:space="0" w:color="auto"/>
              <w:bottom w:val="single" w:sz="4" w:space="0" w:color="auto"/>
              <w:right w:val="single" w:sz="4" w:space="0" w:color="auto"/>
            </w:tcBorders>
            <w:hideMark/>
          </w:tcPr>
          <w:p w14:paraId="207269D9"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Векселя, выданные организацией-векселедателем организации-продавцу при расчетах за проданные товары, продукцию, выполненные работы, оказанные услуги;</w:t>
            </w:r>
          </w:p>
        </w:tc>
      </w:tr>
      <w:tr w:rsidR="0045485C" w:rsidRPr="00B026C2" w14:paraId="3B44FC28" w14:textId="77777777" w:rsidTr="0045485C">
        <w:tc>
          <w:tcPr>
            <w:tcW w:w="948" w:type="dxa"/>
            <w:tcBorders>
              <w:top w:val="single" w:sz="4" w:space="0" w:color="auto"/>
              <w:left w:val="single" w:sz="4" w:space="0" w:color="auto"/>
              <w:bottom w:val="single" w:sz="4" w:space="0" w:color="auto"/>
              <w:right w:val="single" w:sz="4" w:space="0" w:color="auto"/>
            </w:tcBorders>
          </w:tcPr>
          <w:p w14:paraId="797D0DE0"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4D8A4DF3"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232" w:type="dxa"/>
            <w:tcBorders>
              <w:top w:val="single" w:sz="4" w:space="0" w:color="auto"/>
              <w:left w:val="single" w:sz="4" w:space="0" w:color="auto"/>
              <w:bottom w:val="single" w:sz="4" w:space="0" w:color="auto"/>
              <w:right w:val="single" w:sz="4" w:space="0" w:color="auto"/>
            </w:tcBorders>
            <w:hideMark/>
          </w:tcPr>
          <w:p w14:paraId="4DDD3B9E"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 xml:space="preserve">Государственные и муниципальные ценные бумаги; </w:t>
            </w:r>
          </w:p>
        </w:tc>
      </w:tr>
      <w:tr w:rsidR="0045485C" w:rsidRPr="00B026C2" w14:paraId="130D5D17" w14:textId="77777777" w:rsidTr="0045485C">
        <w:tc>
          <w:tcPr>
            <w:tcW w:w="948" w:type="dxa"/>
            <w:tcBorders>
              <w:top w:val="single" w:sz="4" w:space="0" w:color="auto"/>
              <w:left w:val="single" w:sz="4" w:space="0" w:color="auto"/>
              <w:bottom w:val="single" w:sz="4" w:space="0" w:color="auto"/>
              <w:right w:val="single" w:sz="4" w:space="0" w:color="auto"/>
            </w:tcBorders>
          </w:tcPr>
          <w:p w14:paraId="608A699D"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39029922"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232" w:type="dxa"/>
            <w:tcBorders>
              <w:top w:val="single" w:sz="4" w:space="0" w:color="auto"/>
              <w:left w:val="single" w:sz="4" w:space="0" w:color="auto"/>
              <w:bottom w:val="single" w:sz="4" w:space="0" w:color="auto"/>
              <w:right w:val="single" w:sz="4" w:space="0" w:color="auto"/>
            </w:tcBorders>
            <w:hideMark/>
          </w:tcPr>
          <w:p w14:paraId="33B972D0"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 xml:space="preserve">Вклады в уставные капиталы других организаций; </w:t>
            </w:r>
          </w:p>
          <w:p w14:paraId="6C7657A6"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Вложения в недвижимое и иное имущество, имеющее материально-вещественную форму, предоставляемые организацией за плату во временное пользование (временное владение и пользование) с целью получения дохода;</w:t>
            </w:r>
          </w:p>
        </w:tc>
      </w:tr>
      <w:tr w:rsidR="0045485C" w:rsidRPr="00B026C2" w14:paraId="7C7E4936" w14:textId="77777777" w:rsidTr="0045485C">
        <w:tc>
          <w:tcPr>
            <w:tcW w:w="948" w:type="dxa"/>
            <w:tcBorders>
              <w:top w:val="single" w:sz="4" w:space="0" w:color="auto"/>
              <w:left w:val="single" w:sz="4" w:space="0" w:color="auto"/>
              <w:bottom w:val="single" w:sz="4" w:space="0" w:color="auto"/>
              <w:right w:val="single" w:sz="4" w:space="0" w:color="auto"/>
            </w:tcBorders>
          </w:tcPr>
          <w:p w14:paraId="02B8F07C"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0BEE7036"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t>4.</w:t>
            </w:r>
          </w:p>
        </w:tc>
        <w:tc>
          <w:tcPr>
            <w:tcW w:w="8232" w:type="dxa"/>
            <w:tcBorders>
              <w:top w:val="single" w:sz="4" w:space="0" w:color="auto"/>
              <w:left w:val="single" w:sz="4" w:space="0" w:color="auto"/>
              <w:bottom w:val="single" w:sz="4" w:space="0" w:color="auto"/>
              <w:right w:val="single" w:sz="4" w:space="0" w:color="auto"/>
            </w:tcBorders>
            <w:hideMark/>
          </w:tcPr>
          <w:p w14:paraId="55536CB5"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Депозитные вклады в кредитных организациях;</w:t>
            </w:r>
          </w:p>
        </w:tc>
      </w:tr>
      <w:tr w:rsidR="0045485C" w:rsidRPr="00B026C2" w14:paraId="4079E979" w14:textId="77777777" w:rsidTr="0045485C">
        <w:tc>
          <w:tcPr>
            <w:tcW w:w="948" w:type="dxa"/>
            <w:tcBorders>
              <w:top w:val="single" w:sz="4" w:space="0" w:color="auto"/>
              <w:left w:val="single" w:sz="4" w:space="0" w:color="auto"/>
              <w:bottom w:val="single" w:sz="4" w:space="0" w:color="auto"/>
              <w:right w:val="single" w:sz="4" w:space="0" w:color="auto"/>
            </w:tcBorders>
          </w:tcPr>
          <w:p w14:paraId="13CB9C00"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052C5763"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bCs/>
                <w:sz w:val="28"/>
                <w:szCs w:val="28"/>
              </w:rPr>
              <w:t>5.</w:t>
            </w:r>
          </w:p>
        </w:tc>
        <w:tc>
          <w:tcPr>
            <w:tcW w:w="8232" w:type="dxa"/>
            <w:tcBorders>
              <w:top w:val="single" w:sz="4" w:space="0" w:color="auto"/>
              <w:left w:val="single" w:sz="4" w:space="0" w:color="auto"/>
              <w:bottom w:val="single" w:sz="4" w:space="0" w:color="auto"/>
              <w:right w:val="single" w:sz="4" w:space="0" w:color="auto"/>
            </w:tcBorders>
            <w:hideMark/>
          </w:tcPr>
          <w:p w14:paraId="11212AF6" w14:textId="77777777" w:rsidR="0045485C" w:rsidRPr="00B026C2" w:rsidRDefault="0045485C" w:rsidP="0045485C">
            <w:pPr>
              <w:tabs>
                <w:tab w:val="left" w:pos="1134"/>
              </w:tabs>
              <w:spacing w:after="0" w:line="240" w:lineRule="auto"/>
              <w:rPr>
                <w:rFonts w:ascii="Times New Roman" w:hAnsi="Times New Roman" w:cs="Times New Roman"/>
                <w:bCs/>
                <w:sz w:val="28"/>
                <w:szCs w:val="28"/>
              </w:rPr>
            </w:pPr>
            <w:r w:rsidRPr="00B026C2">
              <w:rPr>
                <w:rFonts w:ascii="Times New Roman" w:hAnsi="Times New Roman" w:cs="Times New Roman"/>
                <w:sz w:val="28"/>
                <w:szCs w:val="28"/>
              </w:rPr>
              <w:t>Дебиторская задолженность покупателей.</w:t>
            </w:r>
          </w:p>
        </w:tc>
      </w:tr>
      <w:tr w:rsidR="0045485C" w:rsidRPr="00B026C2" w14:paraId="045D7B74"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1FFE9316" w14:textId="77777777" w:rsidR="0045485C" w:rsidRPr="00B026C2" w:rsidRDefault="0045485C" w:rsidP="0045485C">
            <w:pPr>
              <w:pStyle w:val="ConsPlusNormal"/>
              <w:widowControl/>
              <w:tabs>
                <w:tab w:val="left" w:pos="1134"/>
              </w:tabs>
              <w:ind w:firstLine="0"/>
              <w:jc w:val="both"/>
              <w:rPr>
                <w:rFonts w:ascii="Times New Roman" w:hAnsi="Times New Roman" w:cs="Times New Roman"/>
                <w:b/>
                <w:bCs/>
                <w:i/>
                <w:sz w:val="28"/>
                <w:szCs w:val="28"/>
              </w:rPr>
            </w:pPr>
            <w:r w:rsidRPr="00B026C2">
              <w:rPr>
                <w:rFonts w:ascii="Times New Roman" w:hAnsi="Times New Roman" w:cs="Times New Roman"/>
                <w:b/>
                <w:i/>
                <w:sz w:val="28"/>
                <w:szCs w:val="28"/>
              </w:rPr>
              <w:t>Первоначальная стоимость финансовых вложений, приобретенных за плату, по которой они приняты к бухгалтерскому учету включает:</w:t>
            </w:r>
          </w:p>
        </w:tc>
      </w:tr>
      <w:tr w:rsidR="0045485C" w:rsidRPr="00B026C2" w14:paraId="4FBACDFC"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1155B70F"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597" w:type="dxa"/>
            <w:gridSpan w:val="2"/>
            <w:tcBorders>
              <w:top w:val="single" w:sz="4" w:space="0" w:color="auto"/>
              <w:left w:val="single" w:sz="4" w:space="0" w:color="auto"/>
              <w:bottom w:val="single" w:sz="4" w:space="0" w:color="auto"/>
              <w:right w:val="single" w:sz="4" w:space="0" w:color="auto"/>
            </w:tcBorders>
            <w:hideMark/>
          </w:tcPr>
          <w:p w14:paraId="205C6A7B"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232" w:type="dxa"/>
            <w:tcBorders>
              <w:top w:val="single" w:sz="4" w:space="0" w:color="auto"/>
              <w:left w:val="single" w:sz="4" w:space="0" w:color="auto"/>
              <w:bottom w:val="single" w:sz="4" w:space="0" w:color="auto"/>
              <w:right w:val="single" w:sz="4" w:space="0" w:color="auto"/>
            </w:tcBorders>
            <w:hideMark/>
          </w:tcPr>
          <w:p w14:paraId="146DB4B9"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Суммы, уплачиваемые в соответствии с договором продавцу;</w:t>
            </w:r>
          </w:p>
        </w:tc>
      </w:tr>
      <w:tr w:rsidR="0045485C" w:rsidRPr="00B026C2" w14:paraId="4890CD49" w14:textId="77777777" w:rsidTr="0045485C">
        <w:tc>
          <w:tcPr>
            <w:tcW w:w="948" w:type="dxa"/>
            <w:tcBorders>
              <w:top w:val="single" w:sz="4" w:space="0" w:color="auto"/>
              <w:left w:val="single" w:sz="4" w:space="0" w:color="auto"/>
              <w:bottom w:val="single" w:sz="4" w:space="0" w:color="auto"/>
              <w:right w:val="single" w:sz="4" w:space="0" w:color="auto"/>
            </w:tcBorders>
          </w:tcPr>
          <w:p w14:paraId="4C7D1FE7"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773DB536"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232" w:type="dxa"/>
            <w:tcBorders>
              <w:top w:val="single" w:sz="4" w:space="0" w:color="auto"/>
              <w:left w:val="single" w:sz="4" w:space="0" w:color="auto"/>
              <w:bottom w:val="single" w:sz="4" w:space="0" w:color="auto"/>
              <w:right w:val="single" w:sz="4" w:space="0" w:color="auto"/>
            </w:tcBorders>
            <w:hideMark/>
          </w:tcPr>
          <w:p w14:paraId="155DBFB9"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Расходы, связанные с обслуживанием финансовых вложений (оплата услуг депозитариев и т.п.);</w:t>
            </w:r>
          </w:p>
        </w:tc>
      </w:tr>
      <w:tr w:rsidR="0045485C" w:rsidRPr="00B026C2" w14:paraId="036539A3" w14:textId="77777777" w:rsidTr="0045485C">
        <w:tc>
          <w:tcPr>
            <w:tcW w:w="948" w:type="dxa"/>
            <w:tcBorders>
              <w:top w:val="single" w:sz="4" w:space="0" w:color="auto"/>
              <w:left w:val="single" w:sz="4" w:space="0" w:color="auto"/>
              <w:bottom w:val="single" w:sz="4" w:space="0" w:color="auto"/>
              <w:right w:val="single" w:sz="4" w:space="0" w:color="auto"/>
            </w:tcBorders>
          </w:tcPr>
          <w:p w14:paraId="76204262"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4E9F93C6"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232" w:type="dxa"/>
            <w:tcBorders>
              <w:top w:val="single" w:sz="4" w:space="0" w:color="auto"/>
              <w:left w:val="single" w:sz="4" w:space="0" w:color="auto"/>
              <w:bottom w:val="single" w:sz="4" w:space="0" w:color="auto"/>
              <w:right w:val="single" w:sz="4" w:space="0" w:color="auto"/>
            </w:tcBorders>
            <w:hideMark/>
          </w:tcPr>
          <w:p w14:paraId="5AF4FB9A"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 xml:space="preserve">Суммы оплаты за информационные и консультационные услуги в связи с приобретением финансовых вложений; </w:t>
            </w:r>
          </w:p>
        </w:tc>
      </w:tr>
      <w:tr w:rsidR="0045485C" w:rsidRPr="00B026C2" w14:paraId="61F992DB" w14:textId="77777777" w:rsidTr="0045485C">
        <w:tc>
          <w:tcPr>
            <w:tcW w:w="948" w:type="dxa"/>
            <w:tcBorders>
              <w:top w:val="single" w:sz="4" w:space="0" w:color="auto"/>
              <w:left w:val="single" w:sz="4" w:space="0" w:color="auto"/>
              <w:bottom w:val="single" w:sz="4" w:space="0" w:color="auto"/>
              <w:right w:val="single" w:sz="4" w:space="0" w:color="auto"/>
            </w:tcBorders>
          </w:tcPr>
          <w:p w14:paraId="5D60CAE6"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6554CB98"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232" w:type="dxa"/>
            <w:tcBorders>
              <w:top w:val="single" w:sz="4" w:space="0" w:color="auto"/>
              <w:left w:val="single" w:sz="4" w:space="0" w:color="auto"/>
              <w:bottom w:val="single" w:sz="4" w:space="0" w:color="auto"/>
              <w:right w:val="single" w:sz="4" w:space="0" w:color="auto"/>
            </w:tcBorders>
            <w:hideMark/>
          </w:tcPr>
          <w:p w14:paraId="01137198"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Вознаграждения посредникам, уплачиваемые при их приобретении;</w:t>
            </w:r>
          </w:p>
        </w:tc>
      </w:tr>
      <w:tr w:rsidR="0045485C" w:rsidRPr="00B026C2" w14:paraId="45975845" w14:textId="77777777" w:rsidTr="0045485C">
        <w:tc>
          <w:tcPr>
            <w:tcW w:w="948" w:type="dxa"/>
            <w:tcBorders>
              <w:top w:val="single" w:sz="4" w:space="0" w:color="auto"/>
              <w:left w:val="single" w:sz="4" w:space="0" w:color="auto"/>
              <w:bottom w:val="single" w:sz="4" w:space="0" w:color="auto"/>
              <w:right w:val="single" w:sz="4" w:space="0" w:color="auto"/>
            </w:tcBorders>
          </w:tcPr>
          <w:p w14:paraId="3E83D611"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62B82ECD"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t>5.</w:t>
            </w:r>
          </w:p>
        </w:tc>
        <w:tc>
          <w:tcPr>
            <w:tcW w:w="8232" w:type="dxa"/>
            <w:tcBorders>
              <w:top w:val="single" w:sz="4" w:space="0" w:color="auto"/>
              <w:left w:val="single" w:sz="4" w:space="0" w:color="auto"/>
              <w:bottom w:val="single" w:sz="4" w:space="0" w:color="auto"/>
              <w:right w:val="single" w:sz="4" w:space="0" w:color="auto"/>
            </w:tcBorders>
            <w:hideMark/>
          </w:tcPr>
          <w:p w14:paraId="4EE86C80"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Проценты по заемным средствам, использованным на приобретение финансовых вложений, начисленные до принятия их к бухгалтерскому учету.</w:t>
            </w:r>
          </w:p>
        </w:tc>
      </w:tr>
      <w:tr w:rsidR="0045485C" w:rsidRPr="00B026C2" w14:paraId="6C207719"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5A222CE0" w14:textId="77777777" w:rsidR="0045485C" w:rsidRPr="00B026C2" w:rsidRDefault="0045485C" w:rsidP="0045485C">
            <w:pPr>
              <w:pStyle w:val="ConsPlusNormal"/>
              <w:widowControl/>
              <w:tabs>
                <w:tab w:val="left" w:pos="1134"/>
              </w:tabs>
              <w:ind w:firstLine="0"/>
              <w:jc w:val="both"/>
              <w:rPr>
                <w:rFonts w:ascii="Times New Roman" w:hAnsi="Times New Roman" w:cs="Times New Roman"/>
                <w:b/>
                <w:bCs/>
                <w:i/>
                <w:sz w:val="28"/>
                <w:szCs w:val="28"/>
              </w:rPr>
            </w:pPr>
            <w:r w:rsidRPr="00B026C2">
              <w:rPr>
                <w:rFonts w:ascii="Times New Roman" w:hAnsi="Times New Roman" w:cs="Times New Roman"/>
                <w:b/>
                <w:i/>
                <w:sz w:val="28"/>
                <w:szCs w:val="28"/>
              </w:rPr>
              <w:t>Финансовые вложения, по которым можно определить текущую рыночную стоимость, отражаются в бухгалтерской отчетности:</w:t>
            </w:r>
          </w:p>
        </w:tc>
      </w:tr>
      <w:tr w:rsidR="0045485C" w:rsidRPr="00B026C2" w14:paraId="746EE19B"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3485DF3C"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597" w:type="dxa"/>
            <w:gridSpan w:val="2"/>
            <w:tcBorders>
              <w:top w:val="single" w:sz="4" w:space="0" w:color="auto"/>
              <w:left w:val="single" w:sz="4" w:space="0" w:color="auto"/>
              <w:bottom w:val="single" w:sz="4" w:space="0" w:color="auto"/>
              <w:right w:val="single" w:sz="4" w:space="0" w:color="auto"/>
            </w:tcBorders>
            <w:hideMark/>
          </w:tcPr>
          <w:p w14:paraId="0ED1E308"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232" w:type="dxa"/>
            <w:tcBorders>
              <w:top w:val="single" w:sz="4" w:space="0" w:color="auto"/>
              <w:left w:val="single" w:sz="4" w:space="0" w:color="auto"/>
              <w:bottom w:val="single" w:sz="4" w:space="0" w:color="auto"/>
              <w:right w:val="single" w:sz="4" w:space="0" w:color="auto"/>
            </w:tcBorders>
            <w:hideMark/>
          </w:tcPr>
          <w:p w14:paraId="24FF6267"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По первоначальной стоимости;</w:t>
            </w:r>
          </w:p>
        </w:tc>
      </w:tr>
      <w:tr w:rsidR="0045485C" w:rsidRPr="00B026C2" w14:paraId="73B8E39C" w14:textId="77777777" w:rsidTr="0045485C">
        <w:tc>
          <w:tcPr>
            <w:tcW w:w="948" w:type="dxa"/>
            <w:tcBorders>
              <w:top w:val="single" w:sz="4" w:space="0" w:color="auto"/>
              <w:left w:val="single" w:sz="4" w:space="0" w:color="auto"/>
              <w:bottom w:val="single" w:sz="4" w:space="0" w:color="auto"/>
              <w:right w:val="single" w:sz="4" w:space="0" w:color="auto"/>
            </w:tcBorders>
          </w:tcPr>
          <w:p w14:paraId="5CD1EF7E"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7CDD9C19"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232" w:type="dxa"/>
            <w:tcBorders>
              <w:top w:val="single" w:sz="4" w:space="0" w:color="auto"/>
              <w:left w:val="single" w:sz="4" w:space="0" w:color="auto"/>
              <w:bottom w:val="single" w:sz="4" w:space="0" w:color="auto"/>
              <w:right w:val="single" w:sz="4" w:space="0" w:color="auto"/>
            </w:tcBorders>
            <w:hideMark/>
          </w:tcPr>
          <w:p w14:paraId="5CBA576D"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По дисконтированной стоимости;</w:t>
            </w:r>
          </w:p>
        </w:tc>
      </w:tr>
      <w:tr w:rsidR="0045485C" w:rsidRPr="00B026C2" w14:paraId="094C23E7" w14:textId="77777777" w:rsidTr="0045485C">
        <w:tc>
          <w:tcPr>
            <w:tcW w:w="948" w:type="dxa"/>
            <w:tcBorders>
              <w:top w:val="single" w:sz="4" w:space="0" w:color="auto"/>
              <w:left w:val="single" w:sz="4" w:space="0" w:color="auto"/>
              <w:bottom w:val="single" w:sz="4" w:space="0" w:color="auto"/>
              <w:right w:val="single" w:sz="4" w:space="0" w:color="auto"/>
            </w:tcBorders>
          </w:tcPr>
          <w:p w14:paraId="1700D0E9"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155B2A3A"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232" w:type="dxa"/>
            <w:tcBorders>
              <w:top w:val="single" w:sz="4" w:space="0" w:color="auto"/>
              <w:left w:val="single" w:sz="4" w:space="0" w:color="auto"/>
              <w:bottom w:val="single" w:sz="4" w:space="0" w:color="auto"/>
              <w:right w:val="single" w:sz="4" w:space="0" w:color="auto"/>
            </w:tcBorders>
            <w:hideMark/>
          </w:tcPr>
          <w:p w14:paraId="656FB3A8"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 xml:space="preserve">По текущей рыночной стоимости путем корректировки их оценки на предыдущую отчетную дату; </w:t>
            </w:r>
          </w:p>
        </w:tc>
      </w:tr>
      <w:tr w:rsidR="0045485C" w:rsidRPr="00B026C2" w14:paraId="0117B13F" w14:textId="77777777" w:rsidTr="0045485C">
        <w:tc>
          <w:tcPr>
            <w:tcW w:w="948" w:type="dxa"/>
            <w:tcBorders>
              <w:top w:val="single" w:sz="4" w:space="0" w:color="auto"/>
              <w:left w:val="single" w:sz="4" w:space="0" w:color="auto"/>
              <w:bottom w:val="single" w:sz="4" w:space="0" w:color="auto"/>
              <w:right w:val="single" w:sz="4" w:space="0" w:color="auto"/>
            </w:tcBorders>
          </w:tcPr>
          <w:p w14:paraId="490A0FA9"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2207AFD2"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232" w:type="dxa"/>
            <w:tcBorders>
              <w:top w:val="single" w:sz="4" w:space="0" w:color="auto"/>
              <w:left w:val="single" w:sz="4" w:space="0" w:color="auto"/>
              <w:bottom w:val="single" w:sz="4" w:space="0" w:color="auto"/>
              <w:right w:val="single" w:sz="4" w:space="0" w:color="auto"/>
            </w:tcBorders>
            <w:hideMark/>
          </w:tcPr>
          <w:p w14:paraId="1BF0D492" w14:textId="77777777" w:rsidR="0045485C" w:rsidRPr="00B026C2" w:rsidRDefault="0045485C" w:rsidP="0045485C">
            <w:pPr>
              <w:tabs>
                <w:tab w:val="left" w:pos="1134"/>
              </w:tabs>
              <w:spacing w:after="0" w:line="240" w:lineRule="auto"/>
              <w:rPr>
                <w:rFonts w:ascii="Times New Roman" w:hAnsi="Times New Roman" w:cs="Times New Roman"/>
                <w:bCs/>
                <w:sz w:val="28"/>
                <w:szCs w:val="28"/>
              </w:rPr>
            </w:pPr>
            <w:r w:rsidRPr="00B026C2">
              <w:rPr>
                <w:rFonts w:ascii="Times New Roman" w:hAnsi="Times New Roman" w:cs="Times New Roman"/>
                <w:sz w:val="28"/>
                <w:szCs w:val="28"/>
              </w:rPr>
              <w:t>По справедливой стоимости.</w:t>
            </w:r>
          </w:p>
        </w:tc>
      </w:tr>
      <w:tr w:rsidR="0045485C" w:rsidRPr="00B026C2" w14:paraId="22354070"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04F766F4" w14:textId="77777777" w:rsidR="0045485C" w:rsidRPr="00B026C2" w:rsidRDefault="0045485C" w:rsidP="0045485C">
            <w:pPr>
              <w:pStyle w:val="ConsPlusNormal"/>
              <w:widowControl/>
              <w:tabs>
                <w:tab w:val="left" w:pos="1134"/>
              </w:tabs>
              <w:ind w:firstLine="0"/>
              <w:jc w:val="both"/>
              <w:rPr>
                <w:rFonts w:ascii="Times New Roman" w:hAnsi="Times New Roman" w:cs="Times New Roman"/>
                <w:b/>
                <w:bCs/>
                <w:i/>
                <w:sz w:val="28"/>
                <w:szCs w:val="28"/>
              </w:rPr>
            </w:pPr>
            <w:r w:rsidRPr="00B026C2">
              <w:rPr>
                <w:rFonts w:ascii="Times New Roman" w:hAnsi="Times New Roman" w:cs="Times New Roman"/>
                <w:b/>
                <w:i/>
                <w:sz w:val="28"/>
                <w:szCs w:val="28"/>
              </w:rPr>
              <w:t>Финансовые вложения, по которым не определяется текущая рыночная стоимость, подлежат отражению в бухгалтерском учете и в бухгалтерской отчетности на отчетную дату по:</w:t>
            </w:r>
          </w:p>
        </w:tc>
      </w:tr>
      <w:tr w:rsidR="0045485C" w:rsidRPr="00B026C2" w14:paraId="45C44E2C"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6FF5C496"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597" w:type="dxa"/>
            <w:gridSpan w:val="2"/>
            <w:tcBorders>
              <w:top w:val="single" w:sz="4" w:space="0" w:color="auto"/>
              <w:left w:val="single" w:sz="4" w:space="0" w:color="auto"/>
              <w:bottom w:val="single" w:sz="4" w:space="0" w:color="auto"/>
              <w:right w:val="single" w:sz="4" w:space="0" w:color="auto"/>
            </w:tcBorders>
            <w:hideMark/>
          </w:tcPr>
          <w:p w14:paraId="42839C60"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232" w:type="dxa"/>
            <w:tcBorders>
              <w:top w:val="single" w:sz="4" w:space="0" w:color="auto"/>
              <w:left w:val="single" w:sz="4" w:space="0" w:color="auto"/>
              <w:bottom w:val="single" w:sz="4" w:space="0" w:color="auto"/>
              <w:right w:val="single" w:sz="4" w:space="0" w:color="auto"/>
            </w:tcBorders>
            <w:hideMark/>
          </w:tcPr>
          <w:p w14:paraId="4E12E411"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Учетной стоимости;</w:t>
            </w:r>
          </w:p>
        </w:tc>
      </w:tr>
      <w:tr w:rsidR="0045485C" w:rsidRPr="00B026C2" w14:paraId="2261963A" w14:textId="77777777" w:rsidTr="0045485C">
        <w:tc>
          <w:tcPr>
            <w:tcW w:w="948" w:type="dxa"/>
            <w:tcBorders>
              <w:top w:val="single" w:sz="4" w:space="0" w:color="auto"/>
              <w:left w:val="single" w:sz="4" w:space="0" w:color="auto"/>
              <w:bottom w:val="single" w:sz="4" w:space="0" w:color="auto"/>
              <w:right w:val="single" w:sz="4" w:space="0" w:color="auto"/>
            </w:tcBorders>
          </w:tcPr>
          <w:p w14:paraId="16F7BA57"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38B4529B"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232" w:type="dxa"/>
            <w:tcBorders>
              <w:top w:val="single" w:sz="4" w:space="0" w:color="auto"/>
              <w:left w:val="single" w:sz="4" w:space="0" w:color="auto"/>
              <w:bottom w:val="single" w:sz="4" w:space="0" w:color="auto"/>
              <w:right w:val="single" w:sz="4" w:space="0" w:color="auto"/>
            </w:tcBorders>
            <w:hideMark/>
          </w:tcPr>
          <w:p w14:paraId="78D1C438"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Текущей рыночной стоимости на отчетную дату;</w:t>
            </w:r>
          </w:p>
        </w:tc>
      </w:tr>
      <w:tr w:rsidR="0045485C" w:rsidRPr="00B026C2" w14:paraId="2068188F" w14:textId="77777777" w:rsidTr="0045485C">
        <w:tc>
          <w:tcPr>
            <w:tcW w:w="948" w:type="dxa"/>
            <w:tcBorders>
              <w:top w:val="single" w:sz="4" w:space="0" w:color="auto"/>
              <w:left w:val="single" w:sz="4" w:space="0" w:color="auto"/>
              <w:bottom w:val="single" w:sz="4" w:space="0" w:color="auto"/>
              <w:right w:val="single" w:sz="4" w:space="0" w:color="auto"/>
            </w:tcBorders>
          </w:tcPr>
          <w:p w14:paraId="14CCE88B"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1401DC30"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232" w:type="dxa"/>
            <w:tcBorders>
              <w:top w:val="single" w:sz="4" w:space="0" w:color="auto"/>
              <w:left w:val="single" w:sz="4" w:space="0" w:color="auto"/>
              <w:bottom w:val="single" w:sz="4" w:space="0" w:color="auto"/>
              <w:right w:val="single" w:sz="4" w:space="0" w:color="auto"/>
            </w:tcBorders>
            <w:hideMark/>
          </w:tcPr>
          <w:p w14:paraId="2668E00D"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Остаточной стоимости;</w:t>
            </w:r>
          </w:p>
        </w:tc>
      </w:tr>
      <w:tr w:rsidR="0045485C" w:rsidRPr="00B026C2" w14:paraId="6F8E00BC" w14:textId="77777777" w:rsidTr="0045485C">
        <w:tc>
          <w:tcPr>
            <w:tcW w:w="948" w:type="dxa"/>
            <w:tcBorders>
              <w:top w:val="single" w:sz="4" w:space="0" w:color="auto"/>
              <w:left w:val="single" w:sz="4" w:space="0" w:color="auto"/>
              <w:bottom w:val="single" w:sz="4" w:space="0" w:color="auto"/>
              <w:right w:val="single" w:sz="4" w:space="0" w:color="auto"/>
            </w:tcBorders>
          </w:tcPr>
          <w:p w14:paraId="5482E483"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3C856921"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232" w:type="dxa"/>
            <w:tcBorders>
              <w:top w:val="single" w:sz="4" w:space="0" w:color="auto"/>
              <w:left w:val="single" w:sz="4" w:space="0" w:color="auto"/>
              <w:bottom w:val="single" w:sz="4" w:space="0" w:color="auto"/>
              <w:right w:val="single" w:sz="4" w:space="0" w:color="auto"/>
            </w:tcBorders>
            <w:hideMark/>
          </w:tcPr>
          <w:p w14:paraId="651EF446" w14:textId="77777777" w:rsidR="0045485C" w:rsidRPr="00B026C2" w:rsidRDefault="0045485C" w:rsidP="0045485C">
            <w:pPr>
              <w:tabs>
                <w:tab w:val="left" w:pos="1134"/>
              </w:tabs>
              <w:spacing w:after="0" w:line="240" w:lineRule="auto"/>
              <w:rPr>
                <w:rFonts w:ascii="Times New Roman" w:hAnsi="Times New Roman" w:cs="Times New Roman"/>
                <w:bCs/>
                <w:sz w:val="28"/>
                <w:szCs w:val="28"/>
              </w:rPr>
            </w:pPr>
            <w:r w:rsidRPr="00B026C2">
              <w:rPr>
                <w:rFonts w:ascii="Times New Roman" w:hAnsi="Times New Roman" w:cs="Times New Roman"/>
                <w:sz w:val="28"/>
                <w:szCs w:val="28"/>
              </w:rPr>
              <w:t>Первоначальной стоимости.</w:t>
            </w:r>
          </w:p>
        </w:tc>
      </w:tr>
      <w:tr w:rsidR="0045485C" w:rsidRPr="00B026C2" w14:paraId="025FF926"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35BF2E4C" w14:textId="77777777" w:rsidR="0045485C" w:rsidRPr="00B026C2" w:rsidRDefault="0045485C" w:rsidP="0045485C">
            <w:pPr>
              <w:pStyle w:val="ConsPlusNormal"/>
              <w:widowControl/>
              <w:tabs>
                <w:tab w:val="left" w:pos="1134"/>
              </w:tabs>
              <w:ind w:firstLine="0"/>
              <w:jc w:val="both"/>
              <w:rPr>
                <w:rFonts w:ascii="Times New Roman" w:hAnsi="Times New Roman" w:cs="Times New Roman"/>
                <w:b/>
                <w:bCs/>
                <w:i/>
                <w:sz w:val="28"/>
                <w:szCs w:val="28"/>
              </w:rPr>
            </w:pPr>
            <w:r w:rsidRPr="00B026C2">
              <w:rPr>
                <w:rFonts w:ascii="Times New Roman" w:hAnsi="Times New Roman" w:cs="Times New Roman"/>
                <w:b/>
                <w:i/>
                <w:sz w:val="28"/>
                <w:szCs w:val="28"/>
              </w:rPr>
              <w:t>При выбытии финансовых вложений, по которым не определяется текущая рыночная стоимость, они могут оцениваться:</w:t>
            </w:r>
          </w:p>
        </w:tc>
      </w:tr>
      <w:tr w:rsidR="0045485C" w:rsidRPr="00B026C2" w14:paraId="16AFBCEE"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36E5CA9F"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597" w:type="dxa"/>
            <w:gridSpan w:val="2"/>
            <w:tcBorders>
              <w:top w:val="single" w:sz="4" w:space="0" w:color="auto"/>
              <w:left w:val="single" w:sz="4" w:space="0" w:color="auto"/>
              <w:bottom w:val="single" w:sz="4" w:space="0" w:color="auto"/>
              <w:right w:val="single" w:sz="4" w:space="0" w:color="auto"/>
            </w:tcBorders>
            <w:hideMark/>
          </w:tcPr>
          <w:p w14:paraId="289B08DC"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232" w:type="dxa"/>
            <w:tcBorders>
              <w:top w:val="single" w:sz="4" w:space="0" w:color="auto"/>
              <w:left w:val="single" w:sz="4" w:space="0" w:color="auto"/>
              <w:bottom w:val="single" w:sz="4" w:space="0" w:color="auto"/>
              <w:right w:val="single" w:sz="4" w:space="0" w:color="auto"/>
            </w:tcBorders>
            <w:hideMark/>
          </w:tcPr>
          <w:p w14:paraId="5EAFBB42"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По первоначальной стоимости каждой единицы их учета;</w:t>
            </w:r>
          </w:p>
        </w:tc>
      </w:tr>
      <w:tr w:rsidR="0045485C" w:rsidRPr="00B026C2" w14:paraId="7FFD5CBB" w14:textId="77777777" w:rsidTr="0045485C">
        <w:tc>
          <w:tcPr>
            <w:tcW w:w="948" w:type="dxa"/>
            <w:tcBorders>
              <w:top w:val="single" w:sz="4" w:space="0" w:color="auto"/>
              <w:left w:val="single" w:sz="4" w:space="0" w:color="auto"/>
              <w:bottom w:val="single" w:sz="4" w:space="0" w:color="auto"/>
              <w:right w:val="single" w:sz="4" w:space="0" w:color="auto"/>
            </w:tcBorders>
          </w:tcPr>
          <w:p w14:paraId="6EEFA3CA"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7A6B7876"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232" w:type="dxa"/>
            <w:tcBorders>
              <w:top w:val="single" w:sz="4" w:space="0" w:color="auto"/>
              <w:left w:val="single" w:sz="4" w:space="0" w:color="auto"/>
              <w:bottom w:val="single" w:sz="4" w:space="0" w:color="auto"/>
              <w:right w:val="single" w:sz="4" w:space="0" w:color="auto"/>
            </w:tcBorders>
            <w:hideMark/>
          </w:tcPr>
          <w:p w14:paraId="07F93F48"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По средней первоначальной стоимости;</w:t>
            </w:r>
          </w:p>
        </w:tc>
      </w:tr>
      <w:tr w:rsidR="0045485C" w:rsidRPr="00B026C2" w14:paraId="2932758D" w14:textId="77777777" w:rsidTr="0045485C">
        <w:tc>
          <w:tcPr>
            <w:tcW w:w="948" w:type="dxa"/>
            <w:tcBorders>
              <w:top w:val="single" w:sz="4" w:space="0" w:color="auto"/>
              <w:left w:val="single" w:sz="4" w:space="0" w:color="auto"/>
              <w:bottom w:val="single" w:sz="4" w:space="0" w:color="auto"/>
              <w:right w:val="single" w:sz="4" w:space="0" w:color="auto"/>
            </w:tcBorders>
          </w:tcPr>
          <w:p w14:paraId="35DB7F40"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40AD83E8"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232" w:type="dxa"/>
            <w:tcBorders>
              <w:top w:val="single" w:sz="4" w:space="0" w:color="auto"/>
              <w:left w:val="single" w:sz="4" w:space="0" w:color="auto"/>
              <w:bottom w:val="single" w:sz="4" w:space="0" w:color="auto"/>
              <w:right w:val="single" w:sz="4" w:space="0" w:color="auto"/>
            </w:tcBorders>
            <w:hideMark/>
          </w:tcPr>
          <w:p w14:paraId="5BAA23F6"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По первоначальной стоимости последних по времени приобретения финансовых вложений;</w:t>
            </w:r>
          </w:p>
        </w:tc>
      </w:tr>
      <w:tr w:rsidR="0045485C" w:rsidRPr="00B026C2" w14:paraId="6F8A0D20" w14:textId="77777777" w:rsidTr="0045485C">
        <w:tc>
          <w:tcPr>
            <w:tcW w:w="948" w:type="dxa"/>
            <w:tcBorders>
              <w:top w:val="single" w:sz="4" w:space="0" w:color="auto"/>
              <w:left w:val="single" w:sz="4" w:space="0" w:color="auto"/>
              <w:bottom w:val="single" w:sz="4" w:space="0" w:color="auto"/>
              <w:right w:val="single" w:sz="4" w:space="0" w:color="auto"/>
            </w:tcBorders>
          </w:tcPr>
          <w:p w14:paraId="0FD46C41"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6349BEC5"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232" w:type="dxa"/>
            <w:tcBorders>
              <w:top w:val="single" w:sz="4" w:space="0" w:color="auto"/>
              <w:left w:val="single" w:sz="4" w:space="0" w:color="auto"/>
              <w:bottom w:val="single" w:sz="4" w:space="0" w:color="auto"/>
              <w:right w:val="single" w:sz="4" w:space="0" w:color="auto"/>
            </w:tcBorders>
            <w:hideMark/>
          </w:tcPr>
          <w:p w14:paraId="1F287E82" w14:textId="77777777" w:rsidR="0045485C" w:rsidRPr="00B026C2" w:rsidRDefault="0045485C" w:rsidP="0045485C">
            <w:pPr>
              <w:pStyle w:val="ConsPlusNormal"/>
              <w:widowControl/>
              <w:tabs>
                <w:tab w:val="left" w:pos="1134"/>
              </w:tabs>
              <w:ind w:firstLine="0"/>
              <w:jc w:val="both"/>
              <w:rPr>
                <w:rFonts w:ascii="Times New Roman" w:hAnsi="Times New Roman" w:cs="Times New Roman"/>
                <w:bCs/>
                <w:sz w:val="28"/>
                <w:szCs w:val="28"/>
              </w:rPr>
            </w:pPr>
            <w:r w:rsidRPr="00B026C2">
              <w:rPr>
                <w:rFonts w:ascii="Times New Roman" w:hAnsi="Times New Roman" w:cs="Times New Roman"/>
                <w:sz w:val="28"/>
                <w:szCs w:val="28"/>
              </w:rPr>
              <w:t xml:space="preserve">По первоначальной стоимости первых по времени </w:t>
            </w:r>
            <w:r w:rsidRPr="00B026C2">
              <w:rPr>
                <w:rFonts w:ascii="Times New Roman" w:hAnsi="Times New Roman" w:cs="Times New Roman"/>
                <w:sz w:val="28"/>
                <w:szCs w:val="28"/>
              </w:rPr>
              <w:lastRenderedPageBreak/>
              <w:t>приобретения финансовых вложений;</w:t>
            </w:r>
          </w:p>
        </w:tc>
      </w:tr>
      <w:tr w:rsidR="0045485C" w:rsidRPr="00B026C2" w14:paraId="72BBC3F1" w14:textId="77777777" w:rsidTr="0045485C">
        <w:tc>
          <w:tcPr>
            <w:tcW w:w="948" w:type="dxa"/>
            <w:tcBorders>
              <w:top w:val="single" w:sz="4" w:space="0" w:color="auto"/>
              <w:left w:val="single" w:sz="4" w:space="0" w:color="auto"/>
              <w:bottom w:val="single" w:sz="4" w:space="0" w:color="auto"/>
              <w:right w:val="single" w:sz="4" w:space="0" w:color="auto"/>
            </w:tcBorders>
          </w:tcPr>
          <w:p w14:paraId="1E2684E8"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597" w:type="dxa"/>
            <w:gridSpan w:val="2"/>
            <w:tcBorders>
              <w:top w:val="single" w:sz="4" w:space="0" w:color="auto"/>
              <w:left w:val="single" w:sz="4" w:space="0" w:color="auto"/>
              <w:bottom w:val="single" w:sz="4" w:space="0" w:color="auto"/>
              <w:right w:val="single" w:sz="4" w:space="0" w:color="auto"/>
            </w:tcBorders>
            <w:hideMark/>
          </w:tcPr>
          <w:p w14:paraId="46C56A8F"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t>5.</w:t>
            </w:r>
          </w:p>
        </w:tc>
        <w:tc>
          <w:tcPr>
            <w:tcW w:w="8232" w:type="dxa"/>
            <w:tcBorders>
              <w:top w:val="single" w:sz="4" w:space="0" w:color="auto"/>
              <w:left w:val="single" w:sz="4" w:space="0" w:color="auto"/>
              <w:bottom w:val="single" w:sz="4" w:space="0" w:color="auto"/>
              <w:right w:val="single" w:sz="4" w:space="0" w:color="auto"/>
            </w:tcBorders>
            <w:hideMark/>
          </w:tcPr>
          <w:p w14:paraId="1E95C538" w14:textId="77777777" w:rsidR="0045485C" w:rsidRPr="00B026C2" w:rsidRDefault="0045485C" w:rsidP="0045485C">
            <w:pPr>
              <w:tabs>
                <w:tab w:val="left" w:pos="1134"/>
              </w:tabs>
              <w:spacing w:after="0" w:line="240" w:lineRule="auto"/>
              <w:rPr>
                <w:rFonts w:ascii="Times New Roman" w:hAnsi="Times New Roman" w:cs="Times New Roman"/>
                <w:bCs/>
                <w:sz w:val="28"/>
                <w:szCs w:val="28"/>
              </w:rPr>
            </w:pPr>
            <w:r w:rsidRPr="00B026C2">
              <w:rPr>
                <w:rFonts w:ascii="Times New Roman" w:hAnsi="Times New Roman" w:cs="Times New Roman"/>
                <w:sz w:val="28"/>
                <w:szCs w:val="28"/>
              </w:rPr>
              <w:t xml:space="preserve">По остаточной стоимости. </w:t>
            </w:r>
          </w:p>
        </w:tc>
      </w:tr>
      <w:tr w:rsidR="0045485C" w:rsidRPr="00B026C2" w14:paraId="750EE02C"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2858E326" w14:textId="77777777" w:rsidR="0045485C" w:rsidRPr="00B026C2" w:rsidRDefault="0045485C" w:rsidP="0045485C">
            <w:pPr>
              <w:pStyle w:val="ConsPlusNormal"/>
              <w:widowControl/>
              <w:tabs>
                <w:tab w:val="left" w:pos="1134"/>
              </w:tabs>
              <w:ind w:firstLine="0"/>
              <w:jc w:val="both"/>
              <w:rPr>
                <w:rFonts w:ascii="Times New Roman" w:hAnsi="Times New Roman" w:cs="Times New Roman"/>
                <w:b/>
                <w:i/>
                <w:sz w:val="28"/>
                <w:szCs w:val="28"/>
              </w:rPr>
            </w:pPr>
            <w:r w:rsidRPr="00B026C2">
              <w:rPr>
                <w:rFonts w:ascii="Times New Roman" w:hAnsi="Times New Roman" w:cs="Times New Roman"/>
                <w:b/>
                <w:i/>
                <w:sz w:val="28"/>
                <w:szCs w:val="28"/>
              </w:rPr>
              <w:t>Вклады в уставные капиталы других организаций (за исключением акций акционерных обществ) оцениваются по:</w:t>
            </w:r>
          </w:p>
        </w:tc>
      </w:tr>
      <w:tr w:rsidR="0045485C" w:rsidRPr="00B026C2" w14:paraId="4E4FB073"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56BB011A"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5F262BDE"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566DD34A"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Средней первоначальной стоимости;</w:t>
            </w:r>
          </w:p>
        </w:tc>
      </w:tr>
      <w:tr w:rsidR="0045485C" w:rsidRPr="00B026C2" w14:paraId="4C503B80" w14:textId="77777777" w:rsidTr="0045485C">
        <w:tc>
          <w:tcPr>
            <w:tcW w:w="948" w:type="dxa"/>
            <w:tcBorders>
              <w:top w:val="single" w:sz="4" w:space="0" w:color="auto"/>
              <w:left w:val="single" w:sz="4" w:space="0" w:color="auto"/>
              <w:bottom w:val="single" w:sz="4" w:space="0" w:color="auto"/>
              <w:right w:val="single" w:sz="4" w:space="0" w:color="auto"/>
            </w:tcBorders>
          </w:tcPr>
          <w:p w14:paraId="6230FB33"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0C21C20D"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061E1D21"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Первоначальной стоимости каждой единицы бухгалтерского учета;</w:t>
            </w:r>
          </w:p>
        </w:tc>
      </w:tr>
      <w:tr w:rsidR="0045485C" w:rsidRPr="00B026C2" w14:paraId="642E810E" w14:textId="77777777" w:rsidTr="0045485C">
        <w:tc>
          <w:tcPr>
            <w:tcW w:w="948" w:type="dxa"/>
            <w:tcBorders>
              <w:top w:val="single" w:sz="4" w:space="0" w:color="auto"/>
              <w:left w:val="single" w:sz="4" w:space="0" w:color="auto"/>
              <w:bottom w:val="single" w:sz="4" w:space="0" w:color="auto"/>
              <w:right w:val="single" w:sz="4" w:space="0" w:color="auto"/>
            </w:tcBorders>
          </w:tcPr>
          <w:p w14:paraId="3D078666"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64BBDC48"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15FE9F35"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Денежной оценке, согласованной учредителями (участниками) организации;</w:t>
            </w:r>
          </w:p>
        </w:tc>
      </w:tr>
      <w:tr w:rsidR="0045485C" w:rsidRPr="00B026C2" w14:paraId="332F9616" w14:textId="77777777" w:rsidTr="0045485C">
        <w:tc>
          <w:tcPr>
            <w:tcW w:w="948" w:type="dxa"/>
            <w:tcBorders>
              <w:top w:val="single" w:sz="4" w:space="0" w:color="auto"/>
              <w:left w:val="single" w:sz="4" w:space="0" w:color="auto"/>
              <w:bottom w:val="single" w:sz="4" w:space="0" w:color="auto"/>
              <w:right w:val="single" w:sz="4" w:space="0" w:color="auto"/>
            </w:tcBorders>
          </w:tcPr>
          <w:p w14:paraId="6719D6E4"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6555DCBE"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2A023ECA"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Текущей рыночной стоимости на дату.</w:t>
            </w:r>
          </w:p>
        </w:tc>
      </w:tr>
      <w:tr w:rsidR="0045485C" w:rsidRPr="00B026C2" w14:paraId="122FCDB8"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439DA781" w14:textId="77777777" w:rsidR="0045485C" w:rsidRPr="00B026C2" w:rsidRDefault="0045485C" w:rsidP="0045485C">
            <w:pPr>
              <w:tabs>
                <w:tab w:val="left" w:pos="1134"/>
              </w:tabs>
              <w:spacing w:after="0" w:line="240" w:lineRule="auto"/>
              <w:rPr>
                <w:rFonts w:ascii="Times New Roman" w:hAnsi="Times New Roman" w:cs="Times New Roman"/>
                <w:b/>
                <w:i/>
                <w:sz w:val="28"/>
                <w:szCs w:val="28"/>
              </w:rPr>
            </w:pPr>
            <w:r w:rsidRPr="00B026C2">
              <w:rPr>
                <w:rFonts w:ascii="Times New Roman" w:hAnsi="Times New Roman" w:cs="Times New Roman"/>
                <w:b/>
                <w:i/>
                <w:sz w:val="28"/>
                <w:szCs w:val="28"/>
              </w:rPr>
              <w:t>Наличие и движение инвестиций в акции акционерных обществ, уставные капиталы других организаций учитываются на:</w:t>
            </w:r>
          </w:p>
        </w:tc>
      </w:tr>
      <w:tr w:rsidR="0045485C" w:rsidRPr="00B026C2" w14:paraId="05F5DB9E"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4EF3B4C1"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766A30B1"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62DAFBAC" w14:textId="77777777" w:rsidR="0045485C" w:rsidRPr="00B026C2" w:rsidRDefault="0045485C" w:rsidP="0045485C">
            <w:pPr>
              <w:tabs>
                <w:tab w:val="left" w:pos="1134"/>
              </w:tabs>
              <w:spacing w:after="0" w:line="240" w:lineRule="auto"/>
              <w:rPr>
                <w:rFonts w:ascii="Times New Roman" w:hAnsi="Times New Roman" w:cs="Times New Roman"/>
                <w:sz w:val="28"/>
                <w:szCs w:val="28"/>
              </w:rPr>
            </w:pPr>
            <w:r w:rsidRPr="00B026C2">
              <w:rPr>
                <w:rFonts w:ascii="Times New Roman" w:hAnsi="Times New Roman" w:cs="Times New Roman"/>
                <w:sz w:val="28"/>
                <w:szCs w:val="28"/>
              </w:rPr>
              <w:t>Субсчете 08-8;</w:t>
            </w:r>
          </w:p>
        </w:tc>
      </w:tr>
      <w:tr w:rsidR="0045485C" w:rsidRPr="00B026C2" w14:paraId="7F56EEF9" w14:textId="77777777" w:rsidTr="0045485C">
        <w:tc>
          <w:tcPr>
            <w:tcW w:w="948" w:type="dxa"/>
            <w:tcBorders>
              <w:top w:val="single" w:sz="4" w:space="0" w:color="auto"/>
              <w:left w:val="single" w:sz="4" w:space="0" w:color="auto"/>
              <w:bottom w:val="single" w:sz="4" w:space="0" w:color="auto"/>
              <w:right w:val="single" w:sz="4" w:space="0" w:color="auto"/>
            </w:tcBorders>
          </w:tcPr>
          <w:p w14:paraId="43F6DF9D"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70ED721C"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603F8179"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Субсчете 58-1;</w:t>
            </w:r>
          </w:p>
        </w:tc>
      </w:tr>
      <w:tr w:rsidR="0045485C" w:rsidRPr="00B026C2" w14:paraId="2D7B3A40" w14:textId="77777777" w:rsidTr="0045485C">
        <w:tc>
          <w:tcPr>
            <w:tcW w:w="948" w:type="dxa"/>
            <w:tcBorders>
              <w:top w:val="single" w:sz="4" w:space="0" w:color="auto"/>
              <w:left w:val="single" w:sz="4" w:space="0" w:color="auto"/>
              <w:bottom w:val="single" w:sz="4" w:space="0" w:color="auto"/>
              <w:right w:val="single" w:sz="4" w:space="0" w:color="auto"/>
            </w:tcBorders>
          </w:tcPr>
          <w:p w14:paraId="451AB580"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2CB1D0D5"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3CA55358"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Субсчете 75-1;</w:t>
            </w:r>
          </w:p>
        </w:tc>
      </w:tr>
      <w:tr w:rsidR="0045485C" w:rsidRPr="00B026C2" w14:paraId="7F17510E" w14:textId="77777777" w:rsidTr="0045485C">
        <w:tc>
          <w:tcPr>
            <w:tcW w:w="948" w:type="dxa"/>
            <w:tcBorders>
              <w:top w:val="single" w:sz="4" w:space="0" w:color="auto"/>
              <w:left w:val="single" w:sz="4" w:space="0" w:color="auto"/>
              <w:bottom w:val="single" w:sz="4" w:space="0" w:color="auto"/>
              <w:right w:val="single" w:sz="4" w:space="0" w:color="auto"/>
            </w:tcBorders>
          </w:tcPr>
          <w:p w14:paraId="6B767693"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3AAFD0A0"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05E36145"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Счете 80.</w:t>
            </w:r>
          </w:p>
        </w:tc>
      </w:tr>
      <w:tr w:rsidR="0045485C" w:rsidRPr="00B026C2" w14:paraId="1B90E034"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3C8D80BE" w14:textId="77777777" w:rsidR="0045485C" w:rsidRPr="00B026C2" w:rsidRDefault="0045485C" w:rsidP="0045485C">
            <w:pPr>
              <w:tabs>
                <w:tab w:val="left" w:pos="1134"/>
              </w:tabs>
              <w:spacing w:after="0" w:line="240" w:lineRule="auto"/>
              <w:jc w:val="both"/>
              <w:rPr>
                <w:rFonts w:ascii="Times New Roman" w:hAnsi="Times New Roman" w:cs="Times New Roman"/>
                <w:b/>
                <w:i/>
                <w:sz w:val="28"/>
                <w:szCs w:val="28"/>
              </w:rPr>
            </w:pPr>
            <w:r w:rsidRPr="00B026C2">
              <w:rPr>
                <w:rFonts w:ascii="Times New Roman" w:hAnsi="Times New Roman" w:cs="Times New Roman"/>
                <w:b/>
                <w:i/>
                <w:sz w:val="28"/>
                <w:szCs w:val="28"/>
              </w:rPr>
              <w:t>Что учитывают на субсчете 58-3?</w:t>
            </w:r>
            <w:r w:rsidRPr="00B026C2">
              <w:rPr>
                <w:rFonts w:ascii="Times New Roman" w:hAnsi="Times New Roman" w:cs="Times New Roman"/>
                <w:b/>
                <w:i/>
                <w:sz w:val="28"/>
                <w:szCs w:val="28"/>
                <w:u w:val="single"/>
              </w:rPr>
              <w:t xml:space="preserve"> </w:t>
            </w:r>
          </w:p>
        </w:tc>
      </w:tr>
      <w:tr w:rsidR="0045485C" w:rsidRPr="00B026C2" w14:paraId="045D1FCF"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1FF5E2F0"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370FE5EF"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77F4C602"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Состояние расчетов с работниками организации по предоставленным им займам;</w:t>
            </w:r>
          </w:p>
        </w:tc>
      </w:tr>
      <w:tr w:rsidR="0045485C" w:rsidRPr="00B026C2" w14:paraId="7BC2F1A0" w14:textId="77777777" w:rsidTr="0045485C">
        <w:tc>
          <w:tcPr>
            <w:tcW w:w="948" w:type="dxa"/>
            <w:tcBorders>
              <w:top w:val="single" w:sz="4" w:space="0" w:color="auto"/>
              <w:left w:val="single" w:sz="4" w:space="0" w:color="auto"/>
              <w:bottom w:val="single" w:sz="4" w:space="0" w:color="auto"/>
              <w:right w:val="single" w:sz="4" w:space="0" w:color="auto"/>
            </w:tcBorders>
          </w:tcPr>
          <w:p w14:paraId="0399FD07"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458CAB31"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409052BD"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Состояние займов, полученных организацией;</w:t>
            </w:r>
          </w:p>
        </w:tc>
      </w:tr>
      <w:tr w:rsidR="0045485C" w:rsidRPr="00B026C2" w14:paraId="6B1CD391" w14:textId="77777777" w:rsidTr="0045485C">
        <w:tc>
          <w:tcPr>
            <w:tcW w:w="948" w:type="dxa"/>
            <w:tcBorders>
              <w:top w:val="single" w:sz="4" w:space="0" w:color="auto"/>
              <w:left w:val="single" w:sz="4" w:space="0" w:color="auto"/>
              <w:bottom w:val="single" w:sz="4" w:space="0" w:color="auto"/>
              <w:right w:val="single" w:sz="4" w:space="0" w:color="auto"/>
            </w:tcBorders>
          </w:tcPr>
          <w:p w14:paraId="00BC8695"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5B83B48E"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66B28ECA"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Движение предоставленных организацией юридическим и физическим лицам денежных и иных займов;</w:t>
            </w:r>
          </w:p>
        </w:tc>
      </w:tr>
      <w:tr w:rsidR="0045485C" w:rsidRPr="00B026C2" w14:paraId="26095392" w14:textId="77777777" w:rsidTr="0045485C">
        <w:tc>
          <w:tcPr>
            <w:tcW w:w="948" w:type="dxa"/>
            <w:tcBorders>
              <w:top w:val="single" w:sz="4" w:space="0" w:color="auto"/>
              <w:left w:val="single" w:sz="4" w:space="0" w:color="auto"/>
              <w:bottom w:val="single" w:sz="4" w:space="0" w:color="auto"/>
              <w:right w:val="single" w:sz="4" w:space="0" w:color="auto"/>
            </w:tcBorders>
          </w:tcPr>
          <w:p w14:paraId="4BED4900"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6916716B"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1D0A0FB5"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Причитающиеся по полученным кредитам и займам проценты к уплате.</w:t>
            </w:r>
          </w:p>
        </w:tc>
      </w:tr>
      <w:tr w:rsidR="0045485C" w:rsidRPr="00B026C2" w14:paraId="45F0E0BC"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4ED7C016" w14:textId="77777777" w:rsidR="0045485C" w:rsidRPr="00B026C2" w:rsidRDefault="0045485C" w:rsidP="0045485C">
            <w:pPr>
              <w:tabs>
                <w:tab w:val="left" w:pos="1134"/>
              </w:tabs>
              <w:spacing w:after="0" w:line="240" w:lineRule="auto"/>
              <w:jc w:val="both"/>
              <w:rPr>
                <w:rFonts w:ascii="Times New Roman" w:hAnsi="Times New Roman" w:cs="Times New Roman"/>
                <w:b/>
                <w:i/>
                <w:sz w:val="28"/>
                <w:szCs w:val="28"/>
              </w:rPr>
            </w:pPr>
            <w:r w:rsidRPr="00B026C2">
              <w:rPr>
                <w:rFonts w:ascii="Times New Roman" w:hAnsi="Times New Roman" w:cs="Times New Roman"/>
                <w:b/>
                <w:i/>
                <w:sz w:val="28"/>
                <w:szCs w:val="28"/>
              </w:rPr>
              <w:t>Аналитический учет финансовых вложений ведется в:</w:t>
            </w:r>
          </w:p>
        </w:tc>
      </w:tr>
      <w:tr w:rsidR="0045485C" w:rsidRPr="00B026C2" w14:paraId="00DF6F81"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44EA76D8"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71DE218B"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71B9D2F8"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Ведомости формы №5-АПК;</w:t>
            </w:r>
          </w:p>
        </w:tc>
      </w:tr>
      <w:tr w:rsidR="0045485C" w:rsidRPr="00B026C2" w14:paraId="6ADC897A" w14:textId="77777777" w:rsidTr="0045485C">
        <w:tc>
          <w:tcPr>
            <w:tcW w:w="948" w:type="dxa"/>
            <w:tcBorders>
              <w:top w:val="single" w:sz="4" w:space="0" w:color="auto"/>
              <w:left w:val="single" w:sz="4" w:space="0" w:color="auto"/>
              <w:bottom w:val="single" w:sz="4" w:space="0" w:color="auto"/>
              <w:right w:val="single" w:sz="4" w:space="0" w:color="auto"/>
            </w:tcBorders>
          </w:tcPr>
          <w:p w14:paraId="16C561A3"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2D3F5F6B"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733C497F"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Ведомости формы №28-АПК;</w:t>
            </w:r>
          </w:p>
        </w:tc>
      </w:tr>
      <w:tr w:rsidR="0045485C" w:rsidRPr="00B026C2" w14:paraId="7432F236" w14:textId="77777777" w:rsidTr="0045485C">
        <w:tc>
          <w:tcPr>
            <w:tcW w:w="948" w:type="dxa"/>
            <w:tcBorders>
              <w:top w:val="single" w:sz="4" w:space="0" w:color="auto"/>
              <w:left w:val="single" w:sz="4" w:space="0" w:color="auto"/>
              <w:bottom w:val="single" w:sz="4" w:space="0" w:color="auto"/>
              <w:right w:val="single" w:sz="4" w:space="0" w:color="auto"/>
            </w:tcBorders>
          </w:tcPr>
          <w:p w14:paraId="29930AFA"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0918E3D4"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1AE8E8AD"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Ведомости формы №58-АПК;</w:t>
            </w:r>
          </w:p>
        </w:tc>
      </w:tr>
      <w:tr w:rsidR="0045485C" w:rsidRPr="00B026C2" w14:paraId="3CB94019" w14:textId="77777777" w:rsidTr="0045485C">
        <w:tc>
          <w:tcPr>
            <w:tcW w:w="948" w:type="dxa"/>
            <w:tcBorders>
              <w:top w:val="single" w:sz="4" w:space="0" w:color="auto"/>
              <w:left w:val="single" w:sz="4" w:space="0" w:color="auto"/>
              <w:bottom w:val="single" w:sz="4" w:space="0" w:color="auto"/>
              <w:right w:val="single" w:sz="4" w:space="0" w:color="auto"/>
            </w:tcBorders>
          </w:tcPr>
          <w:p w14:paraId="6182F8C0"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788DD6C2"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7474B7BA"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Книге учета движения финансовых вложений;</w:t>
            </w:r>
          </w:p>
        </w:tc>
      </w:tr>
      <w:tr w:rsidR="0045485C" w:rsidRPr="00B026C2" w14:paraId="5E8DE52F" w14:textId="77777777" w:rsidTr="0045485C">
        <w:tc>
          <w:tcPr>
            <w:tcW w:w="948" w:type="dxa"/>
            <w:tcBorders>
              <w:top w:val="single" w:sz="4" w:space="0" w:color="auto"/>
              <w:left w:val="single" w:sz="4" w:space="0" w:color="auto"/>
              <w:bottom w:val="single" w:sz="4" w:space="0" w:color="auto"/>
              <w:right w:val="single" w:sz="4" w:space="0" w:color="auto"/>
            </w:tcBorders>
          </w:tcPr>
          <w:p w14:paraId="29DCDDB8"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19329F22"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t>5.</w:t>
            </w:r>
          </w:p>
        </w:tc>
        <w:tc>
          <w:tcPr>
            <w:tcW w:w="8332" w:type="dxa"/>
            <w:gridSpan w:val="2"/>
            <w:tcBorders>
              <w:top w:val="single" w:sz="4" w:space="0" w:color="auto"/>
              <w:left w:val="single" w:sz="4" w:space="0" w:color="auto"/>
              <w:bottom w:val="single" w:sz="4" w:space="0" w:color="auto"/>
              <w:right w:val="single" w:sz="4" w:space="0" w:color="auto"/>
            </w:tcBorders>
            <w:hideMark/>
          </w:tcPr>
          <w:p w14:paraId="460F932C"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Журнале-ордере №5-АПК.</w:t>
            </w:r>
          </w:p>
        </w:tc>
      </w:tr>
      <w:tr w:rsidR="0045485C" w:rsidRPr="00B026C2" w14:paraId="4416D180"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049E32FD" w14:textId="77777777" w:rsidR="0045485C" w:rsidRPr="00B026C2" w:rsidRDefault="0045485C" w:rsidP="0045485C">
            <w:pPr>
              <w:tabs>
                <w:tab w:val="left" w:pos="1134"/>
              </w:tabs>
              <w:spacing w:after="0" w:line="240" w:lineRule="auto"/>
              <w:jc w:val="both"/>
              <w:rPr>
                <w:rFonts w:ascii="Times New Roman" w:hAnsi="Times New Roman" w:cs="Times New Roman"/>
                <w:b/>
                <w:i/>
                <w:sz w:val="28"/>
                <w:szCs w:val="28"/>
              </w:rPr>
            </w:pPr>
            <w:r w:rsidRPr="00B026C2">
              <w:rPr>
                <w:rFonts w:ascii="Times New Roman" w:hAnsi="Times New Roman" w:cs="Times New Roman"/>
                <w:b/>
                <w:i/>
                <w:sz w:val="28"/>
                <w:szCs w:val="28"/>
              </w:rPr>
              <w:t>Расходы на приобретение финансовых вложений отражаются на счете:</w:t>
            </w:r>
          </w:p>
        </w:tc>
      </w:tr>
      <w:tr w:rsidR="0045485C" w:rsidRPr="00B026C2" w14:paraId="45D77E69"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3A70012E"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75EA07D7"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2E3BC3E9"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08;</w:t>
            </w:r>
          </w:p>
        </w:tc>
      </w:tr>
      <w:tr w:rsidR="0045485C" w:rsidRPr="00B026C2" w14:paraId="26A597A2" w14:textId="77777777" w:rsidTr="0045485C">
        <w:tc>
          <w:tcPr>
            <w:tcW w:w="948" w:type="dxa"/>
            <w:tcBorders>
              <w:top w:val="single" w:sz="4" w:space="0" w:color="auto"/>
              <w:left w:val="single" w:sz="4" w:space="0" w:color="auto"/>
              <w:bottom w:val="single" w:sz="4" w:space="0" w:color="auto"/>
              <w:right w:val="single" w:sz="4" w:space="0" w:color="auto"/>
            </w:tcBorders>
          </w:tcPr>
          <w:p w14:paraId="771967E5"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24B3AFA8"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1C66966D"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15;</w:t>
            </w:r>
          </w:p>
        </w:tc>
      </w:tr>
      <w:tr w:rsidR="0045485C" w:rsidRPr="00B026C2" w14:paraId="338A26C2" w14:textId="77777777" w:rsidTr="0045485C">
        <w:tc>
          <w:tcPr>
            <w:tcW w:w="948" w:type="dxa"/>
            <w:tcBorders>
              <w:top w:val="single" w:sz="4" w:space="0" w:color="auto"/>
              <w:left w:val="single" w:sz="4" w:space="0" w:color="auto"/>
              <w:bottom w:val="single" w:sz="4" w:space="0" w:color="auto"/>
              <w:right w:val="single" w:sz="4" w:space="0" w:color="auto"/>
            </w:tcBorders>
          </w:tcPr>
          <w:p w14:paraId="39B6F8FE"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3B7B0BA1"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7A79F3C8"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58;</w:t>
            </w:r>
          </w:p>
        </w:tc>
      </w:tr>
      <w:tr w:rsidR="0045485C" w:rsidRPr="00B026C2" w14:paraId="30EA20B2" w14:textId="77777777" w:rsidTr="0045485C">
        <w:tc>
          <w:tcPr>
            <w:tcW w:w="948" w:type="dxa"/>
            <w:tcBorders>
              <w:top w:val="single" w:sz="4" w:space="0" w:color="auto"/>
              <w:left w:val="single" w:sz="4" w:space="0" w:color="auto"/>
              <w:bottom w:val="single" w:sz="4" w:space="0" w:color="auto"/>
              <w:right w:val="single" w:sz="4" w:space="0" w:color="auto"/>
            </w:tcBorders>
          </w:tcPr>
          <w:p w14:paraId="55FDB7EB"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01858B3D"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7B3B66F8"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91.</w:t>
            </w:r>
          </w:p>
        </w:tc>
      </w:tr>
      <w:tr w:rsidR="0045485C" w:rsidRPr="00B026C2" w14:paraId="77153D11"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20F5218F" w14:textId="77777777" w:rsidR="0045485C" w:rsidRPr="00B026C2" w:rsidRDefault="0045485C" w:rsidP="0045485C">
            <w:pPr>
              <w:tabs>
                <w:tab w:val="left" w:pos="1134"/>
              </w:tabs>
              <w:spacing w:after="0" w:line="240" w:lineRule="auto"/>
              <w:jc w:val="both"/>
              <w:rPr>
                <w:rFonts w:ascii="Times New Roman" w:hAnsi="Times New Roman" w:cs="Times New Roman"/>
                <w:b/>
                <w:i/>
                <w:sz w:val="28"/>
                <w:szCs w:val="28"/>
              </w:rPr>
            </w:pPr>
            <w:r w:rsidRPr="00B026C2">
              <w:rPr>
                <w:rFonts w:ascii="Times New Roman" w:hAnsi="Times New Roman" w:cs="Times New Roman"/>
                <w:b/>
                <w:i/>
                <w:sz w:val="28"/>
                <w:szCs w:val="28"/>
              </w:rPr>
              <w:t>При продаже ценных бумаг (на их стоимость, числящуюся на балансе в момент продажи) составляется бухгалтерская  запись:</w:t>
            </w:r>
          </w:p>
        </w:tc>
      </w:tr>
      <w:tr w:rsidR="0045485C" w:rsidRPr="00B026C2" w14:paraId="192E80A6"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04D4B861"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6FB216CF"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1E21FE89"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58-1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51.</w:t>
            </w:r>
          </w:p>
        </w:tc>
      </w:tr>
      <w:tr w:rsidR="0045485C" w:rsidRPr="00B026C2" w14:paraId="5FA5712E" w14:textId="77777777" w:rsidTr="0045485C">
        <w:tc>
          <w:tcPr>
            <w:tcW w:w="948" w:type="dxa"/>
            <w:tcBorders>
              <w:top w:val="single" w:sz="4" w:space="0" w:color="auto"/>
              <w:left w:val="single" w:sz="4" w:space="0" w:color="auto"/>
              <w:bottom w:val="single" w:sz="4" w:space="0" w:color="auto"/>
              <w:right w:val="single" w:sz="4" w:space="0" w:color="auto"/>
            </w:tcBorders>
          </w:tcPr>
          <w:p w14:paraId="280A2098"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27913B37"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09997836"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76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58. </w:t>
            </w:r>
          </w:p>
        </w:tc>
      </w:tr>
      <w:tr w:rsidR="0045485C" w:rsidRPr="00B026C2" w14:paraId="4E5706AA" w14:textId="77777777" w:rsidTr="0045485C">
        <w:tc>
          <w:tcPr>
            <w:tcW w:w="948" w:type="dxa"/>
            <w:tcBorders>
              <w:top w:val="single" w:sz="4" w:space="0" w:color="auto"/>
              <w:left w:val="single" w:sz="4" w:space="0" w:color="auto"/>
              <w:bottom w:val="single" w:sz="4" w:space="0" w:color="auto"/>
              <w:right w:val="single" w:sz="4" w:space="0" w:color="auto"/>
            </w:tcBorders>
          </w:tcPr>
          <w:p w14:paraId="68F3C913"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6B75D629"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22A5D131"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91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58.</w:t>
            </w:r>
          </w:p>
        </w:tc>
      </w:tr>
      <w:tr w:rsidR="0045485C" w:rsidRPr="00B026C2" w14:paraId="603DF861" w14:textId="77777777" w:rsidTr="0045485C">
        <w:tc>
          <w:tcPr>
            <w:tcW w:w="948" w:type="dxa"/>
            <w:tcBorders>
              <w:top w:val="single" w:sz="4" w:space="0" w:color="auto"/>
              <w:left w:val="single" w:sz="4" w:space="0" w:color="auto"/>
              <w:bottom w:val="single" w:sz="4" w:space="0" w:color="auto"/>
              <w:right w:val="single" w:sz="4" w:space="0" w:color="auto"/>
            </w:tcBorders>
          </w:tcPr>
          <w:p w14:paraId="7BA774A2"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623252A0"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3F98B3FE"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76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91.</w:t>
            </w:r>
          </w:p>
        </w:tc>
      </w:tr>
      <w:tr w:rsidR="0045485C" w:rsidRPr="00B026C2" w14:paraId="5FCA6509"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446E8AAA" w14:textId="77777777" w:rsidR="0045485C" w:rsidRPr="00B026C2" w:rsidRDefault="0045485C" w:rsidP="0045485C">
            <w:pPr>
              <w:tabs>
                <w:tab w:val="left" w:pos="1134"/>
              </w:tabs>
              <w:spacing w:after="0" w:line="240" w:lineRule="auto"/>
              <w:jc w:val="both"/>
              <w:rPr>
                <w:rFonts w:ascii="Times New Roman" w:hAnsi="Times New Roman" w:cs="Times New Roman"/>
                <w:b/>
                <w:i/>
                <w:sz w:val="28"/>
                <w:szCs w:val="28"/>
              </w:rPr>
            </w:pPr>
            <w:r w:rsidRPr="00B026C2">
              <w:rPr>
                <w:rFonts w:ascii="Times New Roman" w:hAnsi="Times New Roman" w:cs="Times New Roman"/>
                <w:b/>
                <w:i/>
                <w:sz w:val="28"/>
                <w:szCs w:val="28"/>
              </w:rPr>
              <w:t>Приобретены акции РАО «ЕЭС». Деньги за акции перечислены с расчетного счета организации. Данная операция отражается бухгалтерской  записью:</w:t>
            </w:r>
          </w:p>
        </w:tc>
      </w:tr>
      <w:tr w:rsidR="0045485C" w:rsidRPr="00B026C2" w14:paraId="68B4F30F"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7292FCD5"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lastRenderedPageBreak/>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0BFA6D2B"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213AD2C7"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58-1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80.</w:t>
            </w:r>
          </w:p>
        </w:tc>
      </w:tr>
      <w:tr w:rsidR="0045485C" w:rsidRPr="00B026C2" w14:paraId="60967BCA" w14:textId="77777777" w:rsidTr="0045485C">
        <w:tc>
          <w:tcPr>
            <w:tcW w:w="948" w:type="dxa"/>
            <w:tcBorders>
              <w:top w:val="single" w:sz="4" w:space="0" w:color="auto"/>
              <w:left w:val="single" w:sz="4" w:space="0" w:color="auto"/>
              <w:bottom w:val="single" w:sz="4" w:space="0" w:color="auto"/>
              <w:right w:val="single" w:sz="4" w:space="0" w:color="auto"/>
            </w:tcBorders>
          </w:tcPr>
          <w:p w14:paraId="00DD6D54"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49B7F20D"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30CDC1F4"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51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80. </w:t>
            </w:r>
          </w:p>
        </w:tc>
      </w:tr>
      <w:tr w:rsidR="0045485C" w:rsidRPr="00B026C2" w14:paraId="3698298E" w14:textId="77777777" w:rsidTr="0045485C">
        <w:tc>
          <w:tcPr>
            <w:tcW w:w="948" w:type="dxa"/>
            <w:tcBorders>
              <w:top w:val="single" w:sz="4" w:space="0" w:color="auto"/>
              <w:left w:val="single" w:sz="4" w:space="0" w:color="auto"/>
              <w:bottom w:val="single" w:sz="4" w:space="0" w:color="auto"/>
              <w:right w:val="single" w:sz="4" w:space="0" w:color="auto"/>
            </w:tcBorders>
          </w:tcPr>
          <w:p w14:paraId="0817DF89"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16E73482"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3ED6195F"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58-1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51.</w:t>
            </w:r>
          </w:p>
        </w:tc>
      </w:tr>
      <w:tr w:rsidR="0045485C" w:rsidRPr="00B026C2" w14:paraId="552CB851" w14:textId="77777777" w:rsidTr="0045485C">
        <w:tc>
          <w:tcPr>
            <w:tcW w:w="948" w:type="dxa"/>
            <w:tcBorders>
              <w:top w:val="single" w:sz="4" w:space="0" w:color="auto"/>
              <w:left w:val="single" w:sz="4" w:space="0" w:color="auto"/>
              <w:bottom w:val="single" w:sz="4" w:space="0" w:color="auto"/>
              <w:right w:val="single" w:sz="4" w:space="0" w:color="auto"/>
            </w:tcBorders>
          </w:tcPr>
          <w:p w14:paraId="067EF07A"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4EDC1B29"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6D0ADF7D"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51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58-2.</w:t>
            </w:r>
          </w:p>
        </w:tc>
      </w:tr>
      <w:tr w:rsidR="0045485C" w:rsidRPr="00B026C2" w14:paraId="57BB4032"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2FA7E9A6" w14:textId="77777777" w:rsidR="0045485C" w:rsidRPr="00B026C2" w:rsidRDefault="0045485C" w:rsidP="0045485C">
            <w:pPr>
              <w:tabs>
                <w:tab w:val="left" w:pos="1134"/>
              </w:tabs>
              <w:spacing w:after="0" w:line="240" w:lineRule="auto"/>
              <w:jc w:val="both"/>
              <w:rPr>
                <w:rFonts w:ascii="Times New Roman" w:hAnsi="Times New Roman" w:cs="Times New Roman"/>
                <w:b/>
                <w:i/>
                <w:sz w:val="28"/>
                <w:szCs w:val="28"/>
              </w:rPr>
            </w:pPr>
            <w:r w:rsidRPr="00B026C2">
              <w:rPr>
                <w:rFonts w:ascii="Times New Roman" w:hAnsi="Times New Roman" w:cs="Times New Roman"/>
                <w:b/>
                <w:i/>
                <w:sz w:val="28"/>
                <w:szCs w:val="28"/>
              </w:rPr>
              <w:t>Начисление процентов по предоставленным другим организациям займам отражается бухгалтерской  записью:</w:t>
            </w:r>
          </w:p>
        </w:tc>
      </w:tr>
      <w:tr w:rsidR="0045485C" w:rsidRPr="00B026C2" w14:paraId="61396B82"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459AB586"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5B32BD14"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448C9B95" w14:textId="77777777" w:rsidR="0045485C" w:rsidRPr="00B026C2" w:rsidRDefault="0045485C" w:rsidP="0045485C">
            <w:pPr>
              <w:tabs>
                <w:tab w:val="left" w:pos="1134"/>
              </w:tabs>
              <w:spacing w:after="0" w:line="240" w:lineRule="auto"/>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91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66.</w:t>
            </w:r>
          </w:p>
        </w:tc>
      </w:tr>
      <w:tr w:rsidR="0045485C" w:rsidRPr="00B026C2" w14:paraId="74271830" w14:textId="77777777" w:rsidTr="0045485C">
        <w:tc>
          <w:tcPr>
            <w:tcW w:w="948" w:type="dxa"/>
            <w:tcBorders>
              <w:top w:val="single" w:sz="4" w:space="0" w:color="auto"/>
              <w:left w:val="single" w:sz="4" w:space="0" w:color="auto"/>
              <w:bottom w:val="single" w:sz="4" w:space="0" w:color="auto"/>
              <w:right w:val="single" w:sz="4" w:space="0" w:color="auto"/>
            </w:tcBorders>
          </w:tcPr>
          <w:p w14:paraId="72DE45E5"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542C6311"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45E16D33" w14:textId="77777777" w:rsidR="0045485C" w:rsidRPr="00B026C2" w:rsidRDefault="0045485C" w:rsidP="0045485C">
            <w:pPr>
              <w:tabs>
                <w:tab w:val="left" w:pos="1134"/>
              </w:tabs>
              <w:spacing w:after="0" w:line="240" w:lineRule="auto"/>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76-3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91-1. </w:t>
            </w:r>
          </w:p>
        </w:tc>
      </w:tr>
      <w:tr w:rsidR="0045485C" w:rsidRPr="00B026C2" w14:paraId="5094DF64" w14:textId="77777777" w:rsidTr="0045485C">
        <w:tc>
          <w:tcPr>
            <w:tcW w:w="948" w:type="dxa"/>
            <w:tcBorders>
              <w:top w:val="single" w:sz="4" w:space="0" w:color="auto"/>
              <w:left w:val="single" w:sz="4" w:space="0" w:color="auto"/>
              <w:bottom w:val="single" w:sz="4" w:space="0" w:color="auto"/>
              <w:right w:val="single" w:sz="4" w:space="0" w:color="auto"/>
            </w:tcBorders>
          </w:tcPr>
          <w:p w14:paraId="1AD7E166"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66EED88C"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73F67289"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76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98.</w:t>
            </w:r>
          </w:p>
        </w:tc>
      </w:tr>
      <w:tr w:rsidR="0045485C" w:rsidRPr="00B026C2" w14:paraId="026A766C" w14:textId="77777777" w:rsidTr="0045485C">
        <w:tc>
          <w:tcPr>
            <w:tcW w:w="948" w:type="dxa"/>
            <w:tcBorders>
              <w:top w:val="single" w:sz="4" w:space="0" w:color="auto"/>
              <w:left w:val="single" w:sz="4" w:space="0" w:color="auto"/>
              <w:bottom w:val="single" w:sz="4" w:space="0" w:color="auto"/>
              <w:right w:val="single" w:sz="4" w:space="0" w:color="auto"/>
            </w:tcBorders>
          </w:tcPr>
          <w:p w14:paraId="7A4ACF46"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22FEA95E"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1EB43538"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58-3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91-1.</w:t>
            </w:r>
          </w:p>
        </w:tc>
      </w:tr>
      <w:tr w:rsidR="0045485C" w:rsidRPr="00B026C2" w14:paraId="443AB692"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494DAEE0" w14:textId="77777777" w:rsidR="0045485C" w:rsidRPr="00B026C2" w:rsidRDefault="0045485C" w:rsidP="0045485C">
            <w:pPr>
              <w:tabs>
                <w:tab w:val="left" w:pos="1134"/>
              </w:tabs>
              <w:spacing w:after="0" w:line="240" w:lineRule="auto"/>
              <w:jc w:val="both"/>
              <w:rPr>
                <w:rFonts w:ascii="Times New Roman" w:hAnsi="Times New Roman" w:cs="Times New Roman"/>
                <w:b/>
                <w:i/>
                <w:sz w:val="28"/>
                <w:szCs w:val="28"/>
              </w:rPr>
            </w:pPr>
            <w:r w:rsidRPr="00B026C2">
              <w:rPr>
                <w:rFonts w:ascii="Times New Roman" w:hAnsi="Times New Roman" w:cs="Times New Roman"/>
                <w:b/>
                <w:i/>
                <w:sz w:val="28"/>
                <w:szCs w:val="28"/>
              </w:rPr>
              <w:t>В каком разделе ПБУ 20/03 говорится о совместно используемых активах?</w:t>
            </w:r>
          </w:p>
        </w:tc>
      </w:tr>
      <w:tr w:rsidR="0045485C" w:rsidRPr="00B026C2" w14:paraId="2B030004"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1B7ADECD"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53C21731"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58009FE5"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 xml:space="preserve">В первом, </w:t>
            </w:r>
          </w:p>
        </w:tc>
      </w:tr>
      <w:tr w:rsidR="0045485C" w:rsidRPr="00B026C2" w14:paraId="2747C3CA" w14:textId="77777777" w:rsidTr="0045485C">
        <w:tc>
          <w:tcPr>
            <w:tcW w:w="948" w:type="dxa"/>
            <w:tcBorders>
              <w:top w:val="single" w:sz="4" w:space="0" w:color="auto"/>
              <w:left w:val="single" w:sz="4" w:space="0" w:color="auto"/>
              <w:bottom w:val="single" w:sz="4" w:space="0" w:color="auto"/>
              <w:right w:val="single" w:sz="4" w:space="0" w:color="auto"/>
            </w:tcBorders>
          </w:tcPr>
          <w:p w14:paraId="2D245B8B"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66D89EEA"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1F55526C"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Во втором;</w:t>
            </w:r>
          </w:p>
        </w:tc>
      </w:tr>
      <w:tr w:rsidR="0045485C" w:rsidRPr="00B026C2" w14:paraId="0398A6F0" w14:textId="77777777" w:rsidTr="0045485C">
        <w:tc>
          <w:tcPr>
            <w:tcW w:w="948" w:type="dxa"/>
            <w:tcBorders>
              <w:top w:val="single" w:sz="4" w:space="0" w:color="auto"/>
              <w:left w:val="single" w:sz="4" w:space="0" w:color="auto"/>
              <w:bottom w:val="single" w:sz="4" w:space="0" w:color="auto"/>
              <w:right w:val="single" w:sz="4" w:space="0" w:color="auto"/>
            </w:tcBorders>
          </w:tcPr>
          <w:p w14:paraId="072EEBF6"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2E1EEC19"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7354499B"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В третьем;</w:t>
            </w:r>
          </w:p>
        </w:tc>
      </w:tr>
      <w:tr w:rsidR="0045485C" w:rsidRPr="00B026C2" w14:paraId="042EBCD3" w14:textId="77777777" w:rsidTr="0045485C">
        <w:tc>
          <w:tcPr>
            <w:tcW w:w="948" w:type="dxa"/>
            <w:tcBorders>
              <w:top w:val="single" w:sz="4" w:space="0" w:color="auto"/>
              <w:left w:val="single" w:sz="4" w:space="0" w:color="auto"/>
              <w:bottom w:val="single" w:sz="4" w:space="0" w:color="auto"/>
              <w:right w:val="single" w:sz="4" w:space="0" w:color="auto"/>
            </w:tcBorders>
          </w:tcPr>
          <w:p w14:paraId="124900C2"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15AED577"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6F3FF88A"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В четвертом.</w:t>
            </w:r>
          </w:p>
        </w:tc>
      </w:tr>
      <w:tr w:rsidR="0045485C" w:rsidRPr="00B026C2" w14:paraId="1A373C49"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100E9357" w14:textId="77777777" w:rsidR="0045485C" w:rsidRPr="00B026C2" w:rsidRDefault="0045485C" w:rsidP="0045485C">
            <w:pPr>
              <w:tabs>
                <w:tab w:val="left" w:pos="1134"/>
              </w:tabs>
              <w:spacing w:after="0" w:line="240" w:lineRule="auto"/>
              <w:jc w:val="both"/>
              <w:rPr>
                <w:rFonts w:ascii="Times New Roman" w:hAnsi="Times New Roman" w:cs="Times New Roman"/>
                <w:b/>
                <w:i/>
                <w:sz w:val="28"/>
                <w:szCs w:val="28"/>
              </w:rPr>
            </w:pPr>
            <w:r w:rsidRPr="00B026C2">
              <w:rPr>
                <w:rFonts w:ascii="Times New Roman" w:hAnsi="Times New Roman" w:cs="Times New Roman"/>
                <w:b/>
                <w:i/>
                <w:sz w:val="28"/>
                <w:szCs w:val="28"/>
              </w:rPr>
              <w:t>Любые договоры, в результате которых у одного предприятия возникает финансовый актив, а у другого – финансовый пассив называются:</w:t>
            </w:r>
          </w:p>
        </w:tc>
      </w:tr>
      <w:tr w:rsidR="0045485C" w:rsidRPr="00B026C2" w14:paraId="18ECF308"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54108187"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1845FD0D"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50098981"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Финансовые инструменты,</w:t>
            </w:r>
          </w:p>
        </w:tc>
      </w:tr>
      <w:tr w:rsidR="0045485C" w:rsidRPr="00B026C2" w14:paraId="44AD1E54" w14:textId="77777777" w:rsidTr="0045485C">
        <w:tc>
          <w:tcPr>
            <w:tcW w:w="948" w:type="dxa"/>
            <w:tcBorders>
              <w:top w:val="single" w:sz="4" w:space="0" w:color="auto"/>
              <w:left w:val="single" w:sz="4" w:space="0" w:color="auto"/>
              <w:bottom w:val="single" w:sz="4" w:space="0" w:color="auto"/>
              <w:right w:val="single" w:sz="4" w:space="0" w:color="auto"/>
            </w:tcBorders>
          </w:tcPr>
          <w:p w14:paraId="5534333A"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4E9E102F"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20DFCC4B"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Долговые инструменты,</w:t>
            </w:r>
          </w:p>
        </w:tc>
      </w:tr>
      <w:tr w:rsidR="0045485C" w:rsidRPr="00B026C2" w14:paraId="32FFD473" w14:textId="77777777" w:rsidTr="0045485C">
        <w:tc>
          <w:tcPr>
            <w:tcW w:w="948" w:type="dxa"/>
            <w:tcBorders>
              <w:top w:val="single" w:sz="4" w:space="0" w:color="auto"/>
              <w:left w:val="single" w:sz="4" w:space="0" w:color="auto"/>
              <w:bottom w:val="single" w:sz="4" w:space="0" w:color="auto"/>
              <w:right w:val="single" w:sz="4" w:space="0" w:color="auto"/>
            </w:tcBorders>
          </w:tcPr>
          <w:p w14:paraId="4071687D"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59C2536F"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0F07A2DE"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Производные инструменты,</w:t>
            </w:r>
          </w:p>
        </w:tc>
      </w:tr>
      <w:tr w:rsidR="0045485C" w:rsidRPr="00B026C2" w14:paraId="5233CF56" w14:textId="77777777" w:rsidTr="0045485C">
        <w:tc>
          <w:tcPr>
            <w:tcW w:w="948" w:type="dxa"/>
            <w:tcBorders>
              <w:top w:val="single" w:sz="4" w:space="0" w:color="auto"/>
              <w:left w:val="single" w:sz="4" w:space="0" w:color="auto"/>
              <w:bottom w:val="single" w:sz="4" w:space="0" w:color="auto"/>
              <w:right w:val="single" w:sz="4" w:space="0" w:color="auto"/>
            </w:tcBorders>
          </w:tcPr>
          <w:p w14:paraId="1B86034A"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7F38FA9B"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47F30C83"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pacing w:val="-4"/>
                <w:sz w:val="28"/>
                <w:szCs w:val="28"/>
              </w:rPr>
              <w:t>Гибридные инструменты.</w:t>
            </w:r>
          </w:p>
        </w:tc>
      </w:tr>
      <w:tr w:rsidR="0045485C" w:rsidRPr="00B026C2" w14:paraId="01F23C0E"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28A5F69A" w14:textId="77777777" w:rsidR="0045485C" w:rsidRPr="00B026C2" w:rsidRDefault="0045485C" w:rsidP="0045485C">
            <w:pPr>
              <w:pStyle w:val="ConsPlusNormal"/>
              <w:widowControl/>
              <w:tabs>
                <w:tab w:val="left" w:pos="1134"/>
              </w:tabs>
              <w:ind w:firstLine="0"/>
              <w:jc w:val="both"/>
              <w:rPr>
                <w:rFonts w:ascii="Times New Roman" w:hAnsi="Times New Roman" w:cs="Times New Roman"/>
                <w:b/>
                <w:i/>
                <w:sz w:val="28"/>
                <w:szCs w:val="28"/>
              </w:rPr>
            </w:pPr>
            <w:r w:rsidRPr="00B026C2">
              <w:rPr>
                <w:rFonts w:ascii="Times New Roman" w:hAnsi="Times New Roman" w:cs="Times New Roman"/>
                <w:b/>
                <w:i/>
                <w:sz w:val="28"/>
                <w:szCs w:val="28"/>
              </w:rPr>
              <w:t>В каком разделе ПБУ 19/02 финансовые вложения подразделяются на две группы для целей последующей оценки в:</w:t>
            </w:r>
          </w:p>
        </w:tc>
      </w:tr>
      <w:tr w:rsidR="0045485C" w:rsidRPr="00B026C2" w14:paraId="7CC3D99A"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44F68ADA"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413995A7"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592F0AF2"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 xml:space="preserve">Первом; </w:t>
            </w:r>
          </w:p>
        </w:tc>
      </w:tr>
      <w:tr w:rsidR="0045485C" w:rsidRPr="00B026C2" w14:paraId="0BF335ED" w14:textId="77777777" w:rsidTr="0045485C">
        <w:tc>
          <w:tcPr>
            <w:tcW w:w="948" w:type="dxa"/>
            <w:tcBorders>
              <w:top w:val="single" w:sz="4" w:space="0" w:color="auto"/>
              <w:left w:val="single" w:sz="4" w:space="0" w:color="auto"/>
              <w:bottom w:val="single" w:sz="4" w:space="0" w:color="auto"/>
              <w:right w:val="single" w:sz="4" w:space="0" w:color="auto"/>
            </w:tcBorders>
          </w:tcPr>
          <w:p w14:paraId="007FD42C"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42FB4CC3"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3DBCB832"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Втором;</w:t>
            </w:r>
          </w:p>
        </w:tc>
      </w:tr>
      <w:tr w:rsidR="0045485C" w:rsidRPr="00B026C2" w14:paraId="5E715CAA" w14:textId="77777777" w:rsidTr="0045485C">
        <w:tc>
          <w:tcPr>
            <w:tcW w:w="948" w:type="dxa"/>
            <w:tcBorders>
              <w:top w:val="single" w:sz="4" w:space="0" w:color="auto"/>
              <w:left w:val="single" w:sz="4" w:space="0" w:color="auto"/>
              <w:bottom w:val="single" w:sz="4" w:space="0" w:color="auto"/>
              <w:right w:val="single" w:sz="4" w:space="0" w:color="auto"/>
            </w:tcBorders>
          </w:tcPr>
          <w:p w14:paraId="0C687DD2"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1FAFA806"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30CDB3A4"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Третьем;</w:t>
            </w:r>
          </w:p>
        </w:tc>
      </w:tr>
      <w:tr w:rsidR="0045485C" w:rsidRPr="00B026C2" w14:paraId="7680B714" w14:textId="77777777" w:rsidTr="0045485C">
        <w:tc>
          <w:tcPr>
            <w:tcW w:w="948" w:type="dxa"/>
            <w:tcBorders>
              <w:top w:val="single" w:sz="4" w:space="0" w:color="auto"/>
              <w:left w:val="single" w:sz="4" w:space="0" w:color="auto"/>
              <w:bottom w:val="single" w:sz="4" w:space="0" w:color="auto"/>
              <w:right w:val="single" w:sz="4" w:space="0" w:color="auto"/>
            </w:tcBorders>
          </w:tcPr>
          <w:p w14:paraId="3DFCC78A"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257FD48C"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3409C96A"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Четвертом;</w:t>
            </w:r>
          </w:p>
        </w:tc>
      </w:tr>
      <w:tr w:rsidR="0045485C" w:rsidRPr="00B026C2" w14:paraId="3F101FB2" w14:textId="77777777" w:rsidTr="0045485C">
        <w:tc>
          <w:tcPr>
            <w:tcW w:w="948" w:type="dxa"/>
            <w:tcBorders>
              <w:top w:val="single" w:sz="4" w:space="0" w:color="auto"/>
              <w:left w:val="single" w:sz="4" w:space="0" w:color="auto"/>
              <w:bottom w:val="single" w:sz="4" w:space="0" w:color="auto"/>
              <w:right w:val="single" w:sz="4" w:space="0" w:color="auto"/>
            </w:tcBorders>
          </w:tcPr>
          <w:p w14:paraId="42FC76B9"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6A6365CE" w14:textId="77777777" w:rsidR="0045485C" w:rsidRPr="00B026C2" w:rsidRDefault="0045485C" w:rsidP="0045485C">
            <w:pPr>
              <w:tabs>
                <w:tab w:val="left" w:pos="1134"/>
              </w:tabs>
              <w:spacing w:after="0" w:line="240" w:lineRule="auto"/>
              <w:jc w:val="center"/>
              <w:rPr>
                <w:rFonts w:ascii="Times New Roman" w:hAnsi="Times New Roman" w:cs="Times New Roman"/>
                <w:sz w:val="28"/>
                <w:szCs w:val="28"/>
              </w:rPr>
            </w:pPr>
            <w:r w:rsidRPr="00B026C2">
              <w:rPr>
                <w:rFonts w:ascii="Times New Roman" w:hAnsi="Times New Roman" w:cs="Times New Roman"/>
                <w:sz w:val="28"/>
                <w:szCs w:val="28"/>
              </w:rPr>
              <w:t>5.</w:t>
            </w:r>
          </w:p>
        </w:tc>
        <w:tc>
          <w:tcPr>
            <w:tcW w:w="8332" w:type="dxa"/>
            <w:gridSpan w:val="2"/>
            <w:tcBorders>
              <w:top w:val="single" w:sz="4" w:space="0" w:color="auto"/>
              <w:left w:val="single" w:sz="4" w:space="0" w:color="auto"/>
              <w:bottom w:val="single" w:sz="4" w:space="0" w:color="auto"/>
              <w:right w:val="single" w:sz="4" w:space="0" w:color="auto"/>
            </w:tcBorders>
            <w:hideMark/>
          </w:tcPr>
          <w:p w14:paraId="02457E6F" w14:textId="77777777" w:rsidR="0045485C" w:rsidRPr="00B026C2" w:rsidRDefault="0045485C" w:rsidP="0045485C">
            <w:pPr>
              <w:pStyle w:val="ConsPlusNormal"/>
              <w:widowControl/>
              <w:tabs>
                <w:tab w:val="left" w:pos="1134"/>
              </w:tabs>
              <w:ind w:firstLine="0"/>
              <w:jc w:val="both"/>
              <w:rPr>
                <w:rFonts w:ascii="Times New Roman" w:hAnsi="Times New Roman" w:cs="Times New Roman"/>
                <w:sz w:val="28"/>
                <w:szCs w:val="28"/>
              </w:rPr>
            </w:pPr>
            <w:r w:rsidRPr="00B026C2">
              <w:rPr>
                <w:rFonts w:ascii="Times New Roman" w:hAnsi="Times New Roman" w:cs="Times New Roman"/>
                <w:sz w:val="28"/>
                <w:szCs w:val="28"/>
              </w:rPr>
              <w:t>Пятом.</w:t>
            </w:r>
          </w:p>
        </w:tc>
      </w:tr>
      <w:tr w:rsidR="0045485C" w:rsidRPr="00B026C2" w14:paraId="63415326"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689CD26B" w14:textId="77777777" w:rsidR="0045485C" w:rsidRPr="00B026C2" w:rsidRDefault="0045485C" w:rsidP="0045485C">
            <w:pPr>
              <w:tabs>
                <w:tab w:val="left" w:pos="1134"/>
              </w:tabs>
              <w:spacing w:after="0" w:line="240" w:lineRule="auto"/>
              <w:jc w:val="both"/>
              <w:rPr>
                <w:rFonts w:ascii="Times New Roman" w:hAnsi="Times New Roman" w:cs="Times New Roman"/>
                <w:b/>
                <w:i/>
                <w:sz w:val="28"/>
                <w:szCs w:val="28"/>
              </w:rPr>
            </w:pPr>
            <w:r w:rsidRPr="00B026C2">
              <w:rPr>
                <w:rFonts w:ascii="Times New Roman" w:hAnsi="Times New Roman" w:cs="Times New Roman"/>
                <w:b/>
                <w:i/>
                <w:sz w:val="28"/>
                <w:szCs w:val="28"/>
              </w:rPr>
              <w:t>Если покупная стоимость облигаций ниже номинальной стоимости, то при каждом начислении причитающегося по ним дохода производят:</w:t>
            </w:r>
          </w:p>
        </w:tc>
      </w:tr>
      <w:tr w:rsidR="0045485C" w:rsidRPr="00B026C2" w14:paraId="2B969D95"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5C1FB172"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46E737AF"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2F50032D"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Доначисление части разницы между покупной и номинальной стоимостью;</w:t>
            </w:r>
          </w:p>
        </w:tc>
      </w:tr>
      <w:tr w:rsidR="0045485C" w:rsidRPr="00B026C2" w14:paraId="3F2FF12C" w14:textId="77777777" w:rsidTr="0045485C">
        <w:tc>
          <w:tcPr>
            <w:tcW w:w="948" w:type="dxa"/>
            <w:tcBorders>
              <w:top w:val="single" w:sz="4" w:space="0" w:color="auto"/>
              <w:left w:val="single" w:sz="4" w:space="0" w:color="auto"/>
              <w:bottom w:val="single" w:sz="4" w:space="0" w:color="auto"/>
              <w:right w:val="single" w:sz="4" w:space="0" w:color="auto"/>
            </w:tcBorders>
          </w:tcPr>
          <w:p w14:paraId="4C281480"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38A75542"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067E87E4"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Списание части разницы между покупной и номинальной стоимостью;</w:t>
            </w:r>
          </w:p>
        </w:tc>
      </w:tr>
      <w:tr w:rsidR="0045485C" w:rsidRPr="00B026C2" w14:paraId="56087F1F" w14:textId="77777777" w:rsidTr="0045485C">
        <w:tc>
          <w:tcPr>
            <w:tcW w:w="948" w:type="dxa"/>
            <w:tcBorders>
              <w:top w:val="single" w:sz="4" w:space="0" w:color="auto"/>
              <w:left w:val="single" w:sz="4" w:space="0" w:color="auto"/>
              <w:bottom w:val="single" w:sz="4" w:space="0" w:color="auto"/>
              <w:right w:val="single" w:sz="4" w:space="0" w:color="auto"/>
            </w:tcBorders>
          </w:tcPr>
          <w:p w14:paraId="2D43F96E"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23C4BFA3"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4DF89F6A"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 xml:space="preserve">Нет верных ответов. </w:t>
            </w:r>
          </w:p>
        </w:tc>
      </w:tr>
      <w:tr w:rsidR="0045485C" w:rsidRPr="00B026C2" w14:paraId="1E190115"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1F01AB65" w14:textId="77777777" w:rsidR="0045485C" w:rsidRPr="00B026C2" w:rsidRDefault="0045485C" w:rsidP="0045485C">
            <w:pPr>
              <w:tabs>
                <w:tab w:val="left" w:pos="1134"/>
              </w:tabs>
              <w:spacing w:after="0" w:line="240" w:lineRule="auto"/>
              <w:jc w:val="both"/>
              <w:rPr>
                <w:rFonts w:ascii="Times New Roman" w:hAnsi="Times New Roman" w:cs="Times New Roman"/>
                <w:b/>
                <w:i/>
                <w:sz w:val="28"/>
                <w:szCs w:val="28"/>
              </w:rPr>
            </w:pPr>
            <w:r w:rsidRPr="00B026C2">
              <w:rPr>
                <w:rFonts w:ascii="Times New Roman" w:hAnsi="Times New Roman" w:cs="Times New Roman"/>
                <w:b/>
                <w:i/>
                <w:sz w:val="28"/>
                <w:szCs w:val="28"/>
              </w:rPr>
              <w:t>Продажа (покупка) дебиторской задолженности называется:</w:t>
            </w:r>
          </w:p>
        </w:tc>
      </w:tr>
      <w:tr w:rsidR="0045485C" w:rsidRPr="00B026C2" w14:paraId="1E1E877A"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404B4FBB"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243E8F41"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0F0A6DAF"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Опцион;</w:t>
            </w:r>
          </w:p>
        </w:tc>
      </w:tr>
      <w:tr w:rsidR="0045485C" w:rsidRPr="00B026C2" w14:paraId="7D3EF665" w14:textId="77777777" w:rsidTr="0045485C">
        <w:tc>
          <w:tcPr>
            <w:tcW w:w="948" w:type="dxa"/>
            <w:tcBorders>
              <w:top w:val="single" w:sz="4" w:space="0" w:color="auto"/>
              <w:left w:val="single" w:sz="4" w:space="0" w:color="auto"/>
              <w:bottom w:val="single" w:sz="4" w:space="0" w:color="auto"/>
              <w:right w:val="single" w:sz="4" w:space="0" w:color="auto"/>
            </w:tcBorders>
          </w:tcPr>
          <w:p w14:paraId="14400FF1"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78B04200"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1CE0F5B6"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Цедент;</w:t>
            </w:r>
          </w:p>
        </w:tc>
      </w:tr>
      <w:tr w:rsidR="0045485C" w:rsidRPr="00B026C2" w14:paraId="7FF2A3DA" w14:textId="77777777" w:rsidTr="0045485C">
        <w:tc>
          <w:tcPr>
            <w:tcW w:w="948" w:type="dxa"/>
            <w:tcBorders>
              <w:top w:val="single" w:sz="4" w:space="0" w:color="auto"/>
              <w:left w:val="single" w:sz="4" w:space="0" w:color="auto"/>
              <w:bottom w:val="single" w:sz="4" w:space="0" w:color="auto"/>
              <w:right w:val="single" w:sz="4" w:space="0" w:color="auto"/>
            </w:tcBorders>
          </w:tcPr>
          <w:p w14:paraId="737F7221"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7B4A5C7D"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6ECB1507"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Индоссамент;</w:t>
            </w:r>
          </w:p>
        </w:tc>
      </w:tr>
      <w:tr w:rsidR="0045485C" w:rsidRPr="00B026C2" w14:paraId="3F5FAE2B" w14:textId="77777777" w:rsidTr="0045485C">
        <w:tc>
          <w:tcPr>
            <w:tcW w:w="948" w:type="dxa"/>
            <w:tcBorders>
              <w:top w:val="single" w:sz="4" w:space="0" w:color="auto"/>
              <w:left w:val="single" w:sz="4" w:space="0" w:color="auto"/>
              <w:bottom w:val="single" w:sz="4" w:space="0" w:color="auto"/>
              <w:right w:val="single" w:sz="4" w:space="0" w:color="auto"/>
            </w:tcBorders>
          </w:tcPr>
          <w:p w14:paraId="1A84DB35"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75DA4137"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5104C753"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 xml:space="preserve">Уступкой права требования. </w:t>
            </w:r>
          </w:p>
        </w:tc>
      </w:tr>
      <w:tr w:rsidR="0045485C" w:rsidRPr="00B026C2" w14:paraId="04CD0992"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54A97A7E" w14:textId="77777777" w:rsidR="0045485C" w:rsidRPr="00B026C2" w:rsidRDefault="0045485C" w:rsidP="0045485C">
            <w:pPr>
              <w:tabs>
                <w:tab w:val="left" w:pos="1134"/>
              </w:tabs>
              <w:spacing w:after="0" w:line="240" w:lineRule="auto"/>
              <w:jc w:val="both"/>
              <w:rPr>
                <w:rFonts w:ascii="Times New Roman" w:hAnsi="Times New Roman" w:cs="Times New Roman"/>
                <w:b/>
                <w:i/>
                <w:sz w:val="28"/>
                <w:szCs w:val="28"/>
              </w:rPr>
            </w:pPr>
            <w:r w:rsidRPr="00B026C2">
              <w:rPr>
                <w:rFonts w:ascii="Times New Roman" w:hAnsi="Times New Roman" w:cs="Times New Roman"/>
                <w:b/>
                <w:i/>
                <w:spacing w:val="-4"/>
                <w:sz w:val="28"/>
                <w:szCs w:val="28"/>
              </w:rPr>
              <w:t>Какой проводкой цессионарий отражает фактические затраты на приобретение  дебиторской задолженности:</w:t>
            </w:r>
          </w:p>
        </w:tc>
      </w:tr>
      <w:tr w:rsidR="0045485C" w:rsidRPr="00B026C2" w14:paraId="60692919"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48F4D8B1"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7429D00B"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031F3CB9"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58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76.</w:t>
            </w:r>
          </w:p>
        </w:tc>
      </w:tr>
      <w:tr w:rsidR="0045485C" w:rsidRPr="00B026C2" w14:paraId="5D2BFE40" w14:textId="77777777" w:rsidTr="0045485C">
        <w:tc>
          <w:tcPr>
            <w:tcW w:w="948" w:type="dxa"/>
            <w:tcBorders>
              <w:top w:val="single" w:sz="4" w:space="0" w:color="auto"/>
              <w:left w:val="single" w:sz="4" w:space="0" w:color="auto"/>
              <w:bottom w:val="single" w:sz="4" w:space="0" w:color="auto"/>
              <w:right w:val="single" w:sz="4" w:space="0" w:color="auto"/>
            </w:tcBorders>
          </w:tcPr>
          <w:p w14:paraId="3D5A7E26"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53A64F05"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2E325D24"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76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91-1. </w:t>
            </w:r>
          </w:p>
        </w:tc>
      </w:tr>
      <w:tr w:rsidR="0045485C" w:rsidRPr="00B026C2" w14:paraId="0C49CC08" w14:textId="77777777" w:rsidTr="0045485C">
        <w:tc>
          <w:tcPr>
            <w:tcW w:w="948" w:type="dxa"/>
            <w:tcBorders>
              <w:top w:val="single" w:sz="4" w:space="0" w:color="auto"/>
              <w:left w:val="single" w:sz="4" w:space="0" w:color="auto"/>
              <w:bottom w:val="single" w:sz="4" w:space="0" w:color="auto"/>
              <w:right w:val="single" w:sz="4" w:space="0" w:color="auto"/>
            </w:tcBorders>
          </w:tcPr>
          <w:p w14:paraId="7BC5C4B9"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6D18E77D"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6F759108"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91-2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58.</w:t>
            </w:r>
          </w:p>
        </w:tc>
      </w:tr>
      <w:tr w:rsidR="0045485C" w:rsidRPr="00B026C2" w14:paraId="263A62DF" w14:textId="77777777" w:rsidTr="0045485C">
        <w:tc>
          <w:tcPr>
            <w:tcW w:w="948" w:type="dxa"/>
            <w:tcBorders>
              <w:top w:val="single" w:sz="4" w:space="0" w:color="auto"/>
              <w:left w:val="single" w:sz="4" w:space="0" w:color="auto"/>
              <w:bottom w:val="single" w:sz="4" w:space="0" w:color="auto"/>
              <w:right w:val="single" w:sz="4" w:space="0" w:color="auto"/>
            </w:tcBorders>
          </w:tcPr>
          <w:p w14:paraId="06250695"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557A3408"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4C2AEFB2"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58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51.</w:t>
            </w:r>
          </w:p>
        </w:tc>
      </w:tr>
      <w:tr w:rsidR="0045485C" w:rsidRPr="00B026C2" w14:paraId="1259C47F"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28EFCB5F" w14:textId="77777777" w:rsidR="0045485C" w:rsidRPr="00B026C2" w:rsidRDefault="0045485C" w:rsidP="0045485C">
            <w:pPr>
              <w:tabs>
                <w:tab w:val="left" w:pos="1134"/>
              </w:tabs>
              <w:spacing w:after="0" w:line="240" w:lineRule="auto"/>
              <w:jc w:val="both"/>
              <w:rPr>
                <w:rFonts w:ascii="Times New Roman" w:hAnsi="Times New Roman" w:cs="Times New Roman"/>
                <w:b/>
                <w:i/>
                <w:sz w:val="28"/>
                <w:szCs w:val="28"/>
              </w:rPr>
            </w:pPr>
            <w:r w:rsidRPr="00B026C2">
              <w:rPr>
                <w:rFonts w:ascii="Times New Roman" w:hAnsi="Times New Roman" w:cs="Times New Roman"/>
                <w:b/>
                <w:i/>
                <w:sz w:val="28"/>
                <w:szCs w:val="28"/>
              </w:rPr>
              <w:t>Какой раздел ПБУ 19/02 посвящен выбытию финансовых вложений?</w:t>
            </w:r>
          </w:p>
        </w:tc>
      </w:tr>
      <w:tr w:rsidR="0045485C" w:rsidRPr="00B026C2" w14:paraId="35656927"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18D3EC78"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15237124"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0BB838BD"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 xml:space="preserve">Второй; </w:t>
            </w:r>
          </w:p>
        </w:tc>
      </w:tr>
      <w:tr w:rsidR="0045485C" w:rsidRPr="00B026C2" w14:paraId="6D31E983" w14:textId="77777777" w:rsidTr="0045485C">
        <w:tc>
          <w:tcPr>
            <w:tcW w:w="948" w:type="dxa"/>
            <w:tcBorders>
              <w:top w:val="single" w:sz="4" w:space="0" w:color="auto"/>
              <w:left w:val="single" w:sz="4" w:space="0" w:color="auto"/>
              <w:bottom w:val="single" w:sz="4" w:space="0" w:color="auto"/>
              <w:right w:val="single" w:sz="4" w:space="0" w:color="auto"/>
            </w:tcBorders>
          </w:tcPr>
          <w:p w14:paraId="0E7FC361"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56771B48"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325E7817"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Третий;</w:t>
            </w:r>
          </w:p>
        </w:tc>
      </w:tr>
      <w:tr w:rsidR="0045485C" w:rsidRPr="00B026C2" w14:paraId="6D01DE9B" w14:textId="77777777" w:rsidTr="0045485C">
        <w:tc>
          <w:tcPr>
            <w:tcW w:w="948" w:type="dxa"/>
            <w:tcBorders>
              <w:top w:val="single" w:sz="4" w:space="0" w:color="auto"/>
              <w:left w:val="single" w:sz="4" w:space="0" w:color="auto"/>
              <w:bottom w:val="single" w:sz="4" w:space="0" w:color="auto"/>
              <w:right w:val="single" w:sz="4" w:space="0" w:color="auto"/>
            </w:tcBorders>
          </w:tcPr>
          <w:p w14:paraId="2ED83AA8"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384F0072"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49D0DED8"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 xml:space="preserve">Четвертый; </w:t>
            </w:r>
          </w:p>
        </w:tc>
      </w:tr>
      <w:tr w:rsidR="0045485C" w:rsidRPr="00B026C2" w14:paraId="2FBFA766" w14:textId="77777777" w:rsidTr="0045485C">
        <w:tc>
          <w:tcPr>
            <w:tcW w:w="948" w:type="dxa"/>
            <w:tcBorders>
              <w:top w:val="single" w:sz="4" w:space="0" w:color="auto"/>
              <w:left w:val="single" w:sz="4" w:space="0" w:color="auto"/>
              <w:bottom w:val="single" w:sz="4" w:space="0" w:color="auto"/>
              <w:right w:val="single" w:sz="4" w:space="0" w:color="auto"/>
            </w:tcBorders>
          </w:tcPr>
          <w:p w14:paraId="7BC5CDDA"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6E77139C"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69384BC5"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Пятый.</w:t>
            </w:r>
          </w:p>
        </w:tc>
      </w:tr>
      <w:tr w:rsidR="0045485C" w:rsidRPr="00B026C2" w14:paraId="33D45769"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6685BDEF" w14:textId="77777777" w:rsidR="0045485C" w:rsidRPr="00B026C2" w:rsidRDefault="0045485C" w:rsidP="0045485C">
            <w:pPr>
              <w:tabs>
                <w:tab w:val="left" w:pos="1134"/>
              </w:tabs>
              <w:spacing w:after="0" w:line="240" w:lineRule="auto"/>
              <w:jc w:val="both"/>
              <w:rPr>
                <w:rFonts w:ascii="Times New Roman" w:hAnsi="Times New Roman" w:cs="Times New Roman"/>
                <w:b/>
                <w:i/>
                <w:sz w:val="28"/>
                <w:szCs w:val="28"/>
              </w:rPr>
            </w:pPr>
            <w:r w:rsidRPr="00B026C2">
              <w:rPr>
                <w:rFonts w:ascii="Times New Roman" w:hAnsi="Times New Roman" w:cs="Times New Roman"/>
                <w:b/>
                <w:i/>
                <w:spacing w:val="-5"/>
                <w:sz w:val="28"/>
                <w:szCs w:val="28"/>
              </w:rPr>
              <w:t>Какой проводкой отражается на счетах бухгалтерского учета создание резер</w:t>
            </w:r>
            <w:r w:rsidRPr="00B026C2">
              <w:rPr>
                <w:rFonts w:ascii="Times New Roman" w:hAnsi="Times New Roman" w:cs="Times New Roman"/>
                <w:b/>
                <w:i/>
                <w:spacing w:val="-5"/>
                <w:sz w:val="28"/>
                <w:szCs w:val="28"/>
              </w:rPr>
              <w:softHyphen/>
            </w:r>
            <w:r w:rsidRPr="00B026C2">
              <w:rPr>
                <w:rFonts w:ascii="Times New Roman" w:hAnsi="Times New Roman" w:cs="Times New Roman"/>
                <w:b/>
                <w:i/>
                <w:spacing w:val="-2"/>
                <w:sz w:val="28"/>
                <w:szCs w:val="28"/>
              </w:rPr>
              <w:t>ва под обесценение финансовых вложений?</w:t>
            </w:r>
          </w:p>
        </w:tc>
      </w:tr>
      <w:tr w:rsidR="0045485C" w:rsidRPr="00B026C2" w14:paraId="6402F2CE"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742A2BF6"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10E56DE3"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4CB55822"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59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58.</w:t>
            </w:r>
          </w:p>
        </w:tc>
      </w:tr>
      <w:tr w:rsidR="0045485C" w:rsidRPr="00B026C2" w14:paraId="63CFF722" w14:textId="77777777" w:rsidTr="0045485C">
        <w:tc>
          <w:tcPr>
            <w:tcW w:w="948" w:type="dxa"/>
            <w:tcBorders>
              <w:top w:val="single" w:sz="4" w:space="0" w:color="auto"/>
              <w:left w:val="single" w:sz="4" w:space="0" w:color="auto"/>
              <w:bottom w:val="single" w:sz="4" w:space="0" w:color="auto"/>
              <w:right w:val="single" w:sz="4" w:space="0" w:color="auto"/>
            </w:tcBorders>
          </w:tcPr>
          <w:p w14:paraId="6029BC99"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3C352BC6"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5EDD1DE0"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99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59. </w:t>
            </w:r>
          </w:p>
        </w:tc>
      </w:tr>
      <w:tr w:rsidR="0045485C" w:rsidRPr="00B026C2" w14:paraId="153D9FFE" w14:textId="77777777" w:rsidTr="0045485C">
        <w:tc>
          <w:tcPr>
            <w:tcW w:w="948" w:type="dxa"/>
            <w:tcBorders>
              <w:top w:val="single" w:sz="4" w:space="0" w:color="auto"/>
              <w:left w:val="single" w:sz="4" w:space="0" w:color="auto"/>
              <w:bottom w:val="single" w:sz="4" w:space="0" w:color="auto"/>
              <w:right w:val="single" w:sz="4" w:space="0" w:color="auto"/>
            </w:tcBorders>
          </w:tcPr>
          <w:p w14:paraId="3C48CE9C"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502B08CB"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1DFD3096"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91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59.</w:t>
            </w:r>
          </w:p>
        </w:tc>
      </w:tr>
      <w:tr w:rsidR="0045485C" w:rsidRPr="00B026C2" w14:paraId="7027C520" w14:textId="77777777" w:rsidTr="0045485C">
        <w:tc>
          <w:tcPr>
            <w:tcW w:w="948" w:type="dxa"/>
            <w:tcBorders>
              <w:top w:val="single" w:sz="4" w:space="0" w:color="auto"/>
              <w:left w:val="single" w:sz="4" w:space="0" w:color="auto"/>
              <w:bottom w:val="single" w:sz="4" w:space="0" w:color="auto"/>
              <w:right w:val="single" w:sz="4" w:space="0" w:color="auto"/>
            </w:tcBorders>
          </w:tcPr>
          <w:p w14:paraId="782FA145"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564AD7A4"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103F86EC" w14:textId="77777777" w:rsidR="0045485C" w:rsidRPr="00B026C2" w:rsidRDefault="0045485C" w:rsidP="0045485C">
            <w:pPr>
              <w:tabs>
                <w:tab w:val="left" w:pos="113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26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96.</w:t>
            </w:r>
          </w:p>
        </w:tc>
      </w:tr>
      <w:tr w:rsidR="0045485C" w:rsidRPr="00B026C2" w14:paraId="7C3939B5"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40C26213" w14:textId="77777777" w:rsidR="0045485C" w:rsidRPr="00B026C2" w:rsidRDefault="0045485C" w:rsidP="0045485C">
            <w:pPr>
              <w:tabs>
                <w:tab w:val="left" w:pos="1134"/>
              </w:tabs>
              <w:spacing w:after="0" w:line="240" w:lineRule="auto"/>
              <w:jc w:val="both"/>
              <w:rPr>
                <w:rFonts w:ascii="Times New Roman" w:hAnsi="Times New Roman" w:cs="Times New Roman"/>
                <w:b/>
                <w:i/>
                <w:sz w:val="28"/>
                <w:szCs w:val="28"/>
              </w:rPr>
            </w:pPr>
            <w:r w:rsidRPr="00B026C2">
              <w:rPr>
                <w:rFonts w:ascii="Times New Roman" w:hAnsi="Times New Roman" w:cs="Times New Roman"/>
                <w:b/>
                <w:i/>
                <w:sz w:val="28"/>
                <w:szCs w:val="28"/>
              </w:rPr>
              <w:t>Проверку на обесценивание финансовых вложений при наличии признаков обесценивания организации надлежит производить:</w:t>
            </w:r>
          </w:p>
        </w:tc>
      </w:tr>
      <w:tr w:rsidR="0045485C" w:rsidRPr="00B026C2" w14:paraId="4C26B817"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3A67C78B"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3A5F03D3"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6A2297CE" w14:textId="77777777" w:rsidR="0045485C" w:rsidRPr="00B026C2" w:rsidRDefault="0045485C" w:rsidP="0045485C">
            <w:pPr>
              <w:tabs>
                <w:tab w:val="left" w:pos="1134"/>
                <w:tab w:val="left" w:pos="800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На отчетные даты промежуточной бухгалтерской отчетности;</w:t>
            </w:r>
          </w:p>
        </w:tc>
      </w:tr>
      <w:tr w:rsidR="0045485C" w:rsidRPr="00B026C2" w14:paraId="6AB65744" w14:textId="77777777" w:rsidTr="0045485C">
        <w:tc>
          <w:tcPr>
            <w:tcW w:w="948" w:type="dxa"/>
            <w:tcBorders>
              <w:top w:val="single" w:sz="4" w:space="0" w:color="auto"/>
              <w:left w:val="single" w:sz="4" w:space="0" w:color="auto"/>
              <w:bottom w:val="single" w:sz="4" w:space="0" w:color="auto"/>
              <w:right w:val="single" w:sz="4" w:space="0" w:color="auto"/>
            </w:tcBorders>
          </w:tcPr>
          <w:p w14:paraId="047126AC"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03E53F92"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0CC48887" w14:textId="77777777" w:rsidR="0045485C" w:rsidRPr="00B026C2" w:rsidRDefault="0045485C" w:rsidP="0045485C">
            <w:pPr>
              <w:tabs>
                <w:tab w:val="left" w:pos="1134"/>
                <w:tab w:val="left" w:pos="800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Не реже одного раза в год по состоянию на 31 декабря отчетного года;</w:t>
            </w:r>
          </w:p>
        </w:tc>
      </w:tr>
      <w:tr w:rsidR="0045485C" w:rsidRPr="00B026C2" w14:paraId="696BBDD7" w14:textId="77777777" w:rsidTr="0045485C">
        <w:tc>
          <w:tcPr>
            <w:tcW w:w="948" w:type="dxa"/>
            <w:tcBorders>
              <w:top w:val="single" w:sz="4" w:space="0" w:color="auto"/>
              <w:left w:val="single" w:sz="4" w:space="0" w:color="auto"/>
              <w:bottom w:val="single" w:sz="4" w:space="0" w:color="auto"/>
              <w:right w:val="single" w:sz="4" w:space="0" w:color="auto"/>
            </w:tcBorders>
          </w:tcPr>
          <w:p w14:paraId="703EBCB1"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31D9CF35"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0BEEF64E" w14:textId="77777777" w:rsidR="0045485C" w:rsidRPr="00B026C2" w:rsidRDefault="0045485C" w:rsidP="0045485C">
            <w:pPr>
              <w:tabs>
                <w:tab w:val="left" w:pos="1134"/>
                <w:tab w:val="left" w:pos="800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Момент осуществления проверки устанавливается в учетной политике.</w:t>
            </w:r>
          </w:p>
        </w:tc>
      </w:tr>
      <w:tr w:rsidR="0045485C" w:rsidRPr="00B026C2" w14:paraId="7F225CFA"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655EC116" w14:textId="77777777" w:rsidR="0045485C" w:rsidRPr="00B026C2" w:rsidRDefault="0045485C" w:rsidP="0045485C">
            <w:pPr>
              <w:shd w:val="clear" w:color="auto" w:fill="FFFFFF"/>
              <w:tabs>
                <w:tab w:val="left" w:pos="0"/>
                <w:tab w:val="left" w:pos="1134"/>
                <w:tab w:val="left" w:pos="1260"/>
              </w:tabs>
              <w:spacing w:after="0" w:line="240" w:lineRule="auto"/>
              <w:jc w:val="both"/>
              <w:rPr>
                <w:rFonts w:ascii="Times New Roman" w:hAnsi="Times New Roman" w:cs="Times New Roman"/>
                <w:b/>
                <w:sz w:val="28"/>
                <w:szCs w:val="28"/>
              </w:rPr>
            </w:pPr>
            <w:r w:rsidRPr="00B026C2">
              <w:rPr>
                <w:rFonts w:ascii="Times New Roman" w:hAnsi="Times New Roman" w:cs="Times New Roman"/>
                <w:b/>
                <w:sz w:val="28"/>
                <w:szCs w:val="28"/>
              </w:rPr>
              <w:t>Какой проводкой отражается покупная стоимость векселя в составе финансового вложения?</w:t>
            </w:r>
          </w:p>
        </w:tc>
      </w:tr>
      <w:tr w:rsidR="0045485C" w:rsidRPr="00B026C2" w14:paraId="68DC9743"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6455E9EA"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r w:rsidRPr="00B026C2">
              <w:rPr>
                <w:rFonts w:ascii="Times New Roman" w:hAnsi="Times New Roman" w:cs="Times New Roman"/>
                <w:b/>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4EFBA307"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26AA2866" w14:textId="77777777" w:rsidR="0045485C" w:rsidRPr="00B026C2" w:rsidRDefault="0045485C" w:rsidP="0045485C">
            <w:pPr>
              <w:tabs>
                <w:tab w:val="left" w:pos="1134"/>
                <w:tab w:val="left" w:pos="800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08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76.</w:t>
            </w:r>
          </w:p>
        </w:tc>
      </w:tr>
      <w:tr w:rsidR="0045485C" w:rsidRPr="00B026C2" w14:paraId="03C46BDA" w14:textId="77777777" w:rsidTr="0045485C">
        <w:tc>
          <w:tcPr>
            <w:tcW w:w="948" w:type="dxa"/>
            <w:tcBorders>
              <w:top w:val="single" w:sz="4" w:space="0" w:color="auto"/>
              <w:left w:val="single" w:sz="4" w:space="0" w:color="auto"/>
              <w:bottom w:val="single" w:sz="4" w:space="0" w:color="auto"/>
              <w:right w:val="single" w:sz="4" w:space="0" w:color="auto"/>
            </w:tcBorders>
          </w:tcPr>
          <w:p w14:paraId="71A3C6BE"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330C6C52"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7EA46505" w14:textId="77777777" w:rsidR="0045485C" w:rsidRPr="00B026C2" w:rsidRDefault="0045485C" w:rsidP="0045485C">
            <w:pPr>
              <w:tabs>
                <w:tab w:val="left" w:pos="1134"/>
                <w:tab w:val="left" w:pos="800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58-1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51.</w:t>
            </w:r>
          </w:p>
        </w:tc>
      </w:tr>
      <w:tr w:rsidR="0045485C" w:rsidRPr="00B026C2" w14:paraId="158C2ABA" w14:textId="77777777" w:rsidTr="0045485C">
        <w:tc>
          <w:tcPr>
            <w:tcW w:w="948" w:type="dxa"/>
            <w:tcBorders>
              <w:top w:val="single" w:sz="4" w:space="0" w:color="auto"/>
              <w:left w:val="single" w:sz="4" w:space="0" w:color="auto"/>
              <w:bottom w:val="single" w:sz="4" w:space="0" w:color="auto"/>
              <w:right w:val="single" w:sz="4" w:space="0" w:color="auto"/>
            </w:tcBorders>
          </w:tcPr>
          <w:p w14:paraId="216A4790"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05483017"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3D698E7D" w14:textId="77777777" w:rsidR="0045485C" w:rsidRPr="00B026C2" w:rsidRDefault="0045485C" w:rsidP="0045485C">
            <w:pPr>
              <w:tabs>
                <w:tab w:val="left" w:pos="1134"/>
                <w:tab w:val="left" w:pos="800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58-2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76.</w:t>
            </w:r>
          </w:p>
        </w:tc>
      </w:tr>
      <w:tr w:rsidR="0045485C" w:rsidRPr="00B026C2" w14:paraId="76C47A5D" w14:textId="77777777" w:rsidTr="0045485C">
        <w:tc>
          <w:tcPr>
            <w:tcW w:w="948" w:type="dxa"/>
            <w:tcBorders>
              <w:top w:val="single" w:sz="4" w:space="0" w:color="auto"/>
              <w:left w:val="single" w:sz="4" w:space="0" w:color="auto"/>
              <w:bottom w:val="single" w:sz="4" w:space="0" w:color="auto"/>
              <w:right w:val="single" w:sz="4" w:space="0" w:color="auto"/>
            </w:tcBorders>
          </w:tcPr>
          <w:p w14:paraId="3D4FE8D4" w14:textId="77777777" w:rsidR="0045485C" w:rsidRPr="00B026C2" w:rsidRDefault="0045485C" w:rsidP="0045485C">
            <w:pPr>
              <w:tabs>
                <w:tab w:val="left" w:pos="1134"/>
              </w:tabs>
              <w:spacing w:after="0" w:line="240" w:lineRule="auto"/>
              <w:jc w:val="center"/>
              <w:rPr>
                <w:rFonts w:ascii="Times New Roman" w:hAnsi="Times New Roman" w:cs="Times New Roman"/>
                <w:b/>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3DA3DCE4"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525DE26E" w14:textId="77777777" w:rsidR="0045485C" w:rsidRPr="00B026C2" w:rsidRDefault="0045485C" w:rsidP="0045485C">
            <w:pPr>
              <w:tabs>
                <w:tab w:val="left" w:pos="1134"/>
                <w:tab w:val="left" w:pos="8004"/>
              </w:tabs>
              <w:spacing w:after="0" w:line="240" w:lineRule="auto"/>
              <w:jc w:val="both"/>
              <w:rPr>
                <w:rFonts w:ascii="Times New Roman" w:hAnsi="Times New Roman" w:cs="Times New Roman"/>
                <w:sz w:val="28"/>
                <w:szCs w:val="28"/>
              </w:rPr>
            </w:pPr>
            <w:proofErr w:type="spellStart"/>
            <w:r w:rsidRPr="00B026C2">
              <w:rPr>
                <w:rFonts w:ascii="Times New Roman" w:hAnsi="Times New Roman" w:cs="Times New Roman"/>
                <w:sz w:val="28"/>
                <w:szCs w:val="28"/>
              </w:rPr>
              <w:t>Дт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xml:space="preserve">. 91-2           </w:t>
            </w:r>
            <w:proofErr w:type="spellStart"/>
            <w:r w:rsidRPr="00B026C2">
              <w:rPr>
                <w:rFonts w:ascii="Times New Roman" w:hAnsi="Times New Roman" w:cs="Times New Roman"/>
                <w:sz w:val="28"/>
                <w:szCs w:val="28"/>
              </w:rPr>
              <w:t>Кт</w:t>
            </w:r>
            <w:proofErr w:type="spellEnd"/>
            <w:r w:rsidRPr="00B026C2">
              <w:rPr>
                <w:rFonts w:ascii="Times New Roman" w:hAnsi="Times New Roman" w:cs="Times New Roman"/>
                <w:sz w:val="28"/>
                <w:szCs w:val="28"/>
              </w:rPr>
              <w:t xml:space="preserve"> </w:t>
            </w:r>
            <w:proofErr w:type="spellStart"/>
            <w:r w:rsidRPr="00B026C2">
              <w:rPr>
                <w:rFonts w:ascii="Times New Roman" w:hAnsi="Times New Roman" w:cs="Times New Roman"/>
                <w:sz w:val="28"/>
                <w:szCs w:val="28"/>
              </w:rPr>
              <w:t>сч</w:t>
            </w:r>
            <w:proofErr w:type="spellEnd"/>
            <w:r w:rsidRPr="00B026C2">
              <w:rPr>
                <w:rFonts w:ascii="Times New Roman" w:hAnsi="Times New Roman" w:cs="Times New Roman"/>
                <w:sz w:val="28"/>
                <w:szCs w:val="28"/>
              </w:rPr>
              <w:t>. 58-2.</w:t>
            </w:r>
          </w:p>
        </w:tc>
      </w:tr>
      <w:tr w:rsidR="0045485C" w:rsidRPr="00B026C2" w14:paraId="12161D4A" w14:textId="77777777" w:rsidTr="0045485C">
        <w:tc>
          <w:tcPr>
            <w:tcW w:w="9777" w:type="dxa"/>
            <w:gridSpan w:val="4"/>
            <w:tcBorders>
              <w:top w:val="single" w:sz="4" w:space="0" w:color="auto"/>
              <w:left w:val="single" w:sz="4" w:space="0" w:color="auto"/>
              <w:bottom w:val="single" w:sz="4" w:space="0" w:color="auto"/>
              <w:right w:val="single" w:sz="4" w:space="0" w:color="auto"/>
            </w:tcBorders>
            <w:hideMark/>
          </w:tcPr>
          <w:p w14:paraId="6A972AE8" w14:textId="77777777" w:rsidR="0045485C" w:rsidRPr="00B026C2" w:rsidRDefault="0045485C" w:rsidP="0045485C">
            <w:pPr>
              <w:tabs>
                <w:tab w:val="left" w:pos="1134"/>
              </w:tabs>
              <w:spacing w:after="0" w:line="240" w:lineRule="auto"/>
              <w:jc w:val="both"/>
              <w:rPr>
                <w:rFonts w:ascii="Times New Roman" w:hAnsi="Times New Roman" w:cs="Times New Roman"/>
                <w:b/>
                <w:bCs/>
                <w:i/>
                <w:iCs/>
                <w:sz w:val="28"/>
                <w:szCs w:val="28"/>
              </w:rPr>
            </w:pPr>
            <w:r w:rsidRPr="00B026C2">
              <w:rPr>
                <w:rFonts w:ascii="Times New Roman" w:hAnsi="Times New Roman" w:cs="Times New Roman"/>
                <w:b/>
                <w:bCs/>
                <w:i/>
                <w:iCs/>
                <w:sz w:val="28"/>
                <w:szCs w:val="28"/>
              </w:rPr>
              <w:t>Установите соответствие способов оценки финансовых вложений направлениям их поступления в организацию</w:t>
            </w:r>
          </w:p>
          <w:p w14:paraId="4456007D" w14:textId="77777777" w:rsidR="0045485C" w:rsidRPr="00B026C2" w:rsidRDefault="0045485C" w:rsidP="0045485C">
            <w:pPr>
              <w:tabs>
                <w:tab w:val="left" w:pos="1134"/>
              </w:tabs>
              <w:spacing w:after="0" w:line="240" w:lineRule="auto"/>
              <w:rPr>
                <w:rFonts w:ascii="Times New Roman" w:hAnsi="Times New Roman" w:cs="Times New Roman"/>
                <w:b/>
                <w:bCs/>
                <w:i/>
                <w:sz w:val="28"/>
                <w:szCs w:val="28"/>
              </w:rPr>
            </w:pPr>
            <w:r w:rsidRPr="00B026C2">
              <w:rPr>
                <w:rFonts w:ascii="Times New Roman" w:hAnsi="Times New Roman" w:cs="Times New Roman"/>
                <w:b/>
                <w:bCs/>
                <w:i/>
                <w:sz w:val="28"/>
                <w:szCs w:val="28"/>
              </w:rPr>
              <w:t>Направления поступления:</w:t>
            </w:r>
          </w:p>
          <w:p w14:paraId="325D9F11" w14:textId="77777777" w:rsidR="0045485C" w:rsidRPr="00B026C2" w:rsidRDefault="0045485C" w:rsidP="0045485C">
            <w:pPr>
              <w:tabs>
                <w:tab w:val="left" w:pos="1134"/>
              </w:tabs>
              <w:spacing w:after="0" w:line="240" w:lineRule="auto"/>
              <w:rPr>
                <w:rFonts w:ascii="Times New Roman" w:hAnsi="Times New Roman" w:cs="Times New Roman"/>
                <w:b/>
                <w:i/>
                <w:sz w:val="28"/>
                <w:szCs w:val="28"/>
              </w:rPr>
            </w:pPr>
            <w:r w:rsidRPr="00B026C2">
              <w:rPr>
                <w:rFonts w:ascii="Times New Roman" w:hAnsi="Times New Roman" w:cs="Times New Roman"/>
                <w:b/>
                <w:i/>
                <w:sz w:val="28"/>
                <w:szCs w:val="28"/>
              </w:rPr>
              <w:t>1. Приобретенные за плату;</w:t>
            </w:r>
          </w:p>
          <w:p w14:paraId="4CAC18FB" w14:textId="77777777" w:rsidR="0045485C" w:rsidRPr="00B026C2" w:rsidRDefault="0045485C" w:rsidP="0045485C">
            <w:pPr>
              <w:tabs>
                <w:tab w:val="left" w:pos="1134"/>
              </w:tabs>
              <w:spacing w:after="0" w:line="240" w:lineRule="auto"/>
              <w:rPr>
                <w:rFonts w:ascii="Times New Roman" w:hAnsi="Times New Roman" w:cs="Times New Roman"/>
                <w:b/>
                <w:i/>
                <w:sz w:val="28"/>
                <w:szCs w:val="28"/>
              </w:rPr>
            </w:pPr>
            <w:r w:rsidRPr="00B026C2">
              <w:rPr>
                <w:rFonts w:ascii="Times New Roman" w:hAnsi="Times New Roman" w:cs="Times New Roman"/>
                <w:b/>
                <w:i/>
                <w:sz w:val="28"/>
                <w:szCs w:val="28"/>
              </w:rPr>
              <w:t>2. Полученные безвозмездно;</w:t>
            </w:r>
          </w:p>
          <w:p w14:paraId="01472BCE" w14:textId="77777777" w:rsidR="0045485C" w:rsidRPr="00B026C2" w:rsidRDefault="0045485C" w:rsidP="0045485C">
            <w:pPr>
              <w:tabs>
                <w:tab w:val="left" w:pos="1134"/>
              </w:tabs>
              <w:spacing w:after="0" w:line="240" w:lineRule="auto"/>
              <w:rPr>
                <w:rFonts w:ascii="Times New Roman" w:hAnsi="Times New Roman" w:cs="Times New Roman"/>
                <w:b/>
                <w:i/>
                <w:sz w:val="28"/>
                <w:szCs w:val="28"/>
              </w:rPr>
            </w:pPr>
            <w:r w:rsidRPr="00B026C2">
              <w:rPr>
                <w:rFonts w:ascii="Times New Roman" w:hAnsi="Times New Roman" w:cs="Times New Roman"/>
                <w:b/>
                <w:i/>
                <w:sz w:val="28"/>
                <w:szCs w:val="28"/>
              </w:rPr>
              <w:t>3. Поступившие в качестве вклада в уставный капитал;</w:t>
            </w:r>
          </w:p>
          <w:p w14:paraId="2268306A" w14:textId="77777777" w:rsidR="0045485C" w:rsidRPr="00B026C2" w:rsidRDefault="0045485C" w:rsidP="0045485C">
            <w:pPr>
              <w:tabs>
                <w:tab w:val="left" w:pos="1134"/>
              </w:tabs>
              <w:spacing w:after="0" w:line="240" w:lineRule="auto"/>
              <w:rPr>
                <w:rFonts w:ascii="Times New Roman" w:hAnsi="Times New Roman" w:cs="Times New Roman"/>
                <w:sz w:val="28"/>
                <w:szCs w:val="28"/>
              </w:rPr>
            </w:pPr>
            <w:r w:rsidRPr="00B026C2">
              <w:rPr>
                <w:rFonts w:ascii="Times New Roman" w:hAnsi="Times New Roman" w:cs="Times New Roman"/>
                <w:b/>
                <w:i/>
                <w:sz w:val="28"/>
                <w:szCs w:val="28"/>
              </w:rPr>
              <w:t>4. Поступившие в обмен на другое имущество.</w:t>
            </w:r>
          </w:p>
        </w:tc>
      </w:tr>
      <w:tr w:rsidR="0045485C" w:rsidRPr="00B026C2" w14:paraId="7A3C2F4A" w14:textId="77777777" w:rsidTr="0045485C">
        <w:tc>
          <w:tcPr>
            <w:tcW w:w="948" w:type="dxa"/>
            <w:tcBorders>
              <w:top w:val="single" w:sz="4" w:space="0" w:color="auto"/>
              <w:left w:val="single" w:sz="4" w:space="0" w:color="auto"/>
              <w:bottom w:val="single" w:sz="4" w:space="0" w:color="auto"/>
              <w:right w:val="single" w:sz="4" w:space="0" w:color="auto"/>
            </w:tcBorders>
            <w:hideMark/>
          </w:tcPr>
          <w:p w14:paraId="756E697F"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bCs/>
                <w:sz w:val="28"/>
                <w:szCs w:val="28"/>
              </w:rPr>
              <w:t xml:space="preserve">Ответы </w:t>
            </w:r>
          </w:p>
        </w:tc>
        <w:tc>
          <w:tcPr>
            <w:tcW w:w="497" w:type="dxa"/>
            <w:tcBorders>
              <w:top w:val="single" w:sz="4" w:space="0" w:color="auto"/>
              <w:left w:val="single" w:sz="4" w:space="0" w:color="auto"/>
              <w:bottom w:val="single" w:sz="4" w:space="0" w:color="auto"/>
              <w:right w:val="single" w:sz="4" w:space="0" w:color="auto"/>
            </w:tcBorders>
            <w:hideMark/>
          </w:tcPr>
          <w:p w14:paraId="27D22BE1"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1.</w:t>
            </w:r>
          </w:p>
        </w:tc>
        <w:tc>
          <w:tcPr>
            <w:tcW w:w="8332" w:type="dxa"/>
            <w:gridSpan w:val="2"/>
            <w:tcBorders>
              <w:top w:val="single" w:sz="4" w:space="0" w:color="auto"/>
              <w:left w:val="single" w:sz="4" w:space="0" w:color="auto"/>
              <w:bottom w:val="single" w:sz="4" w:space="0" w:color="auto"/>
              <w:right w:val="single" w:sz="4" w:space="0" w:color="auto"/>
            </w:tcBorders>
            <w:hideMark/>
          </w:tcPr>
          <w:p w14:paraId="44EA26D6" w14:textId="77777777" w:rsidR="0045485C" w:rsidRPr="00B026C2" w:rsidRDefault="0045485C" w:rsidP="0045485C">
            <w:pPr>
              <w:tabs>
                <w:tab w:val="left" w:pos="1134"/>
              </w:tabs>
              <w:spacing w:after="0" w:line="240" w:lineRule="auto"/>
              <w:rPr>
                <w:rFonts w:ascii="Times New Roman" w:hAnsi="Times New Roman" w:cs="Times New Roman"/>
                <w:bCs/>
                <w:sz w:val="28"/>
                <w:szCs w:val="28"/>
              </w:rPr>
            </w:pPr>
            <w:r w:rsidRPr="00B026C2">
              <w:rPr>
                <w:rFonts w:ascii="Times New Roman" w:hAnsi="Times New Roman" w:cs="Times New Roman"/>
                <w:bCs/>
                <w:sz w:val="28"/>
                <w:szCs w:val="28"/>
              </w:rPr>
              <w:t>Способы оценки:</w:t>
            </w:r>
          </w:p>
          <w:p w14:paraId="65E0C03F" w14:textId="77777777" w:rsidR="0045485C" w:rsidRPr="00B026C2" w:rsidRDefault="0045485C" w:rsidP="0045485C">
            <w:pPr>
              <w:tabs>
                <w:tab w:val="left" w:pos="1134"/>
              </w:tabs>
              <w:spacing w:after="0" w:line="240" w:lineRule="auto"/>
              <w:rPr>
                <w:rFonts w:ascii="Times New Roman" w:hAnsi="Times New Roman" w:cs="Times New Roman"/>
                <w:sz w:val="28"/>
                <w:szCs w:val="28"/>
              </w:rPr>
            </w:pPr>
            <w:r w:rsidRPr="00B026C2">
              <w:rPr>
                <w:rFonts w:ascii="Times New Roman" w:hAnsi="Times New Roman" w:cs="Times New Roman"/>
                <w:sz w:val="28"/>
                <w:szCs w:val="28"/>
              </w:rPr>
              <w:t>А. Согласованная стоимость;</w:t>
            </w:r>
          </w:p>
        </w:tc>
      </w:tr>
      <w:tr w:rsidR="0045485C" w:rsidRPr="00B026C2" w14:paraId="37142659" w14:textId="77777777" w:rsidTr="0045485C">
        <w:tc>
          <w:tcPr>
            <w:tcW w:w="948" w:type="dxa"/>
            <w:tcBorders>
              <w:top w:val="single" w:sz="4" w:space="0" w:color="auto"/>
              <w:left w:val="single" w:sz="4" w:space="0" w:color="auto"/>
              <w:bottom w:val="single" w:sz="4" w:space="0" w:color="auto"/>
              <w:right w:val="single" w:sz="4" w:space="0" w:color="auto"/>
            </w:tcBorders>
          </w:tcPr>
          <w:p w14:paraId="71EF1421"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7BE425B4"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2.</w:t>
            </w:r>
          </w:p>
        </w:tc>
        <w:tc>
          <w:tcPr>
            <w:tcW w:w="8332" w:type="dxa"/>
            <w:gridSpan w:val="2"/>
            <w:tcBorders>
              <w:top w:val="single" w:sz="4" w:space="0" w:color="auto"/>
              <w:left w:val="single" w:sz="4" w:space="0" w:color="auto"/>
              <w:bottom w:val="single" w:sz="4" w:space="0" w:color="auto"/>
              <w:right w:val="single" w:sz="4" w:space="0" w:color="auto"/>
            </w:tcBorders>
            <w:hideMark/>
          </w:tcPr>
          <w:p w14:paraId="7A8763FF" w14:textId="77777777" w:rsidR="0045485C" w:rsidRPr="00B026C2" w:rsidRDefault="0045485C" w:rsidP="0045485C">
            <w:pPr>
              <w:tabs>
                <w:tab w:val="left" w:pos="1134"/>
                <w:tab w:val="left" w:pos="800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Б. Стоимость ценностей, переданных или подлежащих передаче;</w:t>
            </w:r>
          </w:p>
        </w:tc>
      </w:tr>
      <w:tr w:rsidR="0045485C" w:rsidRPr="00B026C2" w14:paraId="71176B87" w14:textId="77777777" w:rsidTr="0045485C">
        <w:tc>
          <w:tcPr>
            <w:tcW w:w="948" w:type="dxa"/>
            <w:tcBorders>
              <w:top w:val="single" w:sz="4" w:space="0" w:color="auto"/>
              <w:left w:val="single" w:sz="4" w:space="0" w:color="auto"/>
              <w:bottom w:val="single" w:sz="4" w:space="0" w:color="auto"/>
              <w:right w:val="single" w:sz="4" w:space="0" w:color="auto"/>
            </w:tcBorders>
          </w:tcPr>
          <w:p w14:paraId="1B0FEFCA"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4D6EC87C"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3.</w:t>
            </w:r>
          </w:p>
        </w:tc>
        <w:tc>
          <w:tcPr>
            <w:tcW w:w="8332" w:type="dxa"/>
            <w:gridSpan w:val="2"/>
            <w:tcBorders>
              <w:top w:val="single" w:sz="4" w:space="0" w:color="auto"/>
              <w:left w:val="single" w:sz="4" w:space="0" w:color="auto"/>
              <w:bottom w:val="single" w:sz="4" w:space="0" w:color="auto"/>
              <w:right w:val="single" w:sz="4" w:space="0" w:color="auto"/>
            </w:tcBorders>
            <w:hideMark/>
          </w:tcPr>
          <w:p w14:paraId="2E0E2E6A" w14:textId="77777777" w:rsidR="0045485C" w:rsidRPr="00B026C2" w:rsidRDefault="0045485C" w:rsidP="0045485C">
            <w:pPr>
              <w:tabs>
                <w:tab w:val="left" w:pos="1134"/>
                <w:tab w:val="left" w:pos="800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В. Сумма фактических затрат на приобретение;</w:t>
            </w:r>
          </w:p>
        </w:tc>
      </w:tr>
      <w:tr w:rsidR="0045485C" w:rsidRPr="00B026C2" w14:paraId="463453AC" w14:textId="77777777" w:rsidTr="0045485C">
        <w:tc>
          <w:tcPr>
            <w:tcW w:w="948" w:type="dxa"/>
            <w:tcBorders>
              <w:top w:val="single" w:sz="4" w:space="0" w:color="auto"/>
              <w:left w:val="single" w:sz="4" w:space="0" w:color="auto"/>
              <w:bottom w:val="single" w:sz="4" w:space="0" w:color="auto"/>
              <w:right w:val="single" w:sz="4" w:space="0" w:color="auto"/>
            </w:tcBorders>
          </w:tcPr>
          <w:p w14:paraId="2A84FDC6"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p>
        </w:tc>
        <w:tc>
          <w:tcPr>
            <w:tcW w:w="497" w:type="dxa"/>
            <w:tcBorders>
              <w:top w:val="single" w:sz="4" w:space="0" w:color="auto"/>
              <w:left w:val="single" w:sz="4" w:space="0" w:color="auto"/>
              <w:bottom w:val="single" w:sz="4" w:space="0" w:color="auto"/>
              <w:right w:val="single" w:sz="4" w:space="0" w:color="auto"/>
            </w:tcBorders>
            <w:hideMark/>
          </w:tcPr>
          <w:p w14:paraId="4B0865C7" w14:textId="77777777" w:rsidR="0045485C" w:rsidRPr="00B026C2" w:rsidRDefault="0045485C" w:rsidP="0045485C">
            <w:pPr>
              <w:tabs>
                <w:tab w:val="left" w:pos="1134"/>
              </w:tabs>
              <w:spacing w:after="0" w:line="240" w:lineRule="auto"/>
              <w:jc w:val="center"/>
              <w:rPr>
                <w:rFonts w:ascii="Times New Roman" w:hAnsi="Times New Roman" w:cs="Times New Roman"/>
                <w:bCs/>
                <w:sz w:val="28"/>
                <w:szCs w:val="28"/>
              </w:rPr>
            </w:pPr>
            <w:r w:rsidRPr="00B026C2">
              <w:rPr>
                <w:rFonts w:ascii="Times New Roman" w:hAnsi="Times New Roman" w:cs="Times New Roman"/>
                <w:sz w:val="28"/>
                <w:szCs w:val="28"/>
              </w:rPr>
              <w:t>4.</w:t>
            </w:r>
          </w:p>
        </w:tc>
        <w:tc>
          <w:tcPr>
            <w:tcW w:w="8332" w:type="dxa"/>
            <w:gridSpan w:val="2"/>
            <w:tcBorders>
              <w:top w:val="single" w:sz="4" w:space="0" w:color="auto"/>
              <w:left w:val="single" w:sz="4" w:space="0" w:color="auto"/>
              <w:bottom w:val="single" w:sz="4" w:space="0" w:color="auto"/>
              <w:right w:val="single" w:sz="4" w:space="0" w:color="auto"/>
            </w:tcBorders>
            <w:hideMark/>
          </w:tcPr>
          <w:p w14:paraId="1C355CC3" w14:textId="77777777" w:rsidR="0045485C" w:rsidRPr="00B026C2" w:rsidRDefault="0045485C" w:rsidP="0045485C">
            <w:pPr>
              <w:tabs>
                <w:tab w:val="left" w:pos="1134"/>
                <w:tab w:val="left" w:pos="8004"/>
              </w:tabs>
              <w:spacing w:after="0" w:line="240" w:lineRule="auto"/>
              <w:jc w:val="both"/>
              <w:rPr>
                <w:rFonts w:ascii="Times New Roman" w:hAnsi="Times New Roman" w:cs="Times New Roman"/>
                <w:sz w:val="28"/>
                <w:szCs w:val="28"/>
              </w:rPr>
            </w:pPr>
            <w:r w:rsidRPr="00B026C2">
              <w:rPr>
                <w:rFonts w:ascii="Times New Roman" w:hAnsi="Times New Roman" w:cs="Times New Roman"/>
                <w:sz w:val="28"/>
                <w:szCs w:val="28"/>
              </w:rPr>
              <w:t>Г. Текущая рыночная стоимость на дату принятия к бухгалтерскому учету.</w:t>
            </w:r>
          </w:p>
        </w:tc>
      </w:tr>
    </w:tbl>
    <w:p w14:paraId="607AB51D" w14:textId="77777777" w:rsidR="005203D2" w:rsidRPr="0045485C" w:rsidRDefault="005203D2">
      <w:pPr>
        <w:rPr>
          <w:lang w:val="en-US"/>
        </w:rPr>
      </w:pPr>
    </w:p>
    <w:sectPr w:rsidR="005203D2" w:rsidRPr="0045485C" w:rsidSect="005203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314E"/>
    <w:multiLevelType w:val="hybridMultilevel"/>
    <w:tmpl w:val="58DA0C2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D32CDF"/>
    <w:multiLevelType w:val="hybridMultilevel"/>
    <w:tmpl w:val="3D1A81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E0D349C"/>
    <w:multiLevelType w:val="hybridMultilevel"/>
    <w:tmpl w:val="FE908F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F1716F5"/>
    <w:multiLevelType w:val="hybridMultilevel"/>
    <w:tmpl w:val="AE3E299E"/>
    <w:lvl w:ilvl="0" w:tplc="FBE06688">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C7479A"/>
    <w:multiLevelType w:val="hybridMultilevel"/>
    <w:tmpl w:val="288C1184"/>
    <w:lvl w:ilvl="0" w:tplc="0419000F">
      <w:start w:val="1"/>
      <w:numFmt w:val="decimal"/>
      <w:lvlText w:val="%1."/>
      <w:lvlJc w:val="left"/>
      <w:pPr>
        <w:tabs>
          <w:tab w:val="num" w:pos="2160"/>
        </w:tabs>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E00E4F"/>
    <w:multiLevelType w:val="hybridMultilevel"/>
    <w:tmpl w:val="4A24C6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5AF5ACA"/>
    <w:multiLevelType w:val="hybridMultilevel"/>
    <w:tmpl w:val="B05AEA9C"/>
    <w:lvl w:ilvl="0" w:tplc="E04EC23A">
      <w:start w:val="1"/>
      <w:numFmt w:val="decimal"/>
      <w:lvlText w:val="%1."/>
      <w:lvlJc w:val="left"/>
      <w:pPr>
        <w:tabs>
          <w:tab w:val="num" w:pos="1068"/>
        </w:tabs>
        <w:ind w:left="106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6E00888"/>
    <w:multiLevelType w:val="hybridMultilevel"/>
    <w:tmpl w:val="F1AE4982"/>
    <w:lvl w:ilvl="0" w:tplc="0419000F">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AD328BD"/>
    <w:multiLevelType w:val="hybridMultilevel"/>
    <w:tmpl w:val="B672D996"/>
    <w:lvl w:ilvl="0" w:tplc="CA128ECA">
      <w:start w:val="1"/>
      <w:numFmt w:val="decimal"/>
      <w:lvlText w:val="%1."/>
      <w:lvlJc w:val="left"/>
      <w:pPr>
        <w:tabs>
          <w:tab w:val="num" w:pos="540"/>
        </w:tabs>
        <w:ind w:left="540" w:hanging="360"/>
      </w:pPr>
      <w:rPr>
        <w:sz w:val="20"/>
        <w:szCs w:val="20"/>
      </w:rPr>
    </w:lvl>
    <w:lvl w:ilvl="1" w:tplc="E1505B50">
      <w:start w:val="1"/>
      <w:numFmt w:val="decimal"/>
      <w:lvlText w:val="%2."/>
      <w:lvlJc w:val="left"/>
      <w:pPr>
        <w:tabs>
          <w:tab w:val="num" w:pos="1440"/>
        </w:tabs>
        <w:ind w:left="1440" w:hanging="360"/>
      </w:pPr>
      <w:rPr>
        <w:b w:val="0"/>
        <w:sz w:val="22"/>
        <w:szCs w:val="22"/>
      </w:rPr>
    </w:lvl>
    <w:lvl w:ilvl="2" w:tplc="D6D06A82">
      <w:start w:val="1"/>
      <w:numFmt w:val="decimal"/>
      <w:lvlText w:val="%3."/>
      <w:lvlJc w:val="left"/>
      <w:pPr>
        <w:tabs>
          <w:tab w:val="num" w:pos="2340"/>
        </w:tabs>
        <w:ind w:left="2340" w:hanging="360"/>
      </w:pPr>
      <w:rPr>
        <w:sz w:val="20"/>
        <w:szCs w:val="2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A5041B0"/>
    <w:multiLevelType w:val="hybridMultilevel"/>
    <w:tmpl w:val="85907F96"/>
    <w:lvl w:ilvl="0" w:tplc="14D47440">
      <w:start w:val="1"/>
      <w:numFmt w:val="bullet"/>
      <w:lvlText w:val="­"/>
      <w:lvlJc w:val="left"/>
      <w:pPr>
        <w:tabs>
          <w:tab w:val="num" w:pos="1428"/>
        </w:tabs>
        <w:ind w:left="1428"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90A42CF"/>
    <w:multiLevelType w:val="hybridMultilevel"/>
    <w:tmpl w:val="902096E8"/>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F4D7CC9"/>
    <w:multiLevelType w:val="hybridMultilevel"/>
    <w:tmpl w:val="7D42C1DC"/>
    <w:lvl w:ilvl="0" w:tplc="C27EE47C">
      <w:start w:val="1"/>
      <w:numFmt w:val="decimal"/>
      <w:lvlText w:val="%1."/>
      <w:lvlJc w:val="left"/>
      <w:pPr>
        <w:tabs>
          <w:tab w:val="num" w:pos="1065"/>
        </w:tabs>
        <w:ind w:left="1065" w:hanging="360"/>
      </w:pPr>
      <w:rPr>
        <w:b w:val="0"/>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183604D"/>
    <w:multiLevelType w:val="hybridMultilevel"/>
    <w:tmpl w:val="8DD6EDD4"/>
    <w:lvl w:ilvl="0" w:tplc="14D47440">
      <w:start w:val="1"/>
      <w:numFmt w:val="bullet"/>
      <w:lvlText w:val="­"/>
      <w:lvlJc w:val="left"/>
      <w:pPr>
        <w:tabs>
          <w:tab w:val="num" w:pos="1080"/>
        </w:tabs>
        <w:ind w:left="108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1E03534"/>
    <w:multiLevelType w:val="hybridMultilevel"/>
    <w:tmpl w:val="B5EEEA82"/>
    <w:lvl w:ilvl="0" w:tplc="62D058F2">
      <w:start w:val="1"/>
      <w:numFmt w:val="decimal"/>
      <w:lvlText w:val="%1."/>
      <w:lvlJc w:val="left"/>
      <w:pPr>
        <w:tabs>
          <w:tab w:val="num" w:pos="360"/>
        </w:tabs>
        <w:ind w:left="360" w:hanging="360"/>
      </w:pPr>
      <w:rPr>
        <w:rFonts w:hint="default"/>
        <w:b w:val="0"/>
        <w:sz w:val="28"/>
        <w:szCs w:val="22"/>
      </w:rPr>
    </w:lvl>
    <w:lvl w:ilvl="1" w:tplc="91EC8F26">
      <w:start w:val="1"/>
      <w:numFmt w:val="decimal"/>
      <w:lvlText w:val="%2."/>
      <w:lvlJc w:val="left"/>
      <w:pPr>
        <w:tabs>
          <w:tab w:val="num" w:pos="1440"/>
        </w:tabs>
        <w:ind w:left="1440" w:hanging="360"/>
      </w:pPr>
      <w:rPr>
        <w:b w:val="0"/>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CB26D49"/>
    <w:multiLevelType w:val="hybridMultilevel"/>
    <w:tmpl w:val="94D07CBC"/>
    <w:lvl w:ilvl="0" w:tplc="B6161F3C">
      <w:start w:val="1"/>
      <w:numFmt w:val="decimal"/>
      <w:lvlText w:val="%1."/>
      <w:lvlJc w:val="left"/>
      <w:pPr>
        <w:tabs>
          <w:tab w:val="num" w:pos="1800"/>
        </w:tabs>
        <w:ind w:left="1800" w:hanging="360"/>
      </w:pPr>
      <w:rPr>
        <w:b w:val="0"/>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120441D"/>
    <w:multiLevelType w:val="hybridMultilevel"/>
    <w:tmpl w:val="B12C84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3364E0D"/>
    <w:multiLevelType w:val="hybridMultilevel"/>
    <w:tmpl w:val="36A27682"/>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89B417E"/>
    <w:multiLevelType w:val="hybridMultilevel"/>
    <w:tmpl w:val="D8D27F5A"/>
    <w:lvl w:ilvl="0" w:tplc="325AEFCA">
      <w:start w:val="1"/>
      <w:numFmt w:val="decimal"/>
      <w:lvlText w:val="%1."/>
      <w:lvlJc w:val="left"/>
      <w:pPr>
        <w:tabs>
          <w:tab w:val="num" w:pos="540"/>
        </w:tabs>
        <w:ind w:left="540" w:hanging="360"/>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2"/>
        <w:w w:val="100"/>
        <w:kern w:val="0"/>
        <w:position w:val="0"/>
        <w:sz w:val="22"/>
        <w:szCs w:val="22"/>
        <w:u w:val="none"/>
        <w:effect w:val="none"/>
        <w:bdr w:val="none" w:sz="0" w:space="0" w:color="auto" w:frame="1"/>
        <w:em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5C"/>
    <w:rsid w:val="000548A3"/>
    <w:rsid w:val="0045485C"/>
    <w:rsid w:val="005203D2"/>
    <w:rsid w:val="0072795D"/>
    <w:rsid w:val="00F1090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79D0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85C"/>
    <w:pPr>
      <w:spacing w:after="200" w:line="276" w:lineRule="auto"/>
    </w:pPr>
    <w:rPr>
      <w:sz w:val="22"/>
      <w:szCs w:val="22"/>
    </w:rPr>
  </w:style>
  <w:style w:type="paragraph" w:styleId="1">
    <w:name w:val="heading 1"/>
    <w:basedOn w:val="a"/>
    <w:next w:val="a"/>
    <w:link w:val="10"/>
    <w:qFormat/>
    <w:rsid w:val="0045485C"/>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rPr>
  </w:style>
  <w:style w:type="paragraph" w:styleId="2">
    <w:name w:val="heading 2"/>
    <w:basedOn w:val="a"/>
    <w:next w:val="a"/>
    <w:link w:val="20"/>
    <w:semiHidden/>
    <w:unhideWhenUsed/>
    <w:qFormat/>
    <w:rsid w:val="0045485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45485C"/>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45485C"/>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485C"/>
    <w:rPr>
      <w:rFonts w:ascii="Arial" w:eastAsia="Times New Roman" w:hAnsi="Arial" w:cs="Arial"/>
      <w:b/>
      <w:bCs/>
      <w:color w:val="000080"/>
      <w:sz w:val="20"/>
      <w:szCs w:val="20"/>
    </w:rPr>
  </w:style>
  <w:style w:type="character" w:customStyle="1" w:styleId="20">
    <w:name w:val="Заголовок 2 Знак"/>
    <w:basedOn w:val="a0"/>
    <w:link w:val="2"/>
    <w:semiHidden/>
    <w:rsid w:val="0045485C"/>
    <w:rPr>
      <w:rFonts w:ascii="Arial" w:eastAsia="Times New Roman" w:hAnsi="Arial" w:cs="Arial"/>
      <w:b/>
      <w:bCs/>
      <w:i/>
      <w:iCs/>
      <w:sz w:val="28"/>
      <w:szCs w:val="28"/>
    </w:rPr>
  </w:style>
  <w:style w:type="character" w:customStyle="1" w:styleId="30">
    <w:name w:val="Заголовок 3 Знак"/>
    <w:basedOn w:val="a0"/>
    <w:link w:val="3"/>
    <w:semiHidden/>
    <w:rsid w:val="0045485C"/>
    <w:rPr>
      <w:rFonts w:ascii="Arial" w:eastAsia="Times New Roman" w:hAnsi="Arial" w:cs="Arial"/>
      <w:b/>
      <w:bCs/>
      <w:sz w:val="26"/>
      <w:szCs w:val="26"/>
    </w:rPr>
  </w:style>
  <w:style w:type="character" w:customStyle="1" w:styleId="40">
    <w:name w:val="Заголовок 4 Знак"/>
    <w:basedOn w:val="a0"/>
    <w:link w:val="4"/>
    <w:semiHidden/>
    <w:rsid w:val="0045485C"/>
    <w:rPr>
      <w:rFonts w:ascii="Times New Roman" w:eastAsia="Times New Roman" w:hAnsi="Times New Roman" w:cs="Times New Roman"/>
      <w:b/>
      <w:bCs/>
      <w:sz w:val="28"/>
      <w:szCs w:val="28"/>
    </w:rPr>
  </w:style>
  <w:style w:type="character" w:styleId="a3">
    <w:name w:val="Hyperlink"/>
    <w:basedOn w:val="a0"/>
    <w:semiHidden/>
    <w:unhideWhenUsed/>
    <w:rsid w:val="0045485C"/>
    <w:rPr>
      <w:color w:val="0000FF"/>
      <w:u w:val="single"/>
    </w:rPr>
  </w:style>
  <w:style w:type="paragraph" w:customStyle="1" w:styleId="FR5">
    <w:name w:val="FR5"/>
    <w:rsid w:val="0045485C"/>
    <w:pPr>
      <w:widowControl w:val="0"/>
      <w:snapToGrid w:val="0"/>
      <w:ind w:left="80"/>
    </w:pPr>
    <w:rPr>
      <w:rFonts w:ascii="Times New Roman" w:eastAsia="Times New Roman" w:hAnsi="Times New Roman" w:cs="Times New Roman"/>
      <w:sz w:val="12"/>
      <w:szCs w:val="20"/>
    </w:rPr>
  </w:style>
  <w:style w:type="paragraph" w:customStyle="1" w:styleId="Iniiaiieoaenonionooiii3">
    <w:name w:val="Iniiaiie oaeno n ionooiii 3"/>
    <w:basedOn w:val="a"/>
    <w:next w:val="a"/>
    <w:rsid w:val="0045485C"/>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Iauiue">
    <w:name w:val="Iau.iue"/>
    <w:basedOn w:val="a"/>
    <w:next w:val="a"/>
    <w:rsid w:val="0045485C"/>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Текст выноски Знак"/>
    <w:basedOn w:val="a0"/>
    <w:link w:val="a5"/>
    <w:uiPriority w:val="99"/>
    <w:semiHidden/>
    <w:rsid w:val="0045485C"/>
    <w:rPr>
      <w:rFonts w:ascii="Tahoma" w:hAnsi="Tahoma" w:cs="Tahoma"/>
      <w:sz w:val="16"/>
      <w:szCs w:val="16"/>
    </w:rPr>
  </w:style>
  <w:style w:type="paragraph" w:styleId="a5">
    <w:name w:val="Balloon Text"/>
    <w:basedOn w:val="a"/>
    <w:link w:val="a4"/>
    <w:uiPriority w:val="99"/>
    <w:semiHidden/>
    <w:unhideWhenUsed/>
    <w:rsid w:val="0045485C"/>
    <w:pPr>
      <w:spacing w:after="0" w:line="240" w:lineRule="auto"/>
    </w:pPr>
    <w:rPr>
      <w:rFonts w:ascii="Tahoma" w:hAnsi="Tahoma" w:cs="Tahoma"/>
      <w:sz w:val="16"/>
      <w:szCs w:val="16"/>
    </w:rPr>
  </w:style>
  <w:style w:type="character" w:customStyle="1" w:styleId="HTML">
    <w:name w:val="Стандартный HTML Знак"/>
    <w:basedOn w:val="a0"/>
    <w:link w:val="HTML0"/>
    <w:semiHidden/>
    <w:rsid w:val="0045485C"/>
    <w:rPr>
      <w:rFonts w:ascii="Courier New" w:eastAsia="Times New Roman" w:hAnsi="Courier New" w:cs="Courier New"/>
      <w:sz w:val="20"/>
      <w:szCs w:val="20"/>
    </w:rPr>
  </w:style>
  <w:style w:type="paragraph" w:styleId="HTML0">
    <w:name w:val="HTML Preformatted"/>
    <w:basedOn w:val="a"/>
    <w:link w:val="HTML"/>
    <w:semiHidden/>
    <w:unhideWhenUsed/>
    <w:rsid w:val="00454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uiPriority w:val="99"/>
    <w:semiHidden/>
    <w:rsid w:val="0045485C"/>
    <w:rPr>
      <w:rFonts w:ascii="Courier" w:hAnsi="Courier"/>
      <w:sz w:val="20"/>
      <w:szCs w:val="20"/>
    </w:rPr>
  </w:style>
  <w:style w:type="paragraph" w:styleId="a6">
    <w:name w:val="Normal (Web)"/>
    <w:basedOn w:val="a"/>
    <w:unhideWhenUsed/>
    <w:rsid w:val="0045485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nhideWhenUsed/>
    <w:rsid w:val="0045485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45485C"/>
    <w:rPr>
      <w:rFonts w:ascii="Times New Roman" w:eastAsia="Times New Roman" w:hAnsi="Times New Roman" w:cs="Times New Roman"/>
    </w:rPr>
  </w:style>
  <w:style w:type="character" w:customStyle="1" w:styleId="a9">
    <w:name w:val="Нижний колонтитул Знак"/>
    <w:basedOn w:val="a0"/>
    <w:link w:val="aa"/>
    <w:semiHidden/>
    <w:rsid w:val="0045485C"/>
    <w:rPr>
      <w:rFonts w:ascii="Times New Roman" w:eastAsia="Times New Roman" w:hAnsi="Times New Roman" w:cs="Times New Roman"/>
    </w:rPr>
  </w:style>
  <w:style w:type="paragraph" w:styleId="aa">
    <w:name w:val="footer"/>
    <w:basedOn w:val="a"/>
    <w:link w:val="a9"/>
    <w:semiHidden/>
    <w:unhideWhenUsed/>
    <w:rsid w:val="0045485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c"/>
    <w:semiHidden/>
    <w:rsid w:val="0045485C"/>
    <w:rPr>
      <w:rFonts w:ascii="Times New Roman" w:eastAsia="Times New Roman" w:hAnsi="Times New Roman" w:cs="Times New Roman"/>
      <w:lang w:eastAsia="en-US"/>
    </w:rPr>
  </w:style>
  <w:style w:type="paragraph" w:styleId="ac">
    <w:name w:val="Body Text"/>
    <w:basedOn w:val="a"/>
    <w:link w:val="ab"/>
    <w:semiHidden/>
    <w:unhideWhenUsed/>
    <w:rsid w:val="0045485C"/>
    <w:pPr>
      <w:spacing w:after="120" w:line="240" w:lineRule="auto"/>
      <w:jc w:val="both"/>
    </w:pPr>
    <w:rPr>
      <w:rFonts w:ascii="Times New Roman" w:eastAsia="Times New Roman" w:hAnsi="Times New Roman" w:cs="Times New Roman"/>
      <w:sz w:val="24"/>
      <w:szCs w:val="24"/>
      <w:lang w:eastAsia="en-US"/>
    </w:rPr>
  </w:style>
  <w:style w:type="character" w:customStyle="1" w:styleId="ad">
    <w:name w:val="Отступ основного текста Знак"/>
    <w:basedOn w:val="a0"/>
    <w:link w:val="ae"/>
    <w:semiHidden/>
    <w:rsid w:val="0045485C"/>
    <w:rPr>
      <w:rFonts w:ascii="Times New Roman" w:eastAsia="Times New Roman" w:hAnsi="Times New Roman" w:cs="Times New Roman"/>
    </w:rPr>
  </w:style>
  <w:style w:type="paragraph" w:styleId="ae">
    <w:name w:val="Body Text Indent"/>
    <w:basedOn w:val="a"/>
    <w:link w:val="ad"/>
    <w:semiHidden/>
    <w:unhideWhenUsed/>
    <w:rsid w:val="0045485C"/>
    <w:pPr>
      <w:spacing w:after="120" w:line="240" w:lineRule="auto"/>
      <w:ind w:left="283"/>
    </w:pPr>
    <w:rPr>
      <w:rFonts w:ascii="Times New Roman" w:eastAsia="Times New Roman" w:hAnsi="Times New Roman" w:cs="Times New Roman"/>
      <w:sz w:val="24"/>
      <w:szCs w:val="24"/>
    </w:rPr>
  </w:style>
  <w:style w:type="paragraph" w:styleId="21">
    <w:name w:val="Body Text 2"/>
    <w:basedOn w:val="a"/>
    <w:link w:val="22"/>
    <w:unhideWhenUsed/>
    <w:rsid w:val="0045485C"/>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45485C"/>
    <w:rPr>
      <w:rFonts w:ascii="Times New Roman" w:eastAsia="Times New Roman" w:hAnsi="Times New Roman" w:cs="Times New Roman"/>
    </w:rPr>
  </w:style>
  <w:style w:type="character" w:customStyle="1" w:styleId="31">
    <w:name w:val="Основной текст с отступом 3 Знак"/>
    <w:basedOn w:val="a0"/>
    <w:link w:val="32"/>
    <w:semiHidden/>
    <w:rsid w:val="0045485C"/>
    <w:rPr>
      <w:rFonts w:ascii="Times New Roman" w:eastAsia="Times New Roman" w:hAnsi="Times New Roman" w:cs="Times New Roman"/>
      <w:sz w:val="16"/>
      <w:szCs w:val="16"/>
    </w:rPr>
  </w:style>
  <w:style w:type="paragraph" w:styleId="32">
    <w:name w:val="Body Text Indent 3"/>
    <w:basedOn w:val="a"/>
    <w:link w:val="31"/>
    <w:semiHidden/>
    <w:unhideWhenUsed/>
    <w:rsid w:val="0045485C"/>
    <w:pPr>
      <w:spacing w:after="120" w:line="240" w:lineRule="auto"/>
      <w:ind w:left="283"/>
    </w:pPr>
    <w:rPr>
      <w:rFonts w:ascii="Times New Roman" w:eastAsia="Times New Roman" w:hAnsi="Times New Roman" w:cs="Times New Roman"/>
      <w:sz w:val="16"/>
      <w:szCs w:val="16"/>
    </w:rPr>
  </w:style>
  <w:style w:type="paragraph" w:customStyle="1" w:styleId="ConsPlusNormal">
    <w:name w:val="ConsPlusNormal"/>
    <w:rsid w:val="0045485C"/>
    <w:pPr>
      <w:widowControl w:val="0"/>
      <w:autoSpaceDE w:val="0"/>
      <w:autoSpaceDN w:val="0"/>
      <w:adjustRightInd w:val="0"/>
      <w:ind w:firstLine="720"/>
    </w:pPr>
    <w:rPr>
      <w:rFonts w:ascii="Arial" w:eastAsia="Times New Roman" w:hAnsi="Arial" w:cs="Arial"/>
      <w:sz w:val="20"/>
      <w:szCs w:val="20"/>
    </w:rPr>
  </w:style>
  <w:style w:type="paragraph" w:customStyle="1" w:styleId="af">
    <w:name w:val="Таблицы (моноширинный)"/>
    <w:basedOn w:val="a"/>
    <w:next w:val="a"/>
    <w:rsid w:val="0045485C"/>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0">
    <w:name w:val="Заголовок статьи"/>
    <w:basedOn w:val="a"/>
    <w:next w:val="a"/>
    <w:rsid w:val="0045485C"/>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1">
    <w:name w:val="Комментарий"/>
    <w:basedOn w:val="a"/>
    <w:next w:val="a"/>
    <w:rsid w:val="0045485C"/>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customStyle="1" w:styleId="ConsPlusTitle">
    <w:name w:val="ConsPlusTitle"/>
    <w:rsid w:val="0045485C"/>
    <w:pPr>
      <w:widowControl w:val="0"/>
      <w:autoSpaceDE w:val="0"/>
      <w:autoSpaceDN w:val="0"/>
      <w:adjustRightInd w:val="0"/>
    </w:pPr>
    <w:rPr>
      <w:rFonts w:ascii="Times New Roman" w:eastAsia="Times New Roman" w:hAnsi="Times New Roman" w:cs="Times New Roman"/>
      <w:b/>
      <w:bCs/>
    </w:rPr>
  </w:style>
  <w:style w:type="paragraph" w:customStyle="1" w:styleId="ConsPlusNonformat">
    <w:name w:val="ConsPlusNonformat"/>
    <w:rsid w:val="0045485C"/>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45485C"/>
    <w:pPr>
      <w:widowControl w:val="0"/>
      <w:autoSpaceDE w:val="0"/>
      <w:autoSpaceDN w:val="0"/>
      <w:adjustRightInd w:val="0"/>
    </w:pPr>
    <w:rPr>
      <w:rFonts w:ascii="Arial" w:eastAsia="Times New Roman" w:hAnsi="Arial" w:cs="Arial"/>
      <w:sz w:val="20"/>
      <w:szCs w:val="20"/>
    </w:rPr>
  </w:style>
  <w:style w:type="paragraph" w:customStyle="1" w:styleId="af2">
    <w:name w:val="Основное меню"/>
    <w:basedOn w:val="a"/>
    <w:next w:val="a"/>
    <w:rsid w:val="0045485C"/>
    <w:pPr>
      <w:autoSpaceDE w:val="0"/>
      <w:autoSpaceDN w:val="0"/>
      <w:adjustRightInd w:val="0"/>
      <w:spacing w:after="0" w:line="240" w:lineRule="auto"/>
      <w:ind w:firstLine="720"/>
      <w:jc w:val="both"/>
    </w:pPr>
    <w:rPr>
      <w:rFonts w:ascii="Verdana" w:eastAsia="Times New Roman" w:hAnsi="Verdana" w:cs="Verdana"/>
      <w:sz w:val="26"/>
      <w:szCs w:val="26"/>
    </w:rPr>
  </w:style>
  <w:style w:type="paragraph" w:customStyle="1" w:styleId="af3">
    <w:name w:val="Заголовок"/>
    <w:basedOn w:val="af2"/>
    <w:next w:val="a"/>
    <w:rsid w:val="0045485C"/>
    <w:rPr>
      <w:b/>
      <w:bCs/>
      <w:color w:val="C0C0C0"/>
    </w:rPr>
  </w:style>
  <w:style w:type="paragraph" w:customStyle="1" w:styleId="af4">
    <w:name w:val="Интерактивный заголовок"/>
    <w:basedOn w:val="af3"/>
    <w:next w:val="a"/>
    <w:rsid w:val="0045485C"/>
    <w:rPr>
      <w:u w:val="single"/>
    </w:rPr>
  </w:style>
  <w:style w:type="paragraph" w:customStyle="1" w:styleId="af5">
    <w:name w:val="Интерфейс"/>
    <w:basedOn w:val="a"/>
    <w:next w:val="a"/>
    <w:rsid w:val="0045485C"/>
    <w:pPr>
      <w:autoSpaceDE w:val="0"/>
      <w:autoSpaceDN w:val="0"/>
      <w:adjustRightInd w:val="0"/>
      <w:spacing w:after="0" w:line="240" w:lineRule="auto"/>
      <w:ind w:firstLine="720"/>
      <w:jc w:val="both"/>
    </w:pPr>
    <w:rPr>
      <w:rFonts w:ascii="Arial" w:eastAsia="Times New Roman" w:hAnsi="Arial" w:cs="Arial"/>
      <w:color w:val="ECE9D8"/>
      <w:sz w:val="24"/>
      <w:szCs w:val="24"/>
    </w:rPr>
  </w:style>
  <w:style w:type="paragraph" w:customStyle="1" w:styleId="af6">
    <w:name w:val="Информация о версии"/>
    <w:basedOn w:val="af1"/>
    <w:next w:val="a"/>
    <w:rsid w:val="0045485C"/>
    <w:rPr>
      <w:color w:val="000080"/>
      <w:sz w:val="24"/>
      <w:szCs w:val="24"/>
    </w:rPr>
  </w:style>
  <w:style w:type="paragraph" w:customStyle="1" w:styleId="af7">
    <w:name w:val="Текст (лев. подпись)"/>
    <w:basedOn w:val="a"/>
    <w:next w:val="a"/>
    <w:rsid w:val="0045485C"/>
    <w:pPr>
      <w:autoSpaceDE w:val="0"/>
      <w:autoSpaceDN w:val="0"/>
      <w:adjustRightInd w:val="0"/>
      <w:spacing w:after="0" w:line="240" w:lineRule="auto"/>
    </w:pPr>
    <w:rPr>
      <w:rFonts w:ascii="Arial" w:eastAsia="Times New Roman" w:hAnsi="Arial" w:cs="Times New Roman"/>
      <w:sz w:val="24"/>
      <w:szCs w:val="24"/>
    </w:rPr>
  </w:style>
  <w:style w:type="paragraph" w:customStyle="1" w:styleId="af8">
    <w:name w:val="Колонтитул (левый)"/>
    <w:basedOn w:val="af7"/>
    <w:next w:val="a"/>
    <w:rsid w:val="0045485C"/>
    <w:rPr>
      <w:sz w:val="18"/>
      <w:szCs w:val="18"/>
    </w:rPr>
  </w:style>
  <w:style w:type="paragraph" w:customStyle="1" w:styleId="af9">
    <w:name w:val="Текст (прав. подпись)"/>
    <w:basedOn w:val="a"/>
    <w:next w:val="a"/>
    <w:rsid w:val="0045485C"/>
    <w:pPr>
      <w:autoSpaceDE w:val="0"/>
      <w:autoSpaceDN w:val="0"/>
      <w:adjustRightInd w:val="0"/>
      <w:spacing w:after="0" w:line="240" w:lineRule="auto"/>
      <w:jc w:val="right"/>
    </w:pPr>
    <w:rPr>
      <w:rFonts w:ascii="Arial" w:eastAsia="Times New Roman" w:hAnsi="Arial" w:cs="Times New Roman"/>
      <w:sz w:val="24"/>
      <w:szCs w:val="24"/>
    </w:rPr>
  </w:style>
  <w:style w:type="paragraph" w:customStyle="1" w:styleId="afa">
    <w:name w:val="Колонтитул (правый)"/>
    <w:basedOn w:val="af9"/>
    <w:next w:val="a"/>
    <w:rsid w:val="0045485C"/>
    <w:rPr>
      <w:sz w:val="18"/>
      <w:szCs w:val="18"/>
    </w:rPr>
  </w:style>
  <w:style w:type="paragraph" w:customStyle="1" w:styleId="afb">
    <w:name w:val="Комментарий пользователя"/>
    <w:basedOn w:val="af1"/>
    <w:next w:val="a"/>
    <w:rsid w:val="0045485C"/>
    <w:pPr>
      <w:jc w:val="left"/>
    </w:pPr>
    <w:rPr>
      <w:color w:val="000080"/>
      <w:sz w:val="24"/>
      <w:szCs w:val="24"/>
    </w:rPr>
  </w:style>
  <w:style w:type="paragraph" w:customStyle="1" w:styleId="afc">
    <w:name w:val="Моноширинный"/>
    <w:basedOn w:val="a"/>
    <w:next w:val="a"/>
    <w:rsid w:val="0045485C"/>
    <w:pPr>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fd">
    <w:name w:val="Нормальный (таблица)"/>
    <w:basedOn w:val="a"/>
    <w:next w:val="a"/>
    <w:rsid w:val="0045485C"/>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e">
    <w:name w:val="Объект"/>
    <w:basedOn w:val="a"/>
    <w:next w:val="a"/>
    <w:rsid w:val="0045485C"/>
    <w:pPr>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
    <w:name w:val="Оглавление"/>
    <w:basedOn w:val="af"/>
    <w:next w:val="a"/>
    <w:rsid w:val="0045485C"/>
    <w:pPr>
      <w:widowControl/>
      <w:ind w:left="140"/>
    </w:pPr>
    <w:rPr>
      <w:sz w:val="24"/>
      <w:szCs w:val="24"/>
    </w:rPr>
  </w:style>
  <w:style w:type="paragraph" w:customStyle="1" w:styleId="aff0">
    <w:name w:val="Переменная часть"/>
    <w:basedOn w:val="af2"/>
    <w:next w:val="a"/>
    <w:rsid w:val="0045485C"/>
    <w:rPr>
      <w:sz w:val="22"/>
      <w:szCs w:val="22"/>
    </w:rPr>
  </w:style>
  <w:style w:type="paragraph" w:customStyle="1" w:styleId="aff1">
    <w:name w:val="Постоянная часть"/>
    <w:basedOn w:val="af2"/>
    <w:next w:val="a"/>
    <w:rsid w:val="0045485C"/>
    <w:rPr>
      <w:sz w:val="24"/>
      <w:szCs w:val="24"/>
    </w:rPr>
  </w:style>
  <w:style w:type="paragraph" w:customStyle="1" w:styleId="aff2">
    <w:name w:val="Прижатый влево"/>
    <w:basedOn w:val="a"/>
    <w:next w:val="a"/>
    <w:rsid w:val="0045485C"/>
    <w:pPr>
      <w:autoSpaceDE w:val="0"/>
      <w:autoSpaceDN w:val="0"/>
      <w:adjustRightInd w:val="0"/>
      <w:spacing w:after="0" w:line="240" w:lineRule="auto"/>
    </w:pPr>
    <w:rPr>
      <w:rFonts w:ascii="Arial" w:eastAsia="Times New Roman" w:hAnsi="Arial" w:cs="Times New Roman"/>
      <w:sz w:val="24"/>
      <w:szCs w:val="24"/>
    </w:rPr>
  </w:style>
  <w:style w:type="paragraph" w:customStyle="1" w:styleId="aff3">
    <w:name w:val="Словарная статья"/>
    <w:basedOn w:val="a"/>
    <w:next w:val="a"/>
    <w:rsid w:val="0045485C"/>
    <w:pPr>
      <w:autoSpaceDE w:val="0"/>
      <w:autoSpaceDN w:val="0"/>
      <w:adjustRightInd w:val="0"/>
      <w:spacing w:after="0" w:line="240" w:lineRule="auto"/>
      <w:ind w:right="118"/>
      <w:jc w:val="both"/>
    </w:pPr>
    <w:rPr>
      <w:rFonts w:ascii="Arial" w:eastAsia="Times New Roman" w:hAnsi="Arial" w:cs="Times New Roman"/>
      <w:sz w:val="24"/>
      <w:szCs w:val="24"/>
    </w:rPr>
  </w:style>
  <w:style w:type="paragraph" w:customStyle="1" w:styleId="aff4">
    <w:name w:val="Текст (справка)"/>
    <w:basedOn w:val="a"/>
    <w:next w:val="a"/>
    <w:rsid w:val="0045485C"/>
    <w:pPr>
      <w:autoSpaceDE w:val="0"/>
      <w:autoSpaceDN w:val="0"/>
      <w:adjustRightInd w:val="0"/>
      <w:spacing w:after="0" w:line="240" w:lineRule="auto"/>
      <w:ind w:left="170" w:right="170"/>
    </w:pPr>
    <w:rPr>
      <w:rFonts w:ascii="Arial" w:eastAsia="Times New Roman" w:hAnsi="Arial" w:cs="Times New Roman"/>
      <w:sz w:val="24"/>
      <w:szCs w:val="24"/>
    </w:rPr>
  </w:style>
  <w:style w:type="paragraph" w:customStyle="1" w:styleId="aff5">
    <w:name w:val="Текст в таблице"/>
    <w:basedOn w:val="afd"/>
    <w:next w:val="a"/>
    <w:rsid w:val="0045485C"/>
    <w:pPr>
      <w:ind w:firstLine="500"/>
    </w:pPr>
  </w:style>
  <w:style w:type="paragraph" w:customStyle="1" w:styleId="aff6">
    <w:name w:val="Технический комментарий"/>
    <w:basedOn w:val="a"/>
    <w:next w:val="a"/>
    <w:rsid w:val="0045485C"/>
    <w:pPr>
      <w:autoSpaceDE w:val="0"/>
      <w:autoSpaceDN w:val="0"/>
      <w:adjustRightInd w:val="0"/>
      <w:spacing w:after="0" w:line="240" w:lineRule="auto"/>
    </w:pPr>
    <w:rPr>
      <w:rFonts w:ascii="Arial" w:eastAsia="Times New Roman" w:hAnsi="Arial" w:cs="Times New Roman"/>
      <w:sz w:val="24"/>
      <w:szCs w:val="24"/>
    </w:rPr>
  </w:style>
  <w:style w:type="paragraph" w:customStyle="1" w:styleId="Default">
    <w:name w:val="Default"/>
    <w:rsid w:val="0045485C"/>
    <w:pPr>
      <w:autoSpaceDE w:val="0"/>
      <w:autoSpaceDN w:val="0"/>
      <w:adjustRightInd w:val="0"/>
    </w:pPr>
    <w:rPr>
      <w:rFonts w:ascii="Times New Roman" w:eastAsia="Times New Roman" w:hAnsi="Times New Roman" w:cs="Times New Roman"/>
      <w:color w:val="000000"/>
    </w:rPr>
  </w:style>
  <w:style w:type="paragraph" w:customStyle="1" w:styleId="Iniiaiieoaeno">
    <w:name w:val="Iniiaiie oaeno"/>
    <w:basedOn w:val="Default"/>
    <w:next w:val="Default"/>
    <w:rsid w:val="0045485C"/>
    <w:rPr>
      <w:color w:val="auto"/>
    </w:rPr>
  </w:style>
  <w:style w:type="paragraph" w:customStyle="1" w:styleId="14">
    <w:name w:val="Обычный с отст14"/>
    <w:basedOn w:val="a"/>
    <w:rsid w:val="0045485C"/>
    <w:pPr>
      <w:widowControl w:val="0"/>
      <w:spacing w:after="60" w:line="360" w:lineRule="auto"/>
      <w:ind w:firstLine="720"/>
      <w:jc w:val="both"/>
    </w:pPr>
    <w:rPr>
      <w:rFonts w:ascii="Times New Roman" w:eastAsia="Times New Roman" w:hAnsi="Times New Roman" w:cs="Times New Roman"/>
      <w:sz w:val="28"/>
      <w:szCs w:val="20"/>
      <w:lang w:eastAsia="en-US"/>
    </w:rPr>
  </w:style>
  <w:style w:type="paragraph" w:customStyle="1" w:styleId="aff7">
    <w:name w:val="Знак Знак Знак Знак"/>
    <w:basedOn w:val="a"/>
    <w:rsid w:val="0045485C"/>
    <w:pPr>
      <w:pageBreakBefore/>
      <w:spacing w:after="160" w:line="360" w:lineRule="auto"/>
    </w:pPr>
    <w:rPr>
      <w:rFonts w:ascii="Times New Roman" w:eastAsia="Times New Roman" w:hAnsi="Times New Roman" w:cs="Times New Roman"/>
      <w:sz w:val="28"/>
      <w:szCs w:val="20"/>
      <w:lang w:val="en-US" w:eastAsia="en-US"/>
    </w:rPr>
  </w:style>
  <w:style w:type="paragraph" w:customStyle="1" w:styleId="Style3">
    <w:name w:val="Style3"/>
    <w:basedOn w:val="a"/>
    <w:rsid w:val="0045485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Nonformat">
    <w:name w:val="ConsNonformat"/>
    <w:rsid w:val="0045485C"/>
    <w:pPr>
      <w:widowControl w:val="0"/>
      <w:autoSpaceDE w:val="0"/>
      <w:autoSpaceDN w:val="0"/>
      <w:jc w:val="both"/>
    </w:pPr>
    <w:rPr>
      <w:rFonts w:ascii="Courier New" w:eastAsia="Times New Roman" w:hAnsi="Courier New" w:cs="Courier New"/>
      <w:sz w:val="20"/>
      <w:szCs w:val="20"/>
    </w:rPr>
  </w:style>
  <w:style w:type="paragraph" w:customStyle="1" w:styleId="aff8">
    <w:name w:val="Заголовок ЭР (левое окно)"/>
    <w:basedOn w:val="a"/>
    <w:next w:val="a"/>
    <w:rsid w:val="0045485C"/>
    <w:pPr>
      <w:autoSpaceDE w:val="0"/>
      <w:autoSpaceDN w:val="0"/>
      <w:adjustRightInd w:val="0"/>
      <w:spacing w:before="300" w:after="250" w:line="240" w:lineRule="auto"/>
      <w:jc w:val="center"/>
    </w:pPr>
    <w:rPr>
      <w:rFonts w:ascii="Arial" w:eastAsia="Times New Roman" w:hAnsi="Arial" w:cs="Times New Roman"/>
      <w:b/>
      <w:bCs/>
      <w:color w:val="26282F"/>
      <w:sz w:val="26"/>
      <w:szCs w:val="26"/>
    </w:rPr>
  </w:style>
  <w:style w:type="character" w:customStyle="1" w:styleId="aff9">
    <w:name w:val="Гипертекстовая ссылка"/>
    <w:basedOn w:val="a0"/>
    <w:rsid w:val="0045485C"/>
    <w:rPr>
      <w:b/>
      <w:bCs/>
      <w:color w:val="008000"/>
      <w:sz w:val="20"/>
      <w:szCs w:val="20"/>
      <w:u w:val="single"/>
    </w:rPr>
  </w:style>
  <w:style w:type="character" w:customStyle="1" w:styleId="affa">
    <w:name w:val="Цветовое выделение"/>
    <w:rsid w:val="0045485C"/>
    <w:rPr>
      <w:b/>
      <w:bCs/>
      <w:color w:val="000080"/>
      <w:sz w:val="20"/>
      <w:szCs w:val="20"/>
    </w:rPr>
  </w:style>
  <w:style w:type="character" w:customStyle="1" w:styleId="affb">
    <w:name w:val="Найденные слова"/>
    <w:basedOn w:val="affa"/>
    <w:rsid w:val="0045485C"/>
    <w:rPr>
      <w:b/>
      <w:bCs/>
      <w:color w:val="000080"/>
      <w:sz w:val="20"/>
      <w:szCs w:val="20"/>
    </w:rPr>
  </w:style>
  <w:style w:type="character" w:customStyle="1" w:styleId="affc">
    <w:name w:val="Не вступил в силу"/>
    <w:basedOn w:val="affa"/>
    <w:rsid w:val="0045485C"/>
    <w:rPr>
      <w:b/>
      <w:bCs/>
      <w:color w:val="008080"/>
      <w:sz w:val="20"/>
      <w:szCs w:val="20"/>
    </w:rPr>
  </w:style>
  <w:style w:type="character" w:customStyle="1" w:styleId="affd">
    <w:name w:val="Опечатки"/>
    <w:rsid w:val="0045485C"/>
    <w:rPr>
      <w:color w:val="FF0000"/>
    </w:rPr>
  </w:style>
  <w:style w:type="character" w:customStyle="1" w:styleId="affe">
    <w:name w:val="Продолжение ссылки"/>
    <w:basedOn w:val="aff9"/>
    <w:rsid w:val="0045485C"/>
    <w:rPr>
      <w:b/>
      <w:bCs/>
      <w:color w:val="008000"/>
      <w:sz w:val="20"/>
      <w:szCs w:val="20"/>
      <w:u w:val="single"/>
    </w:rPr>
  </w:style>
  <w:style w:type="character" w:customStyle="1" w:styleId="afff">
    <w:name w:val="Утратил силу"/>
    <w:basedOn w:val="affa"/>
    <w:rsid w:val="0045485C"/>
    <w:rPr>
      <w:b/>
      <w:bCs/>
      <w:strike/>
      <w:color w:val="808000"/>
      <w:sz w:val="20"/>
      <w:szCs w:val="20"/>
    </w:rPr>
  </w:style>
  <w:style w:type="character" w:customStyle="1" w:styleId="FontStyle34">
    <w:name w:val="Font Style34"/>
    <w:rsid w:val="0045485C"/>
    <w:rPr>
      <w:rFonts w:ascii="Times New Roman" w:hAnsi="Times New Roman" w:cs="Times New Roman" w:hint="default"/>
      <w:sz w:val="20"/>
      <w:szCs w:val="20"/>
    </w:rPr>
  </w:style>
  <w:style w:type="character" w:customStyle="1" w:styleId="r">
    <w:name w:val="r"/>
    <w:basedOn w:val="a0"/>
    <w:rsid w:val="0045485C"/>
  </w:style>
  <w:style w:type="character" w:customStyle="1" w:styleId="FontStyle22">
    <w:name w:val="Font Style22"/>
    <w:basedOn w:val="a0"/>
    <w:rsid w:val="0045485C"/>
    <w:rPr>
      <w:rFonts w:ascii="Times New Roman" w:hAnsi="Times New Roman" w:cs="Times New Roman" w:hint="default"/>
      <w:spacing w:val="20"/>
      <w:sz w:val="18"/>
      <w:szCs w:val="18"/>
    </w:rPr>
  </w:style>
  <w:style w:type="character" w:customStyle="1" w:styleId="FontStyle29">
    <w:name w:val="Font Style29"/>
    <w:basedOn w:val="a0"/>
    <w:rsid w:val="0045485C"/>
    <w:rPr>
      <w:rFonts w:ascii="Times New Roman" w:hAnsi="Times New Roman" w:cs="Times New Roman" w:hint="default"/>
      <w:b/>
      <w:bCs/>
      <w:i/>
      <w:iCs/>
      <w:sz w:val="22"/>
      <w:szCs w:val="22"/>
    </w:rPr>
  </w:style>
  <w:style w:type="character" w:customStyle="1" w:styleId="FontStyle18">
    <w:name w:val="Font Style18"/>
    <w:basedOn w:val="a0"/>
    <w:rsid w:val="0045485C"/>
    <w:rPr>
      <w:rFonts w:ascii="Georgia" w:hAnsi="Georgia" w:cs="Georgia" w:hint="default"/>
      <w:i/>
      <w:iCs/>
      <w:sz w:val="16"/>
      <w:szCs w:val="16"/>
    </w:rPr>
  </w:style>
  <w:style w:type="character" w:customStyle="1" w:styleId="FontStyle16">
    <w:name w:val="Font Style16"/>
    <w:basedOn w:val="a0"/>
    <w:rsid w:val="0045485C"/>
    <w:rPr>
      <w:rFonts w:ascii="Times New Roman" w:hAnsi="Times New Roman" w:cs="Times New Roman" w:hint="default"/>
      <w:b/>
      <w:bCs/>
      <w:sz w:val="22"/>
      <w:szCs w:val="22"/>
    </w:rPr>
  </w:style>
  <w:style w:type="character" w:customStyle="1" w:styleId="FontStyle21">
    <w:name w:val="Font Style21"/>
    <w:basedOn w:val="a0"/>
    <w:rsid w:val="0045485C"/>
    <w:rPr>
      <w:rFonts w:ascii="Times New Roman" w:hAnsi="Times New Roman" w:cs="Times New Roman" w:hint="default"/>
      <w:sz w:val="22"/>
      <w:szCs w:val="22"/>
    </w:rPr>
  </w:style>
  <w:style w:type="character" w:customStyle="1" w:styleId="FontStyle59">
    <w:name w:val="Font Style59"/>
    <w:basedOn w:val="a0"/>
    <w:rsid w:val="0045485C"/>
    <w:rPr>
      <w:rFonts w:ascii="Times New Roman" w:hAnsi="Times New Roman" w:cs="Times New Roman" w:hint="default"/>
      <w:sz w:val="20"/>
      <w:szCs w:val="20"/>
    </w:rPr>
  </w:style>
  <w:style w:type="character" w:customStyle="1" w:styleId="apple-converted-space">
    <w:name w:val="apple-converted-space"/>
    <w:basedOn w:val="a0"/>
    <w:rsid w:val="0045485C"/>
    <w:rPr>
      <w:rFonts w:ascii="Times New Roman" w:hAnsi="Times New Roman" w:cs="Times New Roman" w:hint="defaul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85C"/>
    <w:pPr>
      <w:spacing w:after="200" w:line="276" w:lineRule="auto"/>
    </w:pPr>
    <w:rPr>
      <w:sz w:val="22"/>
      <w:szCs w:val="22"/>
    </w:rPr>
  </w:style>
  <w:style w:type="paragraph" w:styleId="1">
    <w:name w:val="heading 1"/>
    <w:basedOn w:val="a"/>
    <w:next w:val="a"/>
    <w:link w:val="10"/>
    <w:qFormat/>
    <w:rsid w:val="0045485C"/>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rPr>
  </w:style>
  <w:style w:type="paragraph" w:styleId="2">
    <w:name w:val="heading 2"/>
    <w:basedOn w:val="a"/>
    <w:next w:val="a"/>
    <w:link w:val="20"/>
    <w:semiHidden/>
    <w:unhideWhenUsed/>
    <w:qFormat/>
    <w:rsid w:val="0045485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45485C"/>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45485C"/>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485C"/>
    <w:rPr>
      <w:rFonts w:ascii="Arial" w:eastAsia="Times New Roman" w:hAnsi="Arial" w:cs="Arial"/>
      <w:b/>
      <w:bCs/>
      <w:color w:val="000080"/>
      <w:sz w:val="20"/>
      <w:szCs w:val="20"/>
    </w:rPr>
  </w:style>
  <w:style w:type="character" w:customStyle="1" w:styleId="20">
    <w:name w:val="Заголовок 2 Знак"/>
    <w:basedOn w:val="a0"/>
    <w:link w:val="2"/>
    <w:semiHidden/>
    <w:rsid w:val="0045485C"/>
    <w:rPr>
      <w:rFonts w:ascii="Arial" w:eastAsia="Times New Roman" w:hAnsi="Arial" w:cs="Arial"/>
      <w:b/>
      <w:bCs/>
      <w:i/>
      <w:iCs/>
      <w:sz w:val="28"/>
      <w:szCs w:val="28"/>
    </w:rPr>
  </w:style>
  <w:style w:type="character" w:customStyle="1" w:styleId="30">
    <w:name w:val="Заголовок 3 Знак"/>
    <w:basedOn w:val="a0"/>
    <w:link w:val="3"/>
    <w:semiHidden/>
    <w:rsid w:val="0045485C"/>
    <w:rPr>
      <w:rFonts w:ascii="Arial" w:eastAsia="Times New Roman" w:hAnsi="Arial" w:cs="Arial"/>
      <w:b/>
      <w:bCs/>
      <w:sz w:val="26"/>
      <w:szCs w:val="26"/>
    </w:rPr>
  </w:style>
  <w:style w:type="character" w:customStyle="1" w:styleId="40">
    <w:name w:val="Заголовок 4 Знак"/>
    <w:basedOn w:val="a0"/>
    <w:link w:val="4"/>
    <w:semiHidden/>
    <w:rsid w:val="0045485C"/>
    <w:rPr>
      <w:rFonts w:ascii="Times New Roman" w:eastAsia="Times New Roman" w:hAnsi="Times New Roman" w:cs="Times New Roman"/>
      <w:b/>
      <w:bCs/>
      <w:sz w:val="28"/>
      <w:szCs w:val="28"/>
    </w:rPr>
  </w:style>
  <w:style w:type="character" w:styleId="a3">
    <w:name w:val="Hyperlink"/>
    <w:basedOn w:val="a0"/>
    <w:semiHidden/>
    <w:unhideWhenUsed/>
    <w:rsid w:val="0045485C"/>
    <w:rPr>
      <w:color w:val="0000FF"/>
      <w:u w:val="single"/>
    </w:rPr>
  </w:style>
  <w:style w:type="paragraph" w:customStyle="1" w:styleId="FR5">
    <w:name w:val="FR5"/>
    <w:rsid w:val="0045485C"/>
    <w:pPr>
      <w:widowControl w:val="0"/>
      <w:snapToGrid w:val="0"/>
      <w:ind w:left="80"/>
    </w:pPr>
    <w:rPr>
      <w:rFonts w:ascii="Times New Roman" w:eastAsia="Times New Roman" w:hAnsi="Times New Roman" w:cs="Times New Roman"/>
      <w:sz w:val="12"/>
      <w:szCs w:val="20"/>
    </w:rPr>
  </w:style>
  <w:style w:type="paragraph" w:customStyle="1" w:styleId="Iniiaiieoaenonionooiii3">
    <w:name w:val="Iniiaiie oaeno n ionooiii 3"/>
    <w:basedOn w:val="a"/>
    <w:next w:val="a"/>
    <w:rsid w:val="0045485C"/>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Iauiue">
    <w:name w:val="Iau.iue"/>
    <w:basedOn w:val="a"/>
    <w:next w:val="a"/>
    <w:rsid w:val="0045485C"/>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Текст выноски Знак"/>
    <w:basedOn w:val="a0"/>
    <w:link w:val="a5"/>
    <w:uiPriority w:val="99"/>
    <w:semiHidden/>
    <w:rsid w:val="0045485C"/>
    <w:rPr>
      <w:rFonts w:ascii="Tahoma" w:hAnsi="Tahoma" w:cs="Tahoma"/>
      <w:sz w:val="16"/>
      <w:szCs w:val="16"/>
    </w:rPr>
  </w:style>
  <w:style w:type="paragraph" w:styleId="a5">
    <w:name w:val="Balloon Text"/>
    <w:basedOn w:val="a"/>
    <w:link w:val="a4"/>
    <w:uiPriority w:val="99"/>
    <w:semiHidden/>
    <w:unhideWhenUsed/>
    <w:rsid w:val="0045485C"/>
    <w:pPr>
      <w:spacing w:after="0" w:line="240" w:lineRule="auto"/>
    </w:pPr>
    <w:rPr>
      <w:rFonts w:ascii="Tahoma" w:hAnsi="Tahoma" w:cs="Tahoma"/>
      <w:sz w:val="16"/>
      <w:szCs w:val="16"/>
    </w:rPr>
  </w:style>
  <w:style w:type="character" w:customStyle="1" w:styleId="HTML">
    <w:name w:val="Стандартный HTML Знак"/>
    <w:basedOn w:val="a0"/>
    <w:link w:val="HTML0"/>
    <w:semiHidden/>
    <w:rsid w:val="0045485C"/>
    <w:rPr>
      <w:rFonts w:ascii="Courier New" w:eastAsia="Times New Roman" w:hAnsi="Courier New" w:cs="Courier New"/>
      <w:sz w:val="20"/>
      <w:szCs w:val="20"/>
    </w:rPr>
  </w:style>
  <w:style w:type="paragraph" w:styleId="HTML0">
    <w:name w:val="HTML Preformatted"/>
    <w:basedOn w:val="a"/>
    <w:link w:val="HTML"/>
    <w:semiHidden/>
    <w:unhideWhenUsed/>
    <w:rsid w:val="00454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uiPriority w:val="99"/>
    <w:semiHidden/>
    <w:rsid w:val="0045485C"/>
    <w:rPr>
      <w:rFonts w:ascii="Courier" w:hAnsi="Courier"/>
      <w:sz w:val="20"/>
      <w:szCs w:val="20"/>
    </w:rPr>
  </w:style>
  <w:style w:type="paragraph" w:styleId="a6">
    <w:name w:val="Normal (Web)"/>
    <w:basedOn w:val="a"/>
    <w:unhideWhenUsed/>
    <w:rsid w:val="0045485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nhideWhenUsed/>
    <w:rsid w:val="0045485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45485C"/>
    <w:rPr>
      <w:rFonts w:ascii="Times New Roman" w:eastAsia="Times New Roman" w:hAnsi="Times New Roman" w:cs="Times New Roman"/>
    </w:rPr>
  </w:style>
  <w:style w:type="character" w:customStyle="1" w:styleId="a9">
    <w:name w:val="Нижний колонтитул Знак"/>
    <w:basedOn w:val="a0"/>
    <w:link w:val="aa"/>
    <w:semiHidden/>
    <w:rsid w:val="0045485C"/>
    <w:rPr>
      <w:rFonts w:ascii="Times New Roman" w:eastAsia="Times New Roman" w:hAnsi="Times New Roman" w:cs="Times New Roman"/>
    </w:rPr>
  </w:style>
  <w:style w:type="paragraph" w:styleId="aa">
    <w:name w:val="footer"/>
    <w:basedOn w:val="a"/>
    <w:link w:val="a9"/>
    <w:semiHidden/>
    <w:unhideWhenUsed/>
    <w:rsid w:val="0045485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c"/>
    <w:semiHidden/>
    <w:rsid w:val="0045485C"/>
    <w:rPr>
      <w:rFonts w:ascii="Times New Roman" w:eastAsia="Times New Roman" w:hAnsi="Times New Roman" w:cs="Times New Roman"/>
      <w:lang w:eastAsia="en-US"/>
    </w:rPr>
  </w:style>
  <w:style w:type="paragraph" w:styleId="ac">
    <w:name w:val="Body Text"/>
    <w:basedOn w:val="a"/>
    <w:link w:val="ab"/>
    <w:semiHidden/>
    <w:unhideWhenUsed/>
    <w:rsid w:val="0045485C"/>
    <w:pPr>
      <w:spacing w:after="120" w:line="240" w:lineRule="auto"/>
      <w:jc w:val="both"/>
    </w:pPr>
    <w:rPr>
      <w:rFonts w:ascii="Times New Roman" w:eastAsia="Times New Roman" w:hAnsi="Times New Roman" w:cs="Times New Roman"/>
      <w:sz w:val="24"/>
      <w:szCs w:val="24"/>
      <w:lang w:eastAsia="en-US"/>
    </w:rPr>
  </w:style>
  <w:style w:type="character" w:customStyle="1" w:styleId="ad">
    <w:name w:val="Отступ основного текста Знак"/>
    <w:basedOn w:val="a0"/>
    <w:link w:val="ae"/>
    <w:semiHidden/>
    <w:rsid w:val="0045485C"/>
    <w:rPr>
      <w:rFonts w:ascii="Times New Roman" w:eastAsia="Times New Roman" w:hAnsi="Times New Roman" w:cs="Times New Roman"/>
    </w:rPr>
  </w:style>
  <w:style w:type="paragraph" w:styleId="ae">
    <w:name w:val="Body Text Indent"/>
    <w:basedOn w:val="a"/>
    <w:link w:val="ad"/>
    <w:semiHidden/>
    <w:unhideWhenUsed/>
    <w:rsid w:val="0045485C"/>
    <w:pPr>
      <w:spacing w:after="120" w:line="240" w:lineRule="auto"/>
      <w:ind w:left="283"/>
    </w:pPr>
    <w:rPr>
      <w:rFonts w:ascii="Times New Roman" w:eastAsia="Times New Roman" w:hAnsi="Times New Roman" w:cs="Times New Roman"/>
      <w:sz w:val="24"/>
      <w:szCs w:val="24"/>
    </w:rPr>
  </w:style>
  <w:style w:type="paragraph" w:styleId="21">
    <w:name w:val="Body Text 2"/>
    <w:basedOn w:val="a"/>
    <w:link w:val="22"/>
    <w:unhideWhenUsed/>
    <w:rsid w:val="0045485C"/>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45485C"/>
    <w:rPr>
      <w:rFonts w:ascii="Times New Roman" w:eastAsia="Times New Roman" w:hAnsi="Times New Roman" w:cs="Times New Roman"/>
    </w:rPr>
  </w:style>
  <w:style w:type="character" w:customStyle="1" w:styleId="31">
    <w:name w:val="Основной текст с отступом 3 Знак"/>
    <w:basedOn w:val="a0"/>
    <w:link w:val="32"/>
    <w:semiHidden/>
    <w:rsid w:val="0045485C"/>
    <w:rPr>
      <w:rFonts w:ascii="Times New Roman" w:eastAsia="Times New Roman" w:hAnsi="Times New Roman" w:cs="Times New Roman"/>
      <w:sz w:val="16"/>
      <w:szCs w:val="16"/>
    </w:rPr>
  </w:style>
  <w:style w:type="paragraph" w:styleId="32">
    <w:name w:val="Body Text Indent 3"/>
    <w:basedOn w:val="a"/>
    <w:link w:val="31"/>
    <w:semiHidden/>
    <w:unhideWhenUsed/>
    <w:rsid w:val="0045485C"/>
    <w:pPr>
      <w:spacing w:after="120" w:line="240" w:lineRule="auto"/>
      <w:ind w:left="283"/>
    </w:pPr>
    <w:rPr>
      <w:rFonts w:ascii="Times New Roman" w:eastAsia="Times New Roman" w:hAnsi="Times New Roman" w:cs="Times New Roman"/>
      <w:sz w:val="16"/>
      <w:szCs w:val="16"/>
    </w:rPr>
  </w:style>
  <w:style w:type="paragraph" w:customStyle="1" w:styleId="ConsPlusNormal">
    <w:name w:val="ConsPlusNormal"/>
    <w:rsid w:val="0045485C"/>
    <w:pPr>
      <w:widowControl w:val="0"/>
      <w:autoSpaceDE w:val="0"/>
      <w:autoSpaceDN w:val="0"/>
      <w:adjustRightInd w:val="0"/>
      <w:ind w:firstLine="720"/>
    </w:pPr>
    <w:rPr>
      <w:rFonts w:ascii="Arial" w:eastAsia="Times New Roman" w:hAnsi="Arial" w:cs="Arial"/>
      <w:sz w:val="20"/>
      <w:szCs w:val="20"/>
    </w:rPr>
  </w:style>
  <w:style w:type="paragraph" w:customStyle="1" w:styleId="af">
    <w:name w:val="Таблицы (моноширинный)"/>
    <w:basedOn w:val="a"/>
    <w:next w:val="a"/>
    <w:rsid w:val="0045485C"/>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0">
    <w:name w:val="Заголовок статьи"/>
    <w:basedOn w:val="a"/>
    <w:next w:val="a"/>
    <w:rsid w:val="0045485C"/>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1">
    <w:name w:val="Комментарий"/>
    <w:basedOn w:val="a"/>
    <w:next w:val="a"/>
    <w:rsid w:val="0045485C"/>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customStyle="1" w:styleId="ConsPlusTitle">
    <w:name w:val="ConsPlusTitle"/>
    <w:rsid w:val="0045485C"/>
    <w:pPr>
      <w:widowControl w:val="0"/>
      <w:autoSpaceDE w:val="0"/>
      <w:autoSpaceDN w:val="0"/>
      <w:adjustRightInd w:val="0"/>
    </w:pPr>
    <w:rPr>
      <w:rFonts w:ascii="Times New Roman" w:eastAsia="Times New Roman" w:hAnsi="Times New Roman" w:cs="Times New Roman"/>
      <w:b/>
      <w:bCs/>
    </w:rPr>
  </w:style>
  <w:style w:type="paragraph" w:customStyle="1" w:styleId="ConsPlusNonformat">
    <w:name w:val="ConsPlusNonformat"/>
    <w:rsid w:val="0045485C"/>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45485C"/>
    <w:pPr>
      <w:widowControl w:val="0"/>
      <w:autoSpaceDE w:val="0"/>
      <w:autoSpaceDN w:val="0"/>
      <w:adjustRightInd w:val="0"/>
    </w:pPr>
    <w:rPr>
      <w:rFonts w:ascii="Arial" w:eastAsia="Times New Roman" w:hAnsi="Arial" w:cs="Arial"/>
      <w:sz w:val="20"/>
      <w:szCs w:val="20"/>
    </w:rPr>
  </w:style>
  <w:style w:type="paragraph" w:customStyle="1" w:styleId="af2">
    <w:name w:val="Основное меню"/>
    <w:basedOn w:val="a"/>
    <w:next w:val="a"/>
    <w:rsid w:val="0045485C"/>
    <w:pPr>
      <w:autoSpaceDE w:val="0"/>
      <w:autoSpaceDN w:val="0"/>
      <w:adjustRightInd w:val="0"/>
      <w:spacing w:after="0" w:line="240" w:lineRule="auto"/>
      <w:ind w:firstLine="720"/>
      <w:jc w:val="both"/>
    </w:pPr>
    <w:rPr>
      <w:rFonts w:ascii="Verdana" w:eastAsia="Times New Roman" w:hAnsi="Verdana" w:cs="Verdana"/>
      <w:sz w:val="26"/>
      <w:szCs w:val="26"/>
    </w:rPr>
  </w:style>
  <w:style w:type="paragraph" w:customStyle="1" w:styleId="af3">
    <w:name w:val="Заголовок"/>
    <w:basedOn w:val="af2"/>
    <w:next w:val="a"/>
    <w:rsid w:val="0045485C"/>
    <w:rPr>
      <w:b/>
      <w:bCs/>
      <w:color w:val="C0C0C0"/>
    </w:rPr>
  </w:style>
  <w:style w:type="paragraph" w:customStyle="1" w:styleId="af4">
    <w:name w:val="Интерактивный заголовок"/>
    <w:basedOn w:val="af3"/>
    <w:next w:val="a"/>
    <w:rsid w:val="0045485C"/>
    <w:rPr>
      <w:u w:val="single"/>
    </w:rPr>
  </w:style>
  <w:style w:type="paragraph" w:customStyle="1" w:styleId="af5">
    <w:name w:val="Интерфейс"/>
    <w:basedOn w:val="a"/>
    <w:next w:val="a"/>
    <w:rsid w:val="0045485C"/>
    <w:pPr>
      <w:autoSpaceDE w:val="0"/>
      <w:autoSpaceDN w:val="0"/>
      <w:adjustRightInd w:val="0"/>
      <w:spacing w:after="0" w:line="240" w:lineRule="auto"/>
      <w:ind w:firstLine="720"/>
      <w:jc w:val="both"/>
    </w:pPr>
    <w:rPr>
      <w:rFonts w:ascii="Arial" w:eastAsia="Times New Roman" w:hAnsi="Arial" w:cs="Arial"/>
      <w:color w:val="ECE9D8"/>
      <w:sz w:val="24"/>
      <w:szCs w:val="24"/>
    </w:rPr>
  </w:style>
  <w:style w:type="paragraph" w:customStyle="1" w:styleId="af6">
    <w:name w:val="Информация о версии"/>
    <w:basedOn w:val="af1"/>
    <w:next w:val="a"/>
    <w:rsid w:val="0045485C"/>
    <w:rPr>
      <w:color w:val="000080"/>
      <w:sz w:val="24"/>
      <w:szCs w:val="24"/>
    </w:rPr>
  </w:style>
  <w:style w:type="paragraph" w:customStyle="1" w:styleId="af7">
    <w:name w:val="Текст (лев. подпись)"/>
    <w:basedOn w:val="a"/>
    <w:next w:val="a"/>
    <w:rsid w:val="0045485C"/>
    <w:pPr>
      <w:autoSpaceDE w:val="0"/>
      <w:autoSpaceDN w:val="0"/>
      <w:adjustRightInd w:val="0"/>
      <w:spacing w:after="0" w:line="240" w:lineRule="auto"/>
    </w:pPr>
    <w:rPr>
      <w:rFonts w:ascii="Arial" w:eastAsia="Times New Roman" w:hAnsi="Arial" w:cs="Times New Roman"/>
      <w:sz w:val="24"/>
      <w:szCs w:val="24"/>
    </w:rPr>
  </w:style>
  <w:style w:type="paragraph" w:customStyle="1" w:styleId="af8">
    <w:name w:val="Колонтитул (левый)"/>
    <w:basedOn w:val="af7"/>
    <w:next w:val="a"/>
    <w:rsid w:val="0045485C"/>
    <w:rPr>
      <w:sz w:val="18"/>
      <w:szCs w:val="18"/>
    </w:rPr>
  </w:style>
  <w:style w:type="paragraph" w:customStyle="1" w:styleId="af9">
    <w:name w:val="Текст (прав. подпись)"/>
    <w:basedOn w:val="a"/>
    <w:next w:val="a"/>
    <w:rsid w:val="0045485C"/>
    <w:pPr>
      <w:autoSpaceDE w:val="0"/>
      <w:autoSpaceDN w:val="0"/>
      <w:adjustRightInd w:val="0"/>
      <w:spacing w:after="0" w:line="240" w:lineRule="auto"/>
      <w:jc w:val="right"/>
    </w:pPr>
    <w:rPr>
      <w:rFonts w:ascii="Arial" w:eastAsia="Times New Roman" w:hAnsi="Arial" w:cs="Times New Roman"/>
      <w:sz w:val="24"/>
      <w:szCs w:val="24"/>
    </w:rPr>
  </w:style>
  <w:style w:type="paragraph" w:customStyle="1" w:styleId="afa">
    <w:name w:val="Колонтитул (правый)"/>
    <w:basedOn w:val="af9"/>
    <w:next w:val="a"/>
    <w:rsid w:val="0045485C"/>
    <w:rPr>
      <w:sz w:val="18"/>
      <w:szCs w:val="18"/>
    </w:rPr>
  </w:style>
  <w:style w:type="paragraph" w:customStyle="1" w:styleId="afb">
    <w:name w:val="Комментарий пользователя"/>
    <w:basedOn w:val="af1"/>
    <w:next w:val="a"/>
    <w:rsid w:val="0045485C"/>
    <w:pPr>
      <w:jc w:val="left"/>
    </w:pPr>
    <w:rPr>
      <w:color w:val="000080"/>
      <w:sz w:val="24"/>
      <w:szCs w:val="24"/>
    </w:rPr>
  </w:style>
  <w:style w:type="paragraph" w:customStyle="1" w:styleId="afc">
    <w:name w:val="Моноширинный"/>
    <w:basedOn w:val="a"/>
    <w:next w:val="a"/>
    <w:rsid w:val="0045485C"/>
    <w:pPr>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fd">
    <w:name w:val="Нормальный (таблица)"/>
    <w:basedOn w:val="a"/>
    <w:next w:val="a"/>
    <w:rsid w:val="0045485C"/>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e">
    <w:name w:val="Объект"/>
    <w:basedOn w:val="a"/>
    <w:next w:val="a"/>
    <w:rsid w:val="0045485C"/>
    <w:pPr>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
    <w:name w:val="Оглавление"/>
    <w:basedOn w:val="af"/>
    <w:next w:val="a"/>
    <w:rsid w:val="0045485C"/>
    <w:pPr>
      <w:widowControl/>
      <w:ind w:left="140"/>
    </w:pPr>
    <w:rPr>
      <w:sz w:val="24"/>
      <w:szCs w:val="24"/>
    </w:rPr>
  </w:style>
  <w:style w:type="paragraph" w:customStyle="1" w:styleId="aff0">
    <w:name w:val="Переменная часть"/>
    <w:basedOn w:val="af2"/>
    <w:next w:val="a"/>
    <w:rsid w:val="0045485C"/>
    <w:rPr>
      <w:sz w:val="22"/>
      <w:szCs w:val="22"/>
    </w:rPr>
  </w:style>
  <w:style w:type="paragraph" w:customStyle="1" w:styleId="aff1">
    <w:name w:val="Постоянная часть"/>
    <w:basedOn w:val="af2"/>
    <w:next w:val="a"/>
    <w:rsid w:val="0045485C"/>
    <w:rPr>
      <w:sz w:val="24"/>
      <w:szCs w:val="24"/>
    </w:rPr>
  </w:style>
  <w:style w:type="paragraph" w:customStyle="1" w:styleId="aff2">
    <w:name w:val="Прижатый влево"/>
    <w:basedOn w:val="a"/>
    <w:next w:val="a"/>
    <w:rsid w:val="0045485C"/>
    <w:pPr>
      <w:autoSpaceDE w:val="0"/>
      <w:autoSpaceDN w:val="0"/>
      <w:adjustRightInd w:val="0"/>
      <w:spacing w:after="0" w:line="240" w:lineRule="auto"/>
    </w:pPr>
    <w:rPr>
      <w:rFonts w:ascii="Arial" w:eastAsia="Times New Roman" w:hAnsi="Arial" w:cs="Times New Roman"/>
      <w:sz w:val="24"/>
      <w:szCs w:val="24"/>
    </w:rPr>
  </w:style>
  <w:style w:type="paragraph" w:customStyle="1" w:styleId="aff3">
    <w:name w:val="Словарная статья"/>
    <w:basedOn w:val="a"/>
    <w:next w:val="a"/>
    <w:rsid w:val="0045485C"/>
    <w:pPr>
      <w:autoSpaceDE w:val="0"/>
      <w:autoSpaceDN w:val="0"/>
      <w:adjustRightInd w:val="0"/>
      <w:spacing w:after="0" w:line="240" w:lineRule="auto"/>
      <w:ind w:right="118"/>
      <w:jc w:val="both"/>
    </w:pPr>
    <w:rPr>
      <w:rFonts w:ascii="Arial" w:eastAsia="Times New Roman" w:hAnsi="Arial" w:cs="Times New Roman"/>
      <w:sz w:val="24"/>
      <w:szCs w:val="24"/>
    </w:rPr>
  </w:style>
  <w:style w:type="paragraph" w:customStyle="1" w:styleId="aff4">
    <w:name w:val="Текст (справка)"/>
    <w:basedOn w:val="a"/>
    <w:next w:val="a"/>
    <w:rsid w:val="0045485C"/>
    <w:pPr>
      <w:autoSpaceDE w:val="0"/>
      <w:autoSpaceDN w:val="0"/>
      <w:adjustRightInd w:val="0"/>
      <w:spacing w:after="0" w:line="240" w:lineRule="auto"/>
      <w:ind w:left="170" w:right="170"/>
    </w:pPr>
    <w:rPr>
      <w:rFonts w:ascii="Arial" w:eastAsia="Times New Roman" w:hAnsi="Arial" w:cs="Times New Roman"/>
      <w:sz w:val="24"/>
      <w:szCs w:val="24"/>
    </w:rPr>
  </w:style>
  <w:style w:type="paragraph" w:customStyle="1" w:styleId="aff5">
    <w:name w:val="Текст в таблице"/>
    <w:basedOn w:val="afd"/>
    <w:next w:val="a"/>
    <w:rsid w:val="0045485C"/>
    <w:pPr>
      <w:ind w:firstLine="500"/>
    </w:pPr>
  </w:style>
  <w:style w:type="paragraph" w:customStyle="1" w:styleId="aff6">
    <w:name w:val="Технический комментарий"/>
    <w:basedOn w:val="a"/>
    <w:next w:val="a"/>
    <w:rsid w:val="0045485C"/>
    <w:pPr>
      <w:autoSpaceDE w:val="0"/>
      <w:autoSpaceDN w:val="0"/>
      <w:adjustRightInd w:val="0"/>
      <w:spacing w:after="0" w:line="240" w:lineRule="auto"/>
    </w:pPr>
    <w:rPr>
      <w:rFonts w:ascii="Arial" w:eastAsia="Times New Roman" w:hAnsi="Arial" w:cs="Times New Roman"/>
      <w:sz w:val="24"/>
      <w:szCs w:val="24"/>
    </w:rPr>
  </w:style>
  <w:style w:type="paragraph" w:customStyle="1" w:styleId="Default">
    <w:name w:val="Default"/>
    <w:rsid w:val="0045485C"/>
    <w:pPr>
      <w:autoSpaceDE w:val="0"/>
      <w:autoSpaceDN w:val="0"/>
      <w:adjustRightInd w:val="0"/>
    </w:pPr>
    <w:rPr>
      <w:rFonts w:ascii="Times New Roman" w:eastAsia="Times New Roman" w:hAnsi="Times New Roman" w:cs="Times New Roman"/>
      <w:color w:val="000000"/>
    </w:rPr>
  </w:style>
  <w:style w:type="paragraph" w:customStyle="1" w:styleId="Iniiaiieoaeno">
    <w:name w:val="Iniiaiie oaeno"/>
    <w:basedOn w:val="Default"/>
    <w:next w:val="Default"/>
    <w:rsid w:val="0045485C"/>
    <w:rPr>
      <w:color w:val="auto"/>
    </w:rPr>
  </w:style>
  <w:style w:type="paragraph" w:customStyle="1" w:styleId="14">
    <w:name w:val="Обычный с отст14"/>
    <w:basedOn w:val="a"/>
    <w:rsid w:val="0045485C"/>
    <w:pPr>
      <w:widowControl w:val="0"/>
      <w:spacing w:after="60" w:line="360" w:lineRule="auto"/>
      <w:ind w:firstLine="720"/>
      <w:jc w:val="both"/>
    </w:pPr>
    <w:rPr>
      <w:rFonts w:ascii="Times New Roman" w:eastAsia="Times New Roman" w:hAnsi="Times New Roman" w:cs="Times New Roman"/>
      <w:sz w:val="28"/>
      <w:szCs w:val="20"/>
      <w:lang w:eastAsia="en-US"/>
    </w:rPr>
  </w:style>
  <w:style w:type="paragraph" w:customStyle="1" w:styleId="aff7">
    <w:name w:val="Знак Знак Знак Знак"/>
    <w:basedOn w:val="a"/>
    <w:rsid w:val="0045485C"/>
    <w:pPr>
      <w:pageBreakBefore/>
      <w:spacing w:after="160" w:line="360" w:lineRule="auto"/>
    </w:pPr>
    <w:rPr>
      <w:rFonts w:ascii="Times New Roman" w:eastAsia="Times New Roman" w:hAnsi="Times New Roman" w:cs="Times New Roman"/>
      <w:sz w:val="28"/>
      <w:szCs w:val="20"/>
      <w:lang w:val="en-US" w:eastAsia="en-US"/>
    </w:rPr>
  </w:style>
  <w:style w:type="paragraph" w:customStyle="1" w:styleId="Style3">
    <w:name w:val="Style3"/>
    <w:basedOn w:val="a"/>
    <w:rsid w:val="0045485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Nonformat">
    <w:name w:val="ConsNonformat"/>
    <w:rsid w:val="0045485C"/>
    <w:pPr>
      <w:widowControl w:val="0"/>
      <w:autoSpaceDE w:val="0"/>
      <w:autoSpaceDN w:val="0"/>
      <w:jc w:val="both"/>
    </w:pPr>
    <w:rPr>
      <w:rFonts w:ascii="Courier New" w:eastAsia="Times New Roman" w:hAnsi="Courier New" w:cs="Courier New"/>
      <w:sz w:val="20"/>
      <w:szCs w:val="20"/>
    </w:rPr>
  </w:style>
  <w:style w:type="paragraph" w:customStyle="1" w:styleId="aff8">
    <w:name w:val="Заголовок ЭР (левое окно)"/>
    <w:basedOn w:val="a"/>
    <w:next w:val="a"/>
    <w:rsid w:val="0045485C"/>
    <w:pPr>
      <w:autoSpaceDE w:val="0"/>
      <w:autoSpaceDN w:val="0"/>
      <w:adjustRightInd w:val="0"/>
      <w:spacing w:before="300" w:after="250" w:line="240" w:lineRule="auto"/>
      <w:jc w:val="center"/>
    </w:pPr>
    <w:rPr>
      <w:rFonts w:ascii="Arial" w:eastAsia="Times New Roman" w:hAnsi="Arial" w:cs="Times New Roman"/>
      <w:b/>
      <w:bCs/>
      <w:color w:val="26282F"/>
      <w:sz w:val="26"/>
      <w:szCs w:val="26"/>
    </w:rPr>
  </w:style>
  <w:style w:type="character" w:customStyle="1" w:styleId="aff9">
    <w:name w:val="Гипертекстовая ссылка"/>
    <w:basedOn w:val="a0"/>
    <w:rsid w:val="0045485C"/>
    <w:rPr>
      <w:b/>
      <w:bCs/>
      <w:color w:val="008000"/>
      <w:sz w:val="20"/>
      <w:szCs w:val="20"/>
      <w:u w:val="single"/>
    </w:rPr>
  </w:style>
  <w:style w:type="character" w:customStyle="1" w:styleId="affa">
    <w:name w:val="Цветовое выделение"/>
    <w:rsid w:val="0045485C"/>
    <w:rPr>
      <w:b/>
      <w:bCs/>
      <w:color w:val="000080"/>
      <w:sz w:val="20"/>
      <w:szCs w:val="20"/>
    </w:rPr>
  </w:style>
  <w:style w:type="character" w:customStyle="1" w:styleId="affb">
    <w:name w:val="Найденные слова"/>
    <w:basedOn w:val="affa"/>
    <w:rsid w:val="0045485C"/>
    <w:rPr>
      <w:b/>
      <w:bCs/>
      <w:color w:val="000080"/>
      <w:sz w:val="20"/>
      <w:szCs w:val="20"/>
    </w:rPr>
  </w:style>
  <w:style w:type="character" w:customStyle="1" w:styleId="affc">
    <w:name w:val="Не вступил в силу"/>
    <w:basedOn w:val="affa"/>
    <w:rsid w:val="0045485C"/>
    <w:rPr>
      <w:b/>
      <w:bCs/>
      <w:color w:val="008080"/>
      <w:sz w:val="20"/>
      <w:szCs w:val="20"/>
    </w:rPr>
  </w:style>
  <w:style w:type="character" w:customStyle="1" w:styleId="affd">
    <w:name w:val="Опечатки"/>
    <w:rsid w:val="0045485C"/>
    <w:rPr>
      <w:color w:val="FF0000"/>
    </w:rPr>
  </w:style>
  <w:style w:type="character" w:customStyle="1" w:styleId="affe">
    <w:name w:val="Продолжение ссылки"/>
    <w:basedOn w:val="aff9"/>
    <w:rsid w:val="0045485C"/>
    <w:rPr>
      <w:b/>
      <w:bCs/>
      <w:color w:val="008000"/>
      <w:sz w:val="20"/>
      <w:szCs w:val="20"/>
      <w:u w:val="single"/>
    </w:rPr>
  </w:style>
  <w:style w:type="character" w:customStyle="1" w:styleId="afff">
    <w:name w:val="Утратил силу"/>
    <w:basedOn w:val="affa"/>
    <w:rsid w:val="0045485C"/>
    <w:rPr>
      <w:b/>
      <w:bCs/>
      <w:strike/>
      <w:color w:val="808000"/>
      <w:sz w:val="20"/>
      <w:szCs w:val="20"/>
    </w:rPr>
  </w:style>
  <w:style w:type="character" w:customStyle="1" w:styleId="FontStyle34">
    <w:name w:val="Font Style34"/>
    <w:rsid w:val="0045485C"/>
    <w:rPr>
      <w:rFonts w:ascii="Times New Roman" w:hAnsi="Times New Roman" w:cs="Times New Roman" w:hint="default"/>
      <w:sz w:val="20"/>
      <w:szCs w:val="20"/>
    </w:rPr>
  </w:style>
  <w:style w:type="character" w:customStyle="1" w:styleId="r">
    <w:name w:val="r"/>
    <w:basedOn w:val="a0"/>
    <w:rsid w:val="0045485C"/>
  </w:style>
  <w:style w:type="character" w:customStyle="1" w:styleId="FontStyle22">
    <w:name w:val="Font Style22"/>
    <w:basedOn w:val="a0"/>
    <w:rsid w:val="0045485C"/>
    <w:rPr>
      <w:rFonts w:ascii="Times New Roman" w:hAnsi="Times New Roman" w:cs="Times New Roman" w:hint="default"/>
      <w:spacing w:val="20"/>
      <w:sz w:val="18"/>
      <w:szCs w:val="18"/>
    </w:rPr>
  </w:style>
  <w:style w:type="character" w:customStyle="1" w:styleId="FontStyle29">
    <w:name w:val="Font Style29"/>
    <w:basedOn w:val="a0"/>
    <w:rsid w:val="0045485C"/>
    <w:rPr>
      <w:rFonts w:ascii="Times New Roman" w:hAnsi="Times New Roman" w:cs="Times New Roman" w:hint="default"/>
      <w:b/>
      <w:bCs/>
      <w:i/>
      <w:iCs/>
      <w:sz w:val="22"/>
      <w:szCs w:val="22"/>
    </w:rPr>
  </w:style>
  <w:style w:type="character" w:customStyle="1" w:styleId="FontStyle18">
    <w:name w:val="Font Style18"/>
    <w:basedOn w:val="a0"/>
    <w:rsid w:val="0045485C"/>
    <w:rPr>
      <w:rFonts w:ascii="Georgia" w:hAnsi="Georgia" w:cs="Georgia" w:hint="default"/>
      <w:i/>
      <w:iCs/>
      <w:sz w:val="16"/>
      <w:szCs w:val="16"/>
    </w:rPr>
  </w:style>
  <w:style w:type="character" w:customStyle="1" w:styleId="FontStyle16">
    <w:name w:val="Font Style16"/>
    <w:basedOn w:val="a0"/>
    <w:rsid w:val="0045485C"/>
    <w:rPr>
      <w:rFonts w:ascii="Times New Roman" w:hAnsi="Times New Roman" w:cs="Times New Roman" w:hint="default"/>
      <w:b/>
      <w:bCs/>
      <w:sz w:val="22"/>
      <w:szCs w:val="22"/>
    </w:rPr>
  </w:style>
  <w:style w:type="character" w:customStyle="1" w:styleId="FontStyle21">
    <w:name w:val="Font Style21"/>
    <w:basedOn w:val="a0"/>
    <w:rsid w:val="0045485C"/>
    <w:rPr>
      <w:rFonts w:ascii="Times New Roman" w:hAnsi="Times New Roman" w:cs="Times New Roman" w:hint="default"/>
      <w:sz w:val="22"/>
      <w:szCs w:val="22"/>
    </w:rPr>
  </w:style>
  <w:style w:type="character" w:customStyle="1" w:styleId="FontStyle59">
    <w:name w:val="Font Style59"/>
    <w:basedOn w:val="a0"/>
    <w:rsid w:val="0045485C"/>
    <w:rPr>
      <w:rFonts w:ascii="Times New Roman" w:hAnsi="Times New Roman" w:cs="Times New Roman" w:hint="default"/>
      <w:sz w:val="20"/>
      <w:szCs w:val="20"/>
    </w:rPr>
  </w:style>
  <w:style w:type="character" w:customStyle="1" w:styleId="apple-converted-space">
    <w:name w:val="apple-converted-space"/>
    <w:basedOn w:val="a0"/>
    <w:rsid w:val="0045485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consultantplus://offline/main?base=LAW;n=64988;fld=134;dst=100012" TargetMode="External"/><Relationship Id="rId7" Type="http://schemas.openxmlformats.org/officeDocument/2006/relationships/hyperlink" Target="consultantplus://offline/main?base=LAW;n=64988;fld=134;dst=100012"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6582</Words>
  <Characters>37521</Characters>
  <Application>Microsoft Macintosh Word</Application>
  <DocSecurity>0</DocSecurity>
  <Lines>312</Lines>
  <Paragraphs>88</Paragraphs>
  <ScaleCrop>false</ScaleCrop>
  <Company/>
  <LinksUpToDate>false</LinksUpToDate>
  <CharactersWithSpaces>44015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2020-05-16T17:56:00Z</cp:lastPrinted>
  <dcterms:created xsi:type="dcterms:W3CDTF">2020-05-16T17:53:00Z</dcterms:created>
  <dcterms:modified xsi:type="dcterms:W3CDTF">2020-05-16T18:09:00Z</dcterms:modified>
</cp:coreProperties>
</file>