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pt" ContentType="application/vnd.ms-powerpoin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9FC2" w14:textId="77777777" w:rsidR="004B55A2" w:rsidRPr="00502929" w:rsidRDefault="004B55A2" w:rsidP="004B55A2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 xml:space="preserve">10. Учет расчетов с персоналом по прочим операциям. </w:t>
      </w:r>
    </w:p>
    <w:p w14:paraId="032FD0D0" w14:textId="77777777" w:rsidR="004B55A2" w:rsidRPr="00502929" w:rsidRDefault="004B55A2" w:rsidP="004B55A2">
      <w:pPr>
        <w:jc w:val="both"/>
        <w:rPr>
          <w:sz w:val="28"/>
          <w:szCs w:val="28"/>
        </w:rPr>
      </w:pPr>
      <w:r w:rsidRPr="00502929">
        <w:rPr>
          <w:sz w:val="28"/>
          <w:szCs w:val="28"/>
        </w:rPr>
        <w:tab/>
      </w:r>
    </w:p>
    <w:p w14:paraId="5C6A6E4A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Кроме расчетов по оплате труда, расчетов с подотчетными лицами и депонентами сельскохозяйственная организация может осуществлять и другие расчеты с персоналом. К ним относятся расчеты по предоставленным работникам займам на индивидуальное жилищное строительство, обзаведение домашним хозяйством и др., а также расчеты по возмещению недостач и материального ущерба и др. Для учета подобных видов расчетов используется активно-пассивный </w:t>
      </w:r>
      <w:r w:rsidRPr="00502929">
        <w:rPr>
          <w:b/>
          <w:sz w:val="28"/>
          <w:szCs w:val="28"/>
        </w:rPr>
        <w:t>счет 73</w:t>
      </w:r>
      <w:r w:rsidRPr="00502929">
        <w:rPr>
          <w:b/>
          <w:spacing w:val="-4"/>
          <w:sz w:val="28"/>
          <w:szCs w:val="28"/>
        </w:rPr>
        <w:t xml:space="preserve"> «Расчеты с персоналом по прочим операциям»</w:t>
      </w:r>
      <w:r w:rsidRPr="00502929">
        <w:rPr>
          <w:sz w:val="28"/>
          <w:szCs w:val="28"/>
        </w:rPr>
        <w:t>.</w:t>
      </w:r>
    </w:p>
    <w:p w14:paraId="7A15E599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По дебету счета 73 – отражают задолженность работников организации; по кредиту – погашение этой задолженности.  </w:t>
      </w:r>
    </w:p>
    <w:p w14:paraId="351611D3" w14:textId="77777777" w:rsidR="004B55A2" w:rsidRPr="00502929" w:rsidRDefault="004B55A2" w:rsidP="004B55A2">
      <w:pPr>
        <w:shd w:val="clear" w:color="auto" w:fill="FFFFFF"/>
        <w:spacing w:before="7"/>
        <w:ind w:left="374" w:firstLine="475"/>
        <w:jc w:val="both"/>
        <w:rPr>
          <w:sz w:val="28"/>
          <w:szCs w:val="28"/>
        </w:rPr>
      </w:pPr>
      <w:r w:rsidRPr="00502929">
        <w:rPr>
          <w:spacing w:val="-2"/>
          <w:sz w:val="28"/>
          <w:szCs w:val="28"/>
        </w:rPr>
        <w:t xml:space="preserve">Согласно отраслевому плану счетов к счету 73 </w:t>
      </w:r>
      <w:r w:rsidRPr="00502929">
        <w:rPr>
          <w:sz w:val="28"/>
          <w:szCs w:val="28"/>
        </w:rPr>
        <w:t>могут быть открыты субсчета: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229"/>
      </w:tblGrid>
      <w:tr w:rsidR="004B55A2" w:rsidRPr="00904EAB" w14:paraId="154E7E3B" w14:textId="77777777" w:rsidTr="004B55A2">
        <w:tc>
          <w:tcPr>
            <w:tcW w:w="2006" w:type="dxa"/>
          </w:tcPr>
          <w:p w14:paraId="2AB68D37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Название субсчета</w:t>
            </w:r>
          </w:p>
        </w:tc>
        <w:tc>
          <w:tcPr>
            <w:tcW w:w="7829" w:type="dxa"/>
          </w:tcPr>
          <w:p w14:paraId="38544E59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Описание субсчета</w:t>
            </w:r>
          </w:p>
        </w:tc>
      </w:tr>
      <w:tr w:rsidR="004B55A2" w:rsidRPr="00904EAB" w14:paraId="6233050A" w14:textId="77777777" w:rsidTr="004B55A2">
        <w:tc>
          <w:tcPr>
            <w:tcW w:w="2006" w:type="dxa"/>
          </w:tcPr>
          <w:p w14:paraId="7F4D655C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>73-1 «Расчеты по предоставленным займам»</w:t>
            </w:r>
          </w:p>
        </w:tc>
        <w:tc>
          <w:tcPr>
            <w:tcW w:w="7829" w:type="dxa"/>
          </w:tcPr>
          <w:p w14:paraId="57368902" w14:textId="77777777" w:rsidR="004B55A2" w:rsidRPr="00904EAB" w:rsidRDefault="004B55A2" w:rsidP="004B55A2">
            <w:pPr>
              <w:ind w:left="12"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отражаются расчеты с работниками организации по предоставленным им займам (например, на индивидуальное и кооперативное жилищное строительство, приобретение или строительство садовых домиков и благоустройство садовых участков, обзаведение домашним хозяйством и др.).</w:t>
            </w:r>
          </w:p>
        </w:tc>
      </w:tr>
      <w:tr w:rsidR="004B55A2" w:rsidRPr="00904EAB" w14:paraId="5F12A25F" w14:textId="77777777" w:rsidTr="004B55A2">
        <w:tc>
          <w:tcPr>
            <w:tcW w:w="2006" w:type="dxa"/>
          </w:tcPr>
          <w:p w14:paraId="5A553F60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>73-2 «Расчеты по возмещению материального ущерба»</w:t>
            </w:r>
          </w:p>
        </w:tc>
        <w:tc>
          <w:tcPr>
            <w:tcW w:w="7829" w:type="dxa"/>
          </w:tcPr>
          <w:p w14:paraId="136D318D" w14:textId="77777777" w:rsidR="004B55A2" w:rsidRPr="00904EAB" w:rsidRDefault="004B55A2" w:rsidP="004B55A2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учитываются расчеты по возмещению материального ущерба, причиненного работником организации в результате недостач и хищений денежных и товарно-материальных ценностей, брака, а также по возмещению других видов ущерба.</w:t>
            </w:r>
          </w:p>
        </w:tc>
      </w:tr>
      <w:tr w:rsidR="004B55A2" w:rsidRPr="00904EAB" w14:paraId="08160DED" w14:textId="77777777" w:rsidTr="004B55A2">
        <w:tc>
          <w:tcPr>
            <w:tcW w:w="2006" w:type="dxa"/>
          </w:tcPr>
          <w:p w14:paraId="68EC0088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2"/>
                <w:sz w:val="28"/>
                <w:szCs w:val="28"/>
              </w:rPr>
              <w:t>73-3 «Прочие расчеты с персоналом»</w:t>
            </w:r>
          </w:p>
        </w:tc>
        <w:tc>
          <w:tcPr>
            <w:tcW w:w="7829" w:type="dxa"/>
          </w:tcPr>
          <w:p w14:paraId="40DD626F" w14:textId="77777777" w:rsidR="004B55A2" w:rsidRPr="00904EAB" w:rsidRDefault="004B55A2" w:rsidP="004B55A2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учитывают расчеты с работниками по операциям, не предусмотренным на других субсчетах (например, расчеты за выкупленные участниками собственные акции (доли) при их повторной перепродаже; расчеты по реализованным жилым домам, за форменную одежду, если те или иные категории работников обязаны ее носить, приобретая ее за плату с рассрочкой платежа и т.п.).</w:t>
            </w:r>
          </w:p>
        </w:tc>
      </w:tr>
      <w:tr w:rsidR="004B55A2" w:rsidRPr="00904EAB" w14:paraId="11C0041F" w14:textId="77777777" w:rsidTr="004B55A2">
        <w:tc>
          <w:tcPr>
            <w:tcW w:w="2006" w:type="dxa"/>
          </w:tcPr>
          <w:p w14:paraId="5120E928" w14:textId="77777777" w:rsidR="004B55A2" w:rsidRPr="00904EAB" w:rsidRDefault="004B55A2" w:rsidP="004B55A2">
            <w:pPr>
              <w:ind w:right="14"/>
              <w:rPr>
                <w:spacing w:val="-2"/>
                <w:sz w:val="28"/>
                <w:szCs w:val="28"/>
              </w:rPr>
            </w:pPr>
            <w:r w:rsidRPr="00904EAB">
              <w:rPr>
                <w:spacing w:val="-2"/>
                <w:sz w:val="28"/>
                <w:szCs w:val="28"/>
              </w:rPr>
              <w:t>и другие</w:t>
            </w:r>
          </w:p>
        </w:tc>
        <w:tc>
          <w:tcPr>
            <w:tcW w:w="7829" w:type="dxa"/>
          </w:tcPr>
          <w:p w14:paraId="769D75E0" w14:textId="77777777" w:rsidR="004B55A2" w:rsidRPr="00904EAB" w:rsidRDefault="004B55A2" w:rsidP="004B55A2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</w:p>
        </w:tc>
      </w:tr>
    </w:tbl>
    <w:p w14:paraId="0E6AC28D" w14:textId="77777777" w:rsidR="004B55A2" w:rsidRDefault="004B55A2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30B651EC" w14:textId="77777777" w:rsidR="004B55A2" w:rsidRPr="00502929" w:rsidRDefault="004B55A2" w:rsidP="004B55A2">
      <w:pPr>
        <w:ind w:firstLine="708"/>
        <w:jc w:val="both"/>
        <w:rPr>
          <w:b/>
          <w:sz w:val="28"/>
          <w:szCs w:val="28"/>
        </w:rPr>
      </w:pPr>
      <w:r w:rsidRPr="00502929">
        <w:rPr>
          <w:spacing w:val="-5"/>
          <w:sz w:val="28"/>
          <w:szCs w:val="28"/>
        </w:rPr>
        <w:t>Учет расчетов по возмещению материального ущерба осуществ</w:t>
      </w:r>
      <w:r w:rsidRPr="00502929">
        <w:rPr>
          <w:spacing w:val="-5"/>
          <w:sz w:val="28"/>
          <w:szCs w:val="28"/>
        </w:rPr>
        <w:softHyphen/>
      </w:r>
      <w:r w:rsidRPr="00502929">
        <w:rPr>
          <w:spacing w:val="-6"/>
          <w:sz w:val="28"/>
          <w:szCs w:val="28"/>
        </w:rPr>
        <w:t xml:space="preserve">ляют </w:t>
      </w:r>
      <w:r w:rsidRPr="00502929">
        <w:rPr>
          <w:sz w:val="28"/>
          <w:szCs w:val="28"/>
        </w:rPr>
        <w:t xml:space="preserve">на </w:t>
      </w:r>
      <w:r w:rsidRPr="00502929">
        <w:rPr>
          <w:b/>
          <w:sz w:val="28"/>
          <w:szCs w:val="28"/>
        </w:rPr>
        <w:t>субсчете 73-2 «Расчеты по возмещению материального ущерба».</w:t>
      </w:r>
    </w:p>
    <w:p w14:paraId="5D719523" w14:textId="77777777" w:rsidR="004B55A2" w:rsidRPr="00502929" w:rsidRDefault="004B55A2" w:rsidP="004B55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6" w:history="1">
        <w:r w:rsidRPr="00502929">
          <w:rPr>
            <w:b/>
            <w:bCs/>
            <w:sz w:val="28"/>
            <w:szCs w:val="28"/>
          </w:rPr>
          <w:t>Общий размер всех удержаний</w:t>
        </w:r>
      </w:hyperlink>
      <w:r w:rsidRPr="00502929">
        <w:rPr>
          <w:sz w:val="28"/>
          <w:szCs w:val="28"/>
        </w:rPr>
        <w:t xml:space="preserve"> при каждой выплате заработной платы не может превышать 20%, а в случаях, предусмотренных федеральными законами, - 50% заработной платы, причитающейся работнику. Удержание по исполнительным документам производится систематически. При удержании из заработной платы по нескольким </w:t>
      </w:r>
      <w:r w:rsidRPr="00502929">
        <w:rPr>
          <w:sz w:val="28"/>
          <w:szCs w:val="28"/>
        </w:rPr>
        <w:lastRenderedPageBreak/>
        <w:t xml:space="preserve">исполнительным документам за работником должно быть сохранено 50% заработной платы. </w:t>
      </w:r>
    </w:p>
    <w:p w14:paraId="697347B7" w14:textId="77777777" w:rsidR="004B55A2" w:rsidRPr="00502929" w:rsidRDefault="004B55A2" w:rsidP="004B55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Эти ограничения не распространяются на удержания из заработной платы при: отбывании исправительных работ; взыскании алиментов на несовершеннолетних детей; возмещении вреда здоровью другого лица; возмещении вреда лицам, понесшим ущерб в связи со смертью кормильца; возмещении ущерба, причиненного преступлением. Максимальный размер удержаний в этих случаях составляет 70%.</w:t>
      </w:r>
    </w:p>
    <w:p w14:paraId="069315D2" w14:textId="77777777" w:rsidR="004B55A2" w:rsidRPr="00502929" w:rsidRDefault="004B55A2" w:rsidP="004B55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Суммы заработной платы, остающиеся после всех удержаний представляют задолженность организации перед работниками и подлежат выплате.</w:t>
      </w:r>
    </w:p>
    <w:p w14:paraId="53B8C0B3" w14:textId="77777777" w:rsidR="004B55A2" w:rsidRPr="00502929" w:rsidRDefault="004B55A2" w:rsidP="004B55A2">
      <w:pPr>
        <w:shd w:val="clear" w:color="auto" w:fill="FFFFFF"/>
        <w:ind w:left="22" w:right="36" w:hanging="22"/>
        <w:jc w:val="both"/>
        <w:rPr>
          <w:spacing w:val="-1"/>
          <w:sz w:val="28"/>
          <w:szCs w:val="28"/>
        </w:rPr>
      </w:pPr>
    </w:p>
    <w:p w14:paraId="71C581B2" w14:textId="77777777" w:rsidR="004B55A2" w:rsidRPr="00502929" w:rsidRDefault="004B55A2" w:rsidP="004B55A2">
      <w:pPr>
        <w:shd w:val="clear" w:color="auto" w:fill="FFFFFF"/>
        <w:ind w:left="22" w:right="36" w:hanging="22"/>
        <w:jc w:val="center"/>
        <w:rPr>
          <w:b/>
          <w:spacing w:val="-1"/>
          <w:sz w:val="28"/>
          <w:szCs w:val="28"/>
        </w:rPr>
      </w:pPr>
      <w:r w:rsidRPr="00502929">
        <w:rPr>
          <w:b/>
          <w:spacing w:val="-1"/>
          <w:sz w:val="28"/>
          <w:szCs w:val="28"/>
        </w:rPr>
        <w:t>Бухгалтерские записи по счету 73:</w:t>
      </w:r>
    </w:p>
    <w:tbl>
      <w:tblPr>
        <w:tblW w:w="983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393"/>
        <w:gridCol w:w="7049"/>
      </w:tblGrid>
      <w:tr w:rsidR="004B55A2" w:rsidRPr="00904EAB" w14:paraId="7EB96284" w14:textId="77777777" w:rsidTr="004B55A2">
        <w:tc>
          <w:tcPr>
            <w:tcW w:w="1393" w:type="dxa"/>
          </w:tcPr>
          <w:p w14:paraId="410D6E5E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C5086A">
              <w:rPr>
                <w:sz w:val="28"/>
                <w:szCs w:val="28"/>
              </w:rPr>
              <w:t>73-1</w:t>
            </w:r>
          </w:p>
        </w:tc>
        <w:tc>
          <w:tcPr>
            <w:tcW w:w="1393" w:type="dxa"/>
          </w:tcPr>
          <w:p w14:paraId="3B4FEAC9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C5086A">
              <w:rPr>
                <w:sz w:val="28"/>
                <w:szCs w:val="28"/>
              </w:rPr>
              <w:t>50, 51</w:t>
            </w:r>
          </w:p>
        </w:tc>
        <w:tc>
          <w:tcPr>
            <w:tcW w:w="7049" w:type="dxa"/>
          </w:tcPr>
          <w:p w14:paraId="03EEE44F" w14:textId="77777777" w:rsidR="004B55A2" w:rsidRPr="00904EAB" w:rsidRDefault="00C5086A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займа выданная работнику </w:t>
            </w:r>
          </w:p>
        </w:tc>
      </w:tr>
      <w:tr w:rsidR="00C5086A" w:rsidRPr="00904EAB" w14:paraId="3F1F17D7" w14:textId="77777777" w:rsidTr="004B55A2">
        <w:tc>
          <w:tcPr>
            <w:tcW w:w="1393" w:type="dxa"/>
          </w:tcPr>
          <w:p w14:paraId="29056E85" w14:textId="77777777" w:rsidR="00C5086A" w:rsidRPr="00904EAB" w:rsidRDefault="00C5086A" w:rsidP="00C5086A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73-1</w:t>
            </w:r>
          </w:p>
        </w:tc>
        <w:tc>
          <w:tcPr>
            <w:tcW w:w="1393" w:type="dxa"/>
          </w:tcPr>
          <w:p w14:paraId="506DB4DD" w14:textId="77777777" w:rsidR="00C5086A" w:rsidRPr="00904EAB" w:rsidRDefault="00C5086A" w:rsidP="00C5086A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91-1</w:t>
            </w:r>
          </w:p>
        </w:tc>
        <w:tc>
          <w:tcPr>
            <w:tcW w:w="7049" w:type="dxa"/>
          </w:tcPr>
          <w:p w14:paraId="1BC0663E" w14:textId="77777777" w:rsidR="00C5086A" w:rsidRPr="00904EAB" w:rsidRDefault="00C5086A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Начислены проценты за пользование займом</w:t>
            </w:r>
          </w:p>
        </w:tc>
      </w:tr>
      <w:tr w:rsidR="00C5086A" w:rsidRPr="00904EAB" w14:paraId="3DC60700" w14:textId="77777777" w:rsidTr="004B55A2">
        <w:tc>
          <w:tcPr>
            <w:tcW w:w="1393" w:type="dxa"/>
          </w:tcPr>
          <w:p w14:paraId="26E2593D" w14:textId="77777777" w:rsidR="00C5086A" w:rsidRPr="00904EAB" w:rsidRDefault="00C5086A" w:rsidP="00C5086A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16FBC">
              <w:rPr>
                <w:sz w:val="28"/>
                <w:szCs w:val="28"/>
              </w:rPr>
              <w:t>50, 70</w:t>
            </w:r>
          </w:p>
        </w:tc>
        <w:tc>
          <w:tcPr>
            <w:tcW w:w="1393" w:type="dxa"/>
          </w:tcPr>
          <w:p w14:paraId="54865399" w14:textId="77777777" w:rsidR="00C5086A" w:rsidRPr="00904EAB" w:rsidRDefault="00C5086A" w:rsidP="00C5086A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73-1</w:t>
            </w:r>
          </w:p>
        </w:tc>
        <w:tc>
          <w:tcPr>
            <w:tcW w:w="7049" w:type="dxa"/>
          </w:tcPr>
          <w:p w14:paraId="4041F7A3" w14:textId="77777777" w:rsidR="00C5086A" w:rsidRPr="00904EAB" w:rsidRDefault="00716FBC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Погашена работником-заемщиком задолженность по предоставленному займу</w:t>
            </w:r>
          </w:p>
        </w:tc>
      </w:tr>
      <w:tr w:rsidR="00C5086A" w:rsidRPr="00904EAB" w14:paraId="080A045B" w14:textId="77777777" w:rsidTr="004B55A2">
        <w:tc>
          <w:tcPr>
            <w:tcW w:w="1393" w:type="dxa"/>
          </w:tcPr>
          <w:p w14:paraId="71075C38" w14:textId="77777777" w:rsidR="00C5086A" w:rsidRPr="00904EAB" w:rsidRDefault="00C5086A" w:rsidP="00716FBC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16FBC">
              <w:rPr>
                <w:sz w:val="28"/>
                <w:szCs w:val="28"/>
              </w:rPr>
              <w:t>94</w:t>
            </w:r>
          </w:p>
        </w:tc>
        <w:tc>
          <w:tcPr>
            <w:tcW w:w="1393" w:type="dxa"/>
          </w:tcPr>
          <w:p w14:paraId="4269CCA6" w14:textId="77777777" w:rsidR="00C5086A" w:rsidRPr="00904EAB" w:rsidRDefault="00C5086A" w:rsidP="00716FBC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16FBC">
              <w:rPr>
                <w:sz w:val="28"/>
                <w:szCs w:val="28"/>
              </w:rPr>
              <w:t>10, 11, 41</w:t>
            </w:r>
          </w:p>
        </w:tc>
        <w:tc>
          <w:tcPr>
            <w:tcW w:w="7049" w:type="dxa"/>
          </w:tcPr>
          <w:p w14:paraId="6FDCE354" w14:textId="77777777" w:rsidR="00C5086A" w:rsidRPr="00904EAB" w:rsidRDefault="00716FBC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Выявлена недостача материальных ценностей</w:t>
            </w:r>
          </w:p>
        </w:tc>
      </w:tr>
      <w:tr w:rsidR="00C5086A" w:rsidRPr="00904EAB" w14:paraId="591E0132" w14:textId="77777777" w:rsidTr="004B55A2">
        <w:tc>
          <w:tcPr>
            <w:tcW w:w="1393" w:type="dxa"/>
          </w:tcPr>
          <w:p w14:paraId="0355CDD6" w14:textId="77777777" w:rsidR="00C5086A" w:rsidRPr="00904EAB" w:rsidRDefault="00C5086A" w:rsidP="00716FBC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73-</w:t>
            </w:r>
            <w:r w:rsidR="00716FBC"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0DC635C1" w14:textId="77777777" w:rsidR="00C5086A" w:rsidRPr="00904EAB" w:rsidRDefault="00C5086A" w:rsidP="00716FBC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16FBC">
              <w:rPr>
                <w:sz w:val="28"/>
                <w:szCs w:val="28"/>
              </w:rPr>
              <w:t>94</w:t>
            </w:r>
          </w:p>
        </w:tc>
        <w:tc>
          <w:tcPr>
            <w:tcW w:w="7049" w:type="dxa"/>
          </w:tcPr>
          <w:p w14:paraId="0808EAA2" w14:textId="77777777" w:rsidR="00C5086A" w:rsidRPr="00904EAB" w:rsidRDefault="00716FBC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Списана на виновное лицо недостача ценностей</w:t>
            </w:r>
          </w:p>
        </w:tc>
      </w:tr>
      <w:tr w:rsidR="004B55A2" w:rsidRPr="00904EAB" w14:paraId="35B18A01" w14:textId="77777777" w:rsidTr="004B55A2">
        <w:tc>
          <w:tcPr>
            <w:tcW w:w="1393" w:type="dxa"/>
          </w:tcPr>
          <w:p w14:paraId="6F20CBC7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16FBC">
              <w:rPr>
                <w:sz w:val="28"/>
                <w:szCs w:val="28"/>
              </w:rPr>
              <w:t>73-2</w:t>
            </w:r>
          </w:p>
        </w:tc>
        <w:tc>
          <w:tcPr>
            <w:tcW w:w="1393" w:type="dxa"/>
          </w:tcPr>
          <w:p w14:paraId="583691B8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53A84">
              <w:rPr>
                <w:sz w:val="28"/>
                <w:szCs w:val="28"/>
              </w:rPr>
              <w:t>91-1</w:t>
            </w:r>
          </w:p>
        </w:tc>
        <w:tc>
          <w:tcPr>
            <w:tcW w:w="7049" w:type="dxa"/>
          </w:tcPr>
          <w:p w14:paraId="40812692" w14:textId="77777777" w:rsidR="004B55A2" w:rsidRPr="00904EAB" w:rsidRDefault="00753A84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Отражена разница между взыскиваемой суммой и стоимостью недостачи</w:t>
            </w:r>
          </w:p>
        </w:tc>
      </w:tr>
      <w:tr w:rsidR="00753A84" w:rsidRPr="00904EAB" w14:paraId="6C6433EC" w14:textId="77777777" w:rsidTr="004B55A2">
        <w:tc>
          <w:tcPr>
            <w:tcW w:w="1393" w:type="dxa"/>
          </w:tcPr>
          <w:p w14:paraId="77080F78" w14:textId="77777777" w:rsidR="00753A84" w:rsidRPr="00904EAB" w:rsidRDefault="00753A84" w:rsidP="00753A84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50, 70</w:t>
            </w:r>
          </w:p>
        </w:tc>
        <w:tc>
          <w:tcPr>
            <w:tcW w:w="1393" w:type="dxa"/>
          </w:tcPr>
          <w:p w14:paraId="0B4656E6" w14:textId="77777777" w:rsidR="00753A84" w:rsidRPr="00904EAB" w:rsidRDefault="00753A84" w:rsidP="00753A84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73-2</w:t>
            </w:r>
          </w:p>
        </w:tc>
        <w:tc>
          <w:tcPr>
            <w:tcW w:w="7049" w:type="dxa"/>
          </w:tcPr>
          <w:p w14:paraId="2480630A" w14:textId="77777777" w:rsidR="00753A84" w:rsidRPr="00904EAB" w:rsidRDefault="00753A84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Погашена задолженность виновным лицом</w:t>
            </w:r>
          </w:p>
        </w:tc>
      </w:tr>
      <w:tr w:rsidR="004B55A2" w:rsidRPr="00904EAB" w14:paraId="2F2092CA" w14:textId="77777777" w:rsidTr="004B55A2">
        <w:tc>
          <w:tcPr>
            <w:tcW w:w="1393" w:type="dxa"/>
          </w:tcPr>
          <w:p w14:paraId="5B28D4E7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53A84">
              <w:rPr>
                <w:sz w:val="28"/>
                <w:szCs w:val="28"/>
              </w:rPr>
              <w:t>73-2</w:t>
            </w:r>
          </w:p>
        </w:tc>
        <w:tc>
          <w:tcPr>
            <w:tcW w:w="1393" w:type="dxa"/>
          </w:tcPr>
          <w:p w14:paraId="487C789C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753A84">
              <w:rPr>
                <w:sz w:val="28"/>
                <w:szCs w:val="28"/>
              </w:rPr>
              <w:t>28</w:t>
            </w:r>
          </w:p>
        </w:tc>
        <w:tc>
          <w:tcPr>
            <w:tcW w:w="7049" w:type="dxa"/>
          </w:tcPr>
          <w:p w14:paraId="6A2BD894" w14:textId="77777777" w:rsidR="004B55A2" w:rsidRPr="00904EAB" w:rsidRDefault="00753A84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Списаны потери от брака за счет виновного лица</w:t>
            </w:r>
          </w:p>
        </w:tc>
      </w:tr>
      <w:tr w:rsidR="004B55A2" w:rsidRPr="00904EAB" w14:paraId="16EB37B5" w14:textId="77777777" w:rsidTr="004B55A2">
        <w:tc>
          <w:tcPr>
            <w:tcW w:w="1393" w:type="dxa"/>
          </w:tcPr>
          <w:p w14:paraId="0FAC0DE0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1A3AB5">
              <w:rPr>
                <w:sz w:val="28"/>
                <w:szCs w:val="28"/>
              </w:rPr>
              <w:t>10, 41</w:t>
            </w:r>
          </w:p>
        </w:tc>
        <w:tc>
          <w:tcPr>
            <w:tcW w:w="1393" w:type="dxa"/>
          </w:tcPr>
          <w:p w14:paraId="569D1095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1A3AB5">
              <w:rPr>
                <w:sz w:val="28"/>
                <w:szCs w:val="28"/>
              </w:rPr>
              <w:t>73-2</w:t>
            </w:r>
          </w:p>
        </w:tc>
        <w:tc>
          <w:tcPr>
            <w:tcW w:w="7049" w:type="dxa"/>
          </w:tcPr>
          <w:p w14:paraId="62920589" w14:textId="77777777" w:rsidR="004B55A2" w:rsidRPr="00904EAB" w:rsidRDefault="001A3AB5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Погашена недостача виновным лицом путем внесения недостающих ценностей</w:t>
            </w:r>
          </w:p>
        </w:tc>
      </w:tr>
      <w:tr w:rsidR="004B55A2" w:rsidRPr="00904EAB" w14:paraId="7BEE9925" w14:textId="77777777" w:rsidTr="004B55A2">
        <w:tc>
          <w:tcPr>
            <w:tcW w:w="1393" w:type="dxa"/>
          </w:tcPr>
          <w:p w14:paraId="58C4D38C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1A3AB5">
              <w:rPr>
                <w:sz w:val="28"/>
                <w:szCs w:val="28"/>
              </w:rPr>
              <w:t>91-2</w:t>
            </w:r>
          </w:p>
        </w:tc>
        <w:tc>
          <w:tcPr>
            <w:tcW w:w="1393" w:type="dxa"/>
          </w:tcPr>
          <w:p w14:paraId="11F495ED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1A3AB5">
              <w:rPr>
                <w:sz w:val="28"/>
                <w:szCs w:val="28"/>
              </w:rPr>
              <w:t>73-2</w:t>
            </w:r>
          </w:p>
        </w:tc>
        <w:tc>
          <w:tcPr>
            <w:tcW w:w="7049" w:type="dxa"/>
          </w:tcPr>
          <w:p w14:paraId="6F28666F" w14:textId="77777777" w:rsidR="004B55A2" w:rsidRPr="00904EAB" w:rsidRDefault="001A3AB5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Списана недостача, которая не может быть взыскана</w:t>
            </w:r>
          </w:p>
        </w:tc>
      </w:tr>
      <w:tr w:rsidR="004B55A2" w:rsidRPr="00904EAB" w14:paraId="3124FCE1" w14:textId="77777777" w:rsidTr="004B55A2">
        <w:tc>
          <w:tcPr>
            <w:tcW w:w="1393" w:type="dxa"/>
          </w:tcPr>
          <w:p w14:paraId="0B762525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EC5801">
              <w:rPr>
                <w:rFonts w:eastAsiaTheme="minorEastAsia"/>
                <w:sz w:val="28"/>
                <w:szCs w:val="32"/>
                <w:lang w:val="en-US"/>
              </w:rPr>
              <w:t>73-</w:t>
            </w:r>
            <w:r w:rsidR="00EC5801" w:rsidRPr="00EC5801">
              <w:rPr>
                <w:rFonts w:eastAsiaTheme="minorEastAsia"/>
                <w:sz w:val="28"/>
                <w:szCs w:val="32"/>
                <w:lang w:val="en-US"/>
              </w:rPr>
              <w:t>3</w:t>
            </w:r>
          </w:p>
        </w:tc>
        <w:tc>
          <w:tcPr>
            <w:tcW w:w="1393" w:type="dxa"/>
          </w:tcPr>
          <w:p w14:paraId="4E7BA3EE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EC5801" w:rsidRPr="00EC5801">
              <w:rPr>
                <w:rFonts w:eastAsiaTheme="minorEastAsia"/>
                <w:sz w:val="28"/>
                <w:szCs w:val="32"/>
                <w:lang w:val="en-US"/>
              </w:rPr>
              <w:t>50, 5</w:t>
            </w:r>
            <w:r w:rsidR="00EC5801">
              <w:rPr>
                <w:rFonts w:eastAsiaTheme="minorEastAsia"/>
                <w:sz w:val="28"/>
                <w:szCs w:val="32"/>
                <w:lang w:val="en-US"/>
              </w:rPr>
              <w:t>1</w:t>
            </w:r>
          </w:p>
        </w:tc>
        <w:tc>
          <w:tcPr>
            <w:tcW w:w="7049" w:type="dxa"/>
          </w:tcPr>
          <w:p w14:paraId="784CB0BB" w14:textId="77777777" w:rsidR="004B55A2" w:rsidRPr="00904EAB" w:rsidRDefault="00EC5801" w:rsidP="004B55A2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Выплата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аренды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личного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имущества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или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возмещение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сумм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использования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личного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имущества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через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кассу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или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расчётный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счёт</w:t>
            </w:r>
            <w:proofErr w:type="spellEnd"/>
          </w:p>
        </w:tc>
      </w:tr>
      <w:tr w:rsidR="004B55A2" w:rsidRPr="00904EAB" w14:paraId="14415DB0" w14:textId="77777777" w:rsidTr="004B55A2">
        <w:tc>
          <w:tcPr>
            <w:tcW w:w="1393" w:type="dxa"/>
          </w:tcPr>
          <w:p w14:paraId="730622D2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EC5801">
              <w:rPr>
                <w:rFonts w:eastAsiaTheme="minorEastAsia"/>
                <w:sz w:val="28"/>
                <w:szCs w:val="32"/>
                <w:lang w:val="en-US"/>
              </w:rPr>
              <w:t>73-</w:t>
            </w:r>
            <w:r w:rsidR="00EC5801" w:rsidRPr="00EC5801">
              <w:rPr>
                <w:rFonts w:eastAsiaTheme="minorEastAsia"/>
                <w:sz w:val="28"/>
                <w:szCs w:val="32"/>
                <w:lang w:val="en-US"/>
              </w:rPr>
              <w:t>3</w:t>
            </w:r>
          </w:p>
        </w:tc>
        <w:tc>
          <w:tcPr>
            <w:tcW w:w="1393" w:type="dxa"/>
          </w:tcPr>
          <w:p w14:paraId="4D72BF62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EC5801">
              <w:rPr>
                <w:sz w:val="28"/>
                <w:szCs w:val="28"/>
              </w:rPr>
              <w:t>68</w:t>
            </w:r>
          </w:p>
        </w:tc>
        <w:tc>
          <w:tcPr>
            <w:tcW w:w="7049" w:type="dxa"/>
          </w:tcPr>
          <w:p w14:paraId="4624FE6C" w14:textId="77777777" w:rsidR="004B55A2" w:rsidRPr="00904EAB" w:rsidRDefault="00EC5801" w:rsidP="004B55A2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Удержание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НДФЛ 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с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прочих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операций</w:t>
            </w:r>
            <w:proofErr w:type="spellEnd"/>
          </w:p>
        </w:tc>
      </w:tr>
      <w:tr w:rsidR="00EC5801" w:rsidRPr="00904EAB" w14:paraId="30DA8F2A" w14:textId="77777777" w:rsidTr="004B55A2">
        <w:tc>
          <w:tcPr>
            <w:tcW w:w="1393" w:type="dxa"/>
          </w:tcPr>
          <w:p w14:paraId="2AB3E45B" w14:textId="77777777" w:rsidR="00EC5801" w:rsidRPr="00904EAB" w:rsidRDefault="00EC5801" w:rsidP="00EC5801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32"/>
                <w:lang w:val="en-US"/>
              </w:rPr>
              <w:t>73-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3</w:t>
            </w:r>
          </w:p>
        </w:tc>
        <w:tc>
          <w:tcPr>
            <w:tcW w:w="1393" w:type="dxa"/>
          </w:tcPr>
          <w:p w14:paraId="524C5278" w14:textId="77777777" w:rsidR="00EC5801" w:rsidRPr="00904EAB" w:rsidRDefault="00EC5801" w:rsidP="00EC5801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7049" w:type="dxa"/>
          </w:tcPr>
          <w:p w14:paraId="5504B682" w14:textId="77777777" w:rsidR="00EC5801" w:rsidRPr="00904EAB" w:rsidRDefault="00EC5801" w:rsidP="004B55A2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Задолженность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страховым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взносам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> 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прочим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операциям</w:t>
            </w:r>
            <w:proofErr w:type="spellEnd"/>
          </w:p>
        </w:tc>
      </w:tr>
      <w:tr w:rsidR="00192B68" w:rsidRPr="00904EAB" w14:paraId="1F3391F4" w14:textId="77777777" w:rsidTr="004B55A2">
        <w:tc>
          <w:tcPr>
            <w:tcW w:w="1393" w:type="dxa"/>
          </w:tcPr>
          <w:p w14:paraId="4BB3145A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</w:rPr>
              <w:t>Дт</w:t>
            </w:r>
            <w:proofErr w:type="spellEnd"/>
            <w:r>
              <w:rPr>
                <w:rFonts w:eastAsiaTheme="minorEastAsia"/>
                <w:sz w:val="28"/>
                <w:szCs w:val="32"/>
              </w:rPr>
              <w:t xml:space="preserve"> </w:t>
            </w:r>
            <w:r>
              <w:rPr>
                <w:rFonts w:eastAsiaTheme="minorEastAsia"/>
                <w:sz w:val="28"/>
                <w:szCs w:val="32"/>
                <w:lang w:val="en-US"/>
              </w:rPr>
              <w:t>73-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3</w:t>
            </w:r>
          </w:p>
        </w:tc>
        <w:tc>
          <w:tcPr>
            <w:tcW w:w="1393" w:type="dxa"/>
          </w:tcPr>
          <w:p w14:paraId="30208F39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Кт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76</w:t>
            </w:r>
          </w:p>
        </w:tc>
        <w:tc>
          <w:tcPr>
            <w:tcW w:w="7049" w:type="dxa"/>
          </w:tcPr>
          <w:p w14:paraId="6C233EF8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Отражены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страховые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платежи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личному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страхованию</w:t>
            </w:r>
            <w:proofErr w:type="spellEnd"/>
          </w:p>
        </w:tc>
      </w:tr>
      <w:tr w:rsidR="00192B68" w:rsidRPr="00904EAB" w14:paraId="3F19B8B5" w14:textId="77777777" w:rsidTr="004B55A2">
        <w:tc>
          <w:tcPr>
            <w:tcW w:w="1393" w:type="dxa"/>
          </w:tcPr>
          <w:p w14:paraId="1872F9D0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Дт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73</w:t>
            </w:r>
          </w:p>
        </w:tc>
        <w:tc>
          <w:tcPr>
            <w:tcW w:w="1393" w:type="dxa"/>
          </w:tcPr>
          <w:p w14:paraId="0DE64E92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Кт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79</w:t>
            </w:r>
          </w:p>
        </w:tc>
        <w:tc>
          <w:tcPr>
            <w:tcW w:w="7049" w:type="dxa"/>
          </w:tcPr>
          <w:p w14:paraId="5760FEBF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Перенос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задолженности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при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переводе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из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обособленного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подразделения</w:t>
            </w:r>
            <w:proofErr w:type="spellEnd"/>
          </w:p>
        </w:tc>
      </w:tr>
      <w:tr w:rsidR="00192B68" w:rsidRPr="00904EAB" w14:paraId="33E091F3" w14:textId="77777777" w:rsidTr="004B55A2">
        <w:tc>
          <w:tcPr>
            <w:tcW w:w="1393" w:type="dxa"/>
          </w:tcPr>
          <w:p w14:paraId="58CFD0FE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Дт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73-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3</w:t>
            </w:r>
          </w:p>
        </w:tc>
        <w:tc>
          <w:tcPr>
            <w:tcW w:w="1393" w:type="dxa"/>
          </w:tcPr>
          <w:p w14:paraId="379186ED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>
              <w:rPr>
                <w:rFonts w:eastAsiaTheme="minorEastAsia"/>
                <w:sz w:val="28"/>
                <w:szCs w:val="32"/>
                <w:lang w:val="en-US"/>
              </w:rPr>
              <w:t>Кт</w:t>
            </w:r>
            <w:proofErr w:type="spellEnd"/>
            <w:r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r w:rsidRPr="00EC5801">
              <w:rPr>
                <w:rFonts w:eastAsiaTheme="minorEastAsia"/>
                <w:sz w:val="28"/>
                <w:szCs w:val="32"/>
                <w:lang w:val="en-US"/>
              </w:rPr>
              <w:t>81</w:t>
            </w:r>
          </w:p>
        </w:tc>
        <w:tc>
          <w:tcPr>
            <w:tcW w:w="7049" w:type="dxa"/>
          </w:tcPr>
          <w:p w14:paraId="64F20617" w14:textId="77777777" w:rsidR="00192B68" w:rsidRPr="00EC5801" w:rsidRDefault="00192B68" w:rsidP="00192B6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32"/>
                <w:lang w:val="en-US"/>
              </w:rPr>
            </w:pP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Выдача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собственных</w:t>
            </w:r>
            <w:proofErr w:type="spellEnd"/>
            <w:r w:rsidRPr="00EC5801">
              <w:rPr>
                <w:rFonts w:eastAsiaTheme="minorEastAsia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EC5801">
              <w:rPr>
                <w:rFonts w:eastAsiaTheme="minorEastAsia"/>
                <w:sz w:val="28"/>
                <w:szCs w:val="32"/>
                <w:lang w:val="en-US"/>
              </w:rPr>
              <w:t>акций</w:t>
            </w:r>
            <w:proofErr w:type="spellEnd"/>
          </w:p>
        </w:tc>
      </w:tr>
    </w:tbl>
    <w:p w14:paraId="494BD8D7" w14:textId="77777777" w:rsidR="00EC5801" w:rsidRDefault="00EC5801" w:rsidP="004B55A2">
      <w:pPr>
        <w:ind w:firstLine="708"/>
        <w:jc w:val="both"/>
        <w:rPr>
          <w:b/>
          <w:sz w:val="28"/>
          <w:szCs w:val="28"/>
        </w:rPr>
      </w:pPr>
    </w:p>
    <w:p w14:paraId="7DCA8778" w14:textId="77777777" w:rsidR="000E76DC" w:rsidRPr="000E76DC" w:rsidRDefault="000E76DC" w:rsidP="000E76DC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b/>
          <w:sz w:val="28"/>
          <w:szCs w:val="28"/>
          <w:lang w:val="en-US"/>
        </w:rPr>
        <w:t>Примеры</w:t>
      </w:r>
      <w:proofErr w:type="spellEnd"/>
      <w:r w:rsidRPr="000E76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b/>
          <w:sz w:val="28"/>
          <w:szCs w:val="28"/>
          <w:lang w:val="en-US"/>
        </w:rPr>
        <w:t>использования</w:t>
      </w:r>
      <w:proofErr w:type="spellEnd"/>
      <w:r w:rsidRPr="000E76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b/>
          <w:sz w:val="28"/>
          <w:szCs w:val="28"/>
          <w:lang w:val="en-US"/>
        </w:rPr>
        <w:t>счета</w:t>
      </w:r>
      <w:proofErr w:type="spellEnd"/>
      <w:r w:rsidRPr="000E76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gramStart"/>
      <w:r w:rsidRPr="000E76DC">
        <w:rPr>
          <w:rFonts w:eastAsiaTheme="minorEastAsia"/>
          <w:b/>
          <w:sz w:val="28"/>
          <w:szCs w:val="28"/>
          <w:lang w:val="en-US"/>
        </w:rPr>
        <w:t>73 в</w:t>
      </w:r>
      <w:proofErr w:type="gramEnd"/>
      <w:r w:rsidRPr="000E76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b/>
          <w:sz w:val="28"/>
          <w:szCs w:val="28"/>
          <w:lang w:val="en-US"/>
        </w:rPr>
        <w:t>бухгалтерском</w:t>
      </w:r>
      <w:proofErr w:type="spellEnd"/>
      <w:r w:rsidRPr="000E76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b/>
          <w:sz w:val="28"/>
          <w:szCs w:val="28"/>
          <w:lang w:val="en-US"/>
        </w:rPr>
        <w:t>учете</w:t>
      </w:r>
      <w:proofErr w:type="spellEnd"/>
    </w:p>
    <w:p w14:paraId="5DBBFEDA" w14:textId="77777777" w:rsidR="000E76DC" w:rsidRPr="000E76DC" w:rsidRDefault="000E76DC" w:rsidP="000E76D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1.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Учет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займа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 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сотруднику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счету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73</w:t>
      </w:r>
    </w:p>
    <w:p w14:paraId="102CDF91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gramStart"/>
      <w:r w:rsidRPr="000E76DC">
        <w:rPr>
          <w:rFonts w:eastAsiaTheme="minorEastAsia"/>
          <w:sz w:val="28"/>
          <w:szCs w:val="28"/>
          <w:lang w:val="en-US"/>
        </w:rPr>
        <w:t xml:space="preserve">01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декабря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сотруднице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Петровой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А.С.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выдан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займ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размере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70 000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сроком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1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год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под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6%.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Займ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погашается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удержаниями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из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заработной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платы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размере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6 000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ежемесячно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 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Ставка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рефинансирования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ЦБ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составляла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10%.</w:t>
      </w:r>
      <w:proofErr w:type="gramEnd"/>
    </w:p>
    <w:p w14:paraId="24898682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lastRenderedPageBreak/>
        <w:t>Произведем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расчет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:</w:t>
      </w:r>
    </w:p>
    <w:p w14:paraId="4AF9F1FB" w14:textId="77777777" w:rsidR="000E76DC" w:rsidRPr="000E76DC" w:rsidRDefault="000E76DC" w:rsidP="000E76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Проценты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— 70 000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. * 6% / 366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дней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году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* 31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календарный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день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=355,74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proofErr w:type="gramStart"/>
      <w:r w:rsidRPr="000E76DC">
        <w:rPr>
          <w:rFonts w:eastAsiaTheme="minorEastAsia"/>
          <w:sz w:val="28"/>
          <w:szCs w:val="28"/>
          <w:lang w:val="en-US"/>
        </w:rPr>
        <w:t>.;</w:t>
      </w:r>
      <w:proofErr w:type="gramEnd"/>
    </w:p>
    <w:p w14:paraId="71C51255" w14:textId="77777777" w:rsidR="000E76DC" w:rsidRPr="000E76DC" w:rsidRDefault="000E76DC" w:rsidP="000E76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Материальная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выгода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– 70 000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. * (2/3 * 10% — 6%) / 366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дней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году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* 31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календарный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день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= 39,53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proofErr w:type="gramStart"/>
      <w:r w:rsidRPr="000E76DC">
        <w:rPr>
          <w:rFonts w:eastAsiaTheme="minorEastAsia"/>
          <w:sz w:val="28"/>
          <w:szCs w:val="28"/>
          <w:lang w:val="en-US"/>
        </w:rPr>
        <w:t>.;</w:t>
      </w:r>
      <w:proofErr w:type="gramEnd"/>
    </w:p>
    <w:p w14:paraId="305D3327" w14:textId="77777777" w:rsidR="000E76DC" w:rsidRPr="000E76DC" w:rsidRDefault="000E76DC" w:rsidP="000E76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sz w:val="28"/>
          <w:szCs w:val="28"/>
          <w:lang w:val="en-US"/>
        </w:rPr>
      </w:pPr>
      <w:r w:rsidRPr="000E76DC">
        <w:rPr>
          <w:rFonts w:eastAsiaTheme="minorEastAsia"/>
          <w:sz w:val="28"/>
          <w:szCs w:val="28"/>
          <w:lang w:val="en-US"/>
        </w:rPr>
        <w:t xml:space="preserve">НДФЛ – 39,53 *35% = 13,84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</w:p>
    <w:p w14:paraId="028024C8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Решение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с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проводками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счету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Pr="000E76DC">
        <w:rPr>
          <w:rFonts w:eastAsiaTheme="minorEastAsia"/>
          <w:sz w:val="28"/>
          <w:szCs w:val="28"/>
          <w:lang w:val="en-US"/>
        </w:rPr>
        <w:t>73 в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таблице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276"/>
        <w:gridCol w:w="1701"/>
        <w:gridCol w:w="3828"/>
      </w:tblGrid>
      <w:tr w:rsidR="000E76DC" w:rsidRPr="000E76DC" w14:paraId="7991CC40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90FB652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AD21AF8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Дт</w:t>
            </w:r>
            <w:proofErr w:type="spellEnd"/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96168E3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Кт</w:t>
            </w:r>
            <w:proofErr w:type="spellEnd"/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9019DFD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Сумма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руб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>.</w:t>
            </w:r>
          </w:p>
        </w:tc>
        <w:tc>
          <w:tcPr>
            <w:tcW w:w="382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E16BE5C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Описание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проводки</w:t>
            </w:r>
            <w:proofErr w:type="spellEnd"/>
          </w:p>
        </w:tc>
      </w:tr>
      <w:tr w:rsidR="000E76DC" w:rsidRPr="000E76DC" w14:paraId="56A9E51A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955A4C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01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9ED43D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73.01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940E44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9815F0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70 000</w:t>
            </w:r>
          </w:p>
        </w:tc>
        <w:tc>
          <w:tcPr>
            <w:tcW w:w="382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326E849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Выдана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сумма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займа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расчётный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счёт</w:t>
            </w:r>
            <w:proofErr w:type="spellEnd"/>
          </w:p>
        </w:tc>
      </w:tr>
      <w:tr w:rsidR="000E76DC" w:rsidRPr="000E76DC" w14:paraId="463035F0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EC6F335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03 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16D0D26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73.01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F9E3CEE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91.01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4942CE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355,74</w:t>
            </w:r>
          </w:p>
        </w:tc>
        <w:tc>
          <w:tcPr>
            <w:tcW w:w="382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38CA8B1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Начислены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проценты</w:t>
            </w:r>
            <w:proofErr w:type="spellEnd"/>
          </w:p>
        </w:tc>
      </w:tr>
      <w:tr w:rsidR="000E76DC" w:rsidRPr="000E76DC" w14:paraId="621C600E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2921566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94BC26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51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A6D7C73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73.01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54C270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355,74</w:t>
            </w:r>
          </w:p>
        </w:tc>
        <w:tc>
          <w:tcPr>
            <w:tcW w:w="382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58172C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Сотрудник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оплатил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проценты</w:t>
            </w:r>
            <w:proofErr w:type="spellEnd"/>
          </w:p>
        </w:tc>
      </w:tr>
      <w:tr w:rsidR="000E76DC" w:rsidRPr="000E76DC" w14:paraId="2EA4416F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59DE248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31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4FEE54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70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1ADED9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68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8819BAC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13,84</w:t>
            </w:r>
          </w:p>
        </w:tc>
        <w:tc>
          <w:tcPr>
            <w:tcW w:w="382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F3DBDB8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Начислен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НДФЛ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материальную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выгоду</w:t>
            </w:r>
            <w:proofErr w:type="spellEnd"/>
          </w:p>
        </w:tc>
      </w:tr>
    </w:tbl>
    <w:p w14:paraId="6E6F04C8" w14:textId="77777777" w:rsidR="000E76DC" w:rsidRDefault="000E76DC" w:rsidP="000E76D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</w:p>
    <w:p w14:paraId="3417551B" w14:textId="77777777" w:rsidR="000E76DC" w:rsidRPr="000E76DC" w:rsidRDefault="000E76DC" w:rsidP="000E76D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2.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Учет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компенсации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 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за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использование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личного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автомобиля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счету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73</w:t>
      </w:r>
    </w:p>
    <w:p w14:paraId="7E28CEBD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Сотрудник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Петров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Е.П.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соглашению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с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работодателем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использует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свой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личный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автомобиль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для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служебных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поездок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> 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Сумма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ежемесячной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компенсации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установлена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размере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2 000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(в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пределах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нормы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— 1 </w:t>
      </w:r>
      <w:proofErr w:type="gramStart"/>
      <w:r w:rsidRPr="000E76DC">
        <w:rPr>
          <w:rFonts w:eastAsiaTheme="minorEastAsia"/>
          <w:sz w:val="28"/>
          <w:szCs w:val="28"/>
          <w:lang w:val="en-US"/>
        </w:rPr>
        <w:t xml:space="preserve">200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Pr="000E76DC">
        <w:rPr>
          <w:rFonts w:eastAsiaTheme="minorEastAsia"/>
          <w:sz w:val="28"/>
          <w:szCs w:val="28"/>
          <w:lang w:val="en-US"/>
        </w:rPr>
        <w:t xml:space="preserve"> и 800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.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сумма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сверх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нормы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).</w:t>
      </w:r>
    </w:p>
    <w:p w14:paraId="7E901201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Решение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с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проводками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счету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73: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276"/>
        <w:gridCol w:w="1701"/>
        <w:gridCol w:w="3827"/>
      </w:tblGrid>
      <w:tr w:rsidR="000E76DC" w:rsidRPr="000E76DC" w14:paraId="76EC541A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80FBF8C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F346290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Дт</w:t>
            </w:r>
            <w:proofErr w:type="spellEnd"/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7B5D5CC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Кт</w:t>
            </w:r>
            <w:proofErr w:type="spellEnd"/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5D7E8BF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Сумма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руб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708C7F9" w14:textId="77777777" w:rsidR="000E76DC" w:rsidRPr="000E76DC" w:rsidRDefault="000E76DC" w:rsidP="000E7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Описание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проводки</w:t>
            </w:r>
            <w:proofErr w:type="spellEnd"/>
          </w:p>
        </w:tc>
      </w:tr>
      <w:tr w:rsidR="000E76DC" w:rsidRPr="000E76DC" w14:paraId="73F0840E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3634F9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Бухгалтерский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учёт</w:t>
            </w:r>
            <w:proofErr w:type="spellEnd"/>
          </w:p>
        </w:tc>
      </w:tr>
      <w:tr w:rsidR="000E76DC" w:rsidRPr="000E76DC" w14:paraId="1A05BFE2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D06FC21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01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0035F5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44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C6CA4D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73.03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EFC4343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2 000</w:t>
            </w:r>
          </w:p>
        </w:tc>
        <w:tc>
          <w:tcPr>
            <w:tcW w:w="3827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EAD50E9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Начислена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компенсация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за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использование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личного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автомобиля</w:t>
            </w:r>
            <w:proofErr w:type="spellEnd"/>
          </w:p>
        </w:tc>
      </w:tr>
      <w:tr w:rsidR="000E76DC" w:rsidRPr="000E76DC" w14:paraId="702B1DE0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99EEE48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31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1282E4E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73.03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D851A43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64D5176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2 000</w:t>
            </w:r>
          </w:p>
        </w:tc>
        <w:tc>
          <w:tcPr>
            <w:tcW w:w="3827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5F3ADC87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Компенсация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выплачена</w:t>
            </w:r>
            <w:proofErr w:type="spellEnd"/>
          </w:p>
        </w:tc>
      </w:tr>
      <w:tr w:rsidR="000E76DC" w:rsidRPr="000E76DC" w14:paraId="6E4F2C14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1261DB9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Если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применяется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ПБУ 18/02</w:t>
            </w:r>
          </w:p>
        </w:tc>
      </w:tr>
      <w:tr w:rsidR="000E76DC" w:rsidRPr="000E76DC" w14:paraId="413776AD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E5AEE5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НУ</w:t>
            </w:r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176F2E6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44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B51334D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73.03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529F155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1 200</w:t>
            </w:r>
          </w:p>
        </w:tc>
        <w:tc>
          <w:tcPr>
            <w:tcW w:w="3827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51C13FC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Компенсация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пределах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нормы</w:t>
            </w:r>
            <w:proofErr w:type="spellEnd"/>
          </w:p>
        </w:tc>
      </w:tr>
      <w:tr w:rsidR="000E76DC" w:rsidRPr="000E76DC" w14:paraId="556909B9" w14:textId="77777777" w:rsidTr="000E76DC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7D0934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</w:t>
            </w:r>
          </w:p>
        </w:tc>
        <w:tc>
          <w:tcPr>
            <w:tcW w:w="1275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7AFE39C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44</w:t>
            </w:r>
          </w:p>
        </w:tc>
        <w:tc>
          <w:tcPr>
            <w:tcW w:w="1276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1BBD46D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73.03</w:t>
            </w:r>
          </w:p>
        </w:tc>
        <w:tc>
          <w:tcPr>
            <w:tcW w:w="1701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DD143FE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800</w:t>
            </w:r>
          </w:p>
        </w:tc>
        <w:tc>
          <w:tcPr>
            <w:tcW w:w="3827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02A64C7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Компенсация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сверх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нормы</w:t>
            </w:r>
            <w:proofErr w:type="spellEnd"/>
          </w:p>
        </w:tc>
      </w:tr>
    </w:tbl>
    <w:p w14:paraId="39A6D978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Важно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! </w:t>
      </w:r>
      <w:proofErr w:type="spellStart"/>
      <w:proofErr w:type="gramStart"/>
      <w:r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суммы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возмещения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за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использование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личного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имущества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НДФЛ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начисляется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также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эти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суммы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облагается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страховыми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взносами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(п. 3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ст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>. 217 НК РФ).</w:t>
      </w:r>
      <w:proofErr w:type="gramEnd"/>
    </w:p>
    <w:p w14:paraId="50F1B393" w14:textId="77777777" w:rsidR="000E76DC" w:rsidRDefault="000E76DC" w:rsidP="000E76D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</w:p>
    <w:p w14:paraId="6382E637" w14:textId="77777777" w:rsidR="000E76DC" w:rsidRPr="000E76DC" w:rsidRDefault="000E76DC" w:rsidP="000E76D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3. 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Выявлены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недостачи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инвентаризации</w:t>
      </w:r>
      <w:proofErr w:type="spellEnd"/>
    </w:p>
    <w:p w14:paraId="2FC6C7B0" w14:textId="77777777" w:rsidR="000E76DC" w:rsidRPr="000E76DC" w:rsidRDefault="002F550E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П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редприятие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ООО «</w:t>
      </w:r>
      <w:proofErr w:type="spellStart"/>
      <w:r>
        <w:rPr>
          <w:rFonts w:eastAsiaTheme="minorEastAsia"/>
          <w:sz w:val="28"/>
          <w:szCs w:val="28"/>
          <w:lang w:val="en-US"/>
        </w:rPr>
        <w:t>Тан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»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произвело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инвентаризацию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готовой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продукции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складах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состоянию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01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декабря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. </w:t>
      </w:r>
      <w:proofErr w:type="gramStart"/>
      <w:r w:rsidR="000E76DC" w:rsidRPr="000E76DC">
        <w:rPr>
          <w:rFonts w:eastAsiaTheme="minorEastAsia"/>
          <w:sz w:val="28"/>
          <w:szCs w:val="28"/>
          <w:lang w:val="en-US"/>
        </w:rPr>
        <w:t xml:space="preserve">В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результате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инвентаризации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выявлена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недостача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общую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сумму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5 000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>.</w:t>
      </w:r>
      <w:proofErr w:type="gram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Сумма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пределах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норм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естественной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убыли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списана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коммерческие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расходы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– 4 000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руб</w:t>
      </w:r>
      <w:proofErr w:type="spellEnd"/>
      <w:proofErr w:type="gramStart"/>
      <w:r w:rsidR="000E76DC" w:rsidRPr="000E76DC">
        <w:rPr>
          <w:rFonts w:eastAsiaTheme="minorEastAsia"/>
          <w:sz w:val="28"/>
          <w:szCs w:val="28"/>
          <w:lang w:val="en-US"/>
        </w:rPr>
        <w:t>.,</w:t>
      </w:r>
      <w:proofErr w:type="gram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остальное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—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на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виновные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E76DC" w:rsidRPr="000E76DC">
        <w:rPr>
          <w:rFonts w:eastAsiaTheme="minorEastAsia"/>
          <w:sz w:val="28"/>
          <w:szCs w:val="28"/>
          <w:lang w:val="en-US"/>
        </w:rPr>
        <w:t>лица</w:t>
      </w:r>
      <w:proofErr w:type="spellEnd"/>
      <w:r w:rsidR="000E76DC" w:rsidRPr="000E76DC">
        <w:rPr>
          <w:rFonts w:eastAsiaTheme="minorEastAsia"/>
          <w:sz w:val="28"/>
          <w:szCs w:val="28"/>
          <w:lang w:val="en-US"/>
        </w:rPr>
        <w:t>.</w:t>
      </w:r>
    </w:p>
    <w:p w14:paraId="77E78081" w14:textId="77777777" w:rsidR="002F550E" w:rsidRDefault="002F550E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</w:p>
    <w:p w14:paraId="0739BF57" w14:textId="77777777" w:rsidR="002F550E" w:rsidRDefault="002F550E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</w:p>
    <w:p w14:paraId="4D6E246D" w14:textId="77777777" w:rsidR="000E76DC" w:rsidRPr="000E76DC" w:rsidRDefault="000E76DC" w:rsidP="000E76D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0E76DC">
        <w:rPr>
          <w:rFonts w:eastAsiaTheme="minorEastAsia"/>
          <w:sz w:val="28"/>
          <w:szCs w:val="28"/>
          <w:lang w:val="en-US"/>
        </w:rPr>
        <w:lastRenderedPageBreak/>
        <w:t>Решение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примера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с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проводками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E76DC">
        <w:rPr>
          <w:rFonts w:eastAsiaTheme="minorEastAsia"/>
          <w:sz w:val="28"/>
          <w:szCs w:val="28"/>
          <w:lang w:val="en-US"/>
        </w:rPr>
        <w:t>счету</w:t>
      </w:r>
      <w:proofErr w:type="spellEnd"/>
      <w:r w:rsidRPr="000E76DC">
        <w:rPr>
          <w:rFonts w:eastAsiaTheme="minorEastAsia"/>
          <w:sz w:val="28"/>
          <w:szCs w:val="28"/>
          <w:lang w:val="en-US"/>
        </w:rPr>
        <w:t xml:space="preserve"> 73: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850"/>
        <w:gridCol w:w="1134"/>
        <w:gridCol w:w="2552"/>
        <w:gridCol w:w="2540"/>
      </w:tblGrid>
      <w:tr w:rsidR="000E76DC" w:rsidRPr="000E76DC" w14:paraId="18EC77BF" w14:textId="77777777" w:rsidTr="002F550E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784FCE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99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39A3C05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Дт</w:t>
            </w:r>
            <w:proofErr w:type="spellEnd"/>
          </w:p>
        </w:tc>
        <w:tc>
          <w:tcPr>
            <w:tcW w:w="85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EFD6FC6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Кт</w:t>
            </w:r>
            <w:proofErr w:type="spellEnd"/>
          </w:p>
        </w:tc>
        <w:tc>
          <w:tcPr>
            <w:tcW w:w="1134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BB5BE3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Сумма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руб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>.</w:t>
            </w:r>
          </w:p>
        </w:tc>
        <w:tc>
          <w:tcPr>
            <w:tcW w:w="255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6503D04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Описание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проводки</w:t>
            </w:r>
            <w:proofErr w:type="spellEnd"/>
          </w:p>
        </w:tc>
        <w:tc>
          <w:tcPr>
            <w:tcW w:w="254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F41C340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Документ-основание</w:t>
            </w:r>
            <w:proofErr w:type="spellEnd"/>
          </w:p>
        </w:tc>
      </w:tr>
      <w:tr w:rsidR="000E76DC" w:rsidRPr="000E76DC" w14:paraId="0BAD1445" w14:textId="77777777" w:rsidTr="002F550E">
        <w:tblPrEx>
          <w:tblCellMar>
            <w:top w:w="0" w:type="dxa"/>
            <w:bottom w:w="0" w:type="dxa"/>
          </w:tblCellMar>
        </w:tblPrEx>
        <w:tc>
          <w:tcPr>
            <w:tcW w:w="9736" w:type="dxa"/>
            <w:gridSpan w:val="6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42BA99D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Списание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потерь</w:t>
            </w:r>
            <w:proofErr w:type="spellEnd"/>
          </w:p>
        </w:tc>
      </w:tr>
      <w:tr w:rsidR="000E76DC" w:rsidRPr="000E76DC" w14:paraId="1BF7F3F1" w14:textId="77777777" w:rsidTr="002F550E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9EF46E7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01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99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B7FC95C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94</w:t>
            </w:r>
          </w:p>
        </w:tc>
        <w:tc>
          <w:tcPr>
            <w:tcW w:w="85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05CA62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41</w:t>
            </w:r>
          </w:p>
        </w:tc>
        <w:tc>
          <w:tcPr>
            <w:tcW w:w="1134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D5F67A1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5 000</w:t>
            </w:r>
          </w:p>
        </w:tc>
        <w:tc>
          <w:tcPr>
            <w:tcW w:w="255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0178B8C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Выявлена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недостача</w:t>
            </w:r>
            <w:proofErr w:type="spellEnd"/>
          </w:p>
        </w:tc>
        <w:tc>
          <w:tcPr>
            <w:tcW w:w="254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2251174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Акт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списания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товаров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ТОРГ-6</w:t>
            </w:r>
          </w:p>
        </w:tc>
      </w:tr>
      <w:tr w:rsidR="000E76DC" w:rsidRPr="000E76DC" w14:paraId="10DC5EFF" w14:textId="77777777" w:rsidTr="002F550E">
        <w:tblPrEx>
          <w:tblCellMar>
            <w:top w:w="0" w:type="dxa"/>
            <w:bottom w:w="0" w:type="dxa"/>
          </w:tblCellMar>
        </w:tblPrEx>
        <w:tc>
          <w:tcPr>
            <w:tcW w:w="1668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256152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01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992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0B775B22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44</w:t>
            </w:r>
          </w:p>
        </w:tc>
        <w:tc>
          <w:tcPr>
            <w:tcW w:w="850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CEFDD85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94</w:t>
            </w:r>
          </w:p>
        </w:tc>
        <w:tc>
          <w:tcPr>
            <w:tcW w:w="1134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9124409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4 000</w:t>
            </w:r>
          </w:p>
        </w:tc>
        <w:tc>
          <w:tcPr>
            <w:tcW w:w="2552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CC8C58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Недостача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списана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коммерческие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расходы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пределах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норм</w:t>
            </w:r>
            <w:proofErr w:type="spellEnd"/>
          </w:p>
        </w:tc>
        <w:tc>
          <w:tcPr>
            <w:tcW w:w="2540" w:type="dxa"/>
            <w:shd w:val="clear" w:color="auto" w:fill="F2F2F2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D4F28C7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  <w:tr w:rsidR="000E76DC" w:rsidRPr="000E76DC" w14:paraId="7273C11A" w14:textId="77777777" w:rsidTr="002F550E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7135041F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01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99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9EC0EE7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73.02</w:t>
            </w:r>
          </w:p>
        </w:tc>
        <w:tc>
          <w:tcPr>
            <w:tcW w:w="85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0046E4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94</w:t>
            </w:r>
          </w:p>
        </w:tc>
        <w:tc>
          <w:tcPr>
            <w:tcW w:w="1134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1507D378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r w:rsidRPr="000E76DC">
              <w:rPr>
                <w:rFonts w:eastAsiaTheme="minorEastAsia"/>
                <w:sz w:val="28"/>
                <w:szCs w:val="28"/>
                <w:lang w:val="en-US"/>
              </w:rPr>
              <w:t>1 000</w:t>
            </w:r>
          </w:p>
        </w:tc>
        <w:tc>
          <w:tcPr>
            <w:tcW w:w="2552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8485A1D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Недостача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списана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на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ответственное</w:t>
            </w:r>
            <w:proofErr w:type="spellEnd"/>
            <w:r w:rsidRPr="000E76DC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76DC">
              <w:rPr>
                <w:rFonts w:eastAsiaTheme="minorEastAsia"/>
                <w:sz w:val="28"/>
                <w:szCs w:val="28"/>
                <w:lang w:val="en-US"/>
              </w:rPr>
              <w:t>лицо</w:t>
            </w:r>
            <w:proofErr w:type="spellEnd"/>
          </w:p>
        </w:tc>
        <w:tc>
          <w:tcPr>
            <w:tcW w:w="2540" w:type="dxa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3AB5FB3A" w14:textId="77777777" w:rsidR="000E76DC" w:rsidRPr="000E76DC" w:rsidRDefault="000E76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</w:tbl>
    <w:p w14:paraId="5DC3E4E6" w14:textId="77777777" w:rsidR="00EC5801" w:rsidRPr="00EC5801" w:rsidRDefault="00EC5801" w:rsidP="004B55A2">
      <w:pPr>
        <w:ind w:firstLine="708"/>
        <w:jc w:val="both"/>
        <w:rPr>
          <w:b/>
          <w:sz w:val="28"/>
          <w:szCs w:val="28"/>
          <w:lang w:val="en-US"/>
        </w:rPr>
      </w:pPr>
    </w:p>
    <w:p w14:paraId="3F313F78" w14:textId="77777777" w:rsidR="00EC5801" w:rsidRDefault="00EC5801" w:rsidP="004B55A2">
      <w:pPr>
        <w:ind w:firstLine="708"/>
        <w:jc w:val="both"/>
        <w:rPr>
          <w:b/>
          <w:sz w:val="28"/>
          <w:szCs w:val="28"/>
        </w:rPr>
      </w:pPr>
    </w:p>
    <w:p w14:paraId="5F5CB85B" w14:textId="77777777" w:rsidR="004B55A2" w:rsidRPr="00502929" w:rsidRDefault="004B55A2" w:rsidP="004B55A2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11. Учет расчетов по социальному страхованию и обеспечению.</w:t>
      </w:r>
    </w:p>
    <w:p w14:paraId="03196C21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</w:p>
    <w:p w14:paraId="0155E524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 1 января 2010 года единый социальный налог отменен, вместо него бывшие плательщики налога уплачивают </w:t>
      </w:r>
      <w:r w:rsidRPr="00502929">
        <w:rPr>
          <w:b/>
          <w:sz w:val="28"/>
          <w:szCs w:val="28"/>
        </w:rPr>
        <w:t>страховые взносы</w:t>
      </w:r>
      <w:r w:rsidRPr="00502929">
        <w:rPr>
          <w:sz w:val="28"/>
          <w:szCs w:val="28"/>
        </w:rPr>
        <w:t xml:space="preserve"> в:</w:t>
      </w:r>
    </w:p>
    <w:p w14:paraId="57443D91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 Пенсионный фонд Российской Федерации, </w:t>
      </w:r>
    </w:p>
    <w:p w14:paraId="6FFAC9F2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 Фонд социального страхования Российской Федерации, </w:t>
      </w:r>
    </w:p>
    <w:p w14:paraId="032233B1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 Фонд обязательного медицинского страхования.</w:t>
      </w:r>
    </w:p>
    <w:p w14:paraId="5225BAA2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Помимо таких взносов организации производят ежемесячные взносы на обязательное социальное страхование от несчастных случаев на производстве и профессиональных заболеваний. Эти взносы направляются в доходы ФСС.</w:t>
      </w:r>
    </w:p>
    <w:p w14:paraId="0C75AE93" w14:textId="77777777" w:rsidR="004B55A2" w:rsidRPr="00502929" w:rsidRDefault="004B55A2" w:rsidP="004B55A2">
      <w:pPr>
        <w:shd w:val="clear" w:color="auto" w:fill="FFFFFF"/>
        <w:ind w:left="7" w:right="7" w:firstLine="701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Страховые взносы неразрывно связаны с обязательным социальным страхованием. Их уплата обеспечивает право граждан на получение финансовой поддержки при выходе на пенсию, при беременности, в случае рождения ребенка, болезни, а также предоставляет право получения бесплатной медицинской помощи и в других случаях.</w:t>
      </w:r>
    </w:p>
    <w:p w14:paraId="19B70017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В настоящее время порядок исчисления и уплаты страховых взносов предусмотрен двумя законами: Федеральным законом от 24.07.2009 г. №212-ФЗ «О страховых взносах в Пенсионный фонд РФ, Фонд социального страхования РФ, Федеральный фонд обязательного медицинского страхования и территориальные фонды обязательного медицинского страхования» (с изменениями); Федеральным законом от 24.07.2009 г. №213-ФЗ «О внесении изменений в отдельные законодательные акты РФ и признании утратившими силу отдельных законодательных актов (положений законодательных актов) РФ в связи с принятием Федерального закона «О страховых взносах в Пенсионный фонд РФ, Фонд социального страхования РФ, Федеральный фонд обязательного медицинского страхования и территориальные фонды обязательного медицинского страхования» (с изменениями).</w:t>
      </w:r>
    </w:p>
    <w:p w14:paraId="1C8B3F29" w14:textId="77777777" w:rsidR="004B55A2" w:rsidRDefault="004B55A2" w:rsidP="00F04725">
      <w:pPr>
        <w:ind w:firstLine="600"/>
        <w:jc w:val="both"/>
        <w:outlineLvl w:val="0"/>
        <w:rPr>
          <w:sz w:val="28"/>
          <w:szCs w:val="28"/>
        </w:rPr>
      </w:pPr>
      <w:r w:rsidRPr="00502929">
        <w:rPr>
          <w:b/>
          <w:sz w:val="28"/>
          <w:szCs w:val="28"/>
        </w:rPr>
        <w:lastRenderedPageBreak/>
        <w:t xml:space="preserve">ПЛАТЕЛЬЩИКИ СТРАХОВЫХ ВЗНОСОВ. </w:t>
      </w:r>
      <w:r w:rsidRPr="00502929">
        <w:rPr>
          <w:sz w:val="28"/>
          <w:szCs w:val="28"/>
        </w:rPr>
        <w:t xml:space="preserve">В соответствии с ч. 1 ст. 5 Закона №212-ФЗ плательщиками страховых взносов являются страхователи. </w:t>
      </w:r>
    </w:p>
    <w:p w14:paraId="2502C257" w14:textId="77777777" w:rsidR="00C119E7" w:rsidRDefault="00156D22" w:rsidP="00C119E7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32"/>
          <w:szCs w:val="32"/>
          <w:lang w:val="en-US"/>
        </w:rPr>
      </w:pPr>
      <w:r>
        <w:rPr>
          <w:rFonts w:ascii="Helvetica" w:eastAsiaTheme="minorEastAsia" w:hAnsi="Helvetica" w:cs="Helvetica"/>
          <w:noProof/>
          <w:lang w:val="en-US"/>
        </w:rPr>
        <w:drawing>
          <wp:inline distT="0" distB="0" distL="0" distR="0" wp14:anchorId="04C0CFF7" wp14:editId="73F6E45C">
            <wp:extent cx="5935980" cy="42926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9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65127" w14:textId="77777777" w:rsidR="004B55A2" w:rsidRPr="00502929" w:rsidRDefault="004B55A2" w:rsidP="004B55A2">
      <w:pPr>
        <w:ind w:firstLine="708"/>
        <w:jc w:val="both"/>
        <w:outlineLvl w:val="0"/>
        <w:rPr>
          <w:b/>
          <w:bCs/>
          <w:sz w:val="28"/>
          <w:szCs w:val="28"/>
        </w:rPr>
      </w:pPr>
      <w:r w:rsidRPr="00502929">
        <w:rPr>
          <w:b/>
          <w:bCs/>
          <w:sz w:val="28"/>
          <w:szCs w:val="28"/>
        </w:rPr>
        <w:t xml:space="preserve">ОБЪЕКТ ОБЛОЖЕНИЯ СТРАХОВЫМИ ВЗНОСАМИ. </w:t>
      </w:r>
      <w:r w:rsidRPr="00502929">
        <w:rPr>
          <w:bCs/>
          <w:sz w:val="28"/>
          <w:szCs w:val="28"/>
        </w:rPr>
        <w:t>Для различных категорий плательщиков установлены разные объекты обложения.</w:t>
      </w:r>
      <w:r w:rsidRPr="00502929">
        <w:rPr>
          <w:b/>
          <w:bCs/>
          <w:sz w:val="28"/>
          <w:szCs w:val="28"/>
        </w:rPr>
        <w:t xml:space="preserve">  </w:t>
      </w:r>
    </w:p>
    <w:p w14:paraId="1FC4454C" w14:textId="77777777" w:rsidR="004B55A2" w:rsidRPr="00502929" w:rsidRDefault="004B55A2" w:rsidP="004B55A2">
      <w:pPr>
        <w:ind w:firstLine="708"/>
        <w:jc w:val="both"/>
        <w:outlineLvl w:val="0"/>
        <w:rPr>
          <w:bCs/>
          <w:sz w:val="28"/>
          <w:szCs w:val="28"/>
        </w:rPr>
      </w:pPr>
      <w:r w:rsidRPr="00502929">
        <w:rPr>
          <w:b/>
          <w:bCs/>
          <w:sz w:val="28"/>
          <w:szCs w:val="28"/>
        </w:rPr>
        <w:t>Объектом обложения</w:t>
      </w:r>
      <w:r w:rsidRPr="00502929">
        <w:rPr>
          <w:bCs/>
          <w:sz w:val="28"/>
          <w:szCs w:val="28"/>
        </w:rPr>
        <w:t xml:space="preserve"> </w:t>
      </w:r>
      <w:r w:rsidRPr="00502929">
        <w:rPr>
          <w:b/>
          <w:bCs/>
          <w:sz w:val="28"/>
          <w:szCs w:val="28"/>
        </w:rPr>
        <w:t>страховыми взносами для организаций и индивидуальных предпринимателей</w:t>
      </w:r>
      <w:r w:rsidRPr="00502929">
        <w:rPr>
          <w:bCs/>
          <w:sz w:val="28"/>
          <w:szCs w:val="28"/>
        </w:rPr>
        <w:t xml:space="preserve"> признаются </w:t>
      </w:r>
      <w:r w:rsidRPr="00502929">
        <w:rPr>
          <w:bCs/>
          <w:sz w:val="28"/>
          <w:szCs w:val="28"/>
          <w:u w:val="single"/>
        </w:rPr>
        <w:t>выплаты и иные вознаграждения</w:t>
      </w:r>
      <w:r w:rsidRPr="00502929">
        <w:rPr>
          <w:bCs/>
          <w:sz w:val="28"/>
          <w:szCs w:val="28"/>
        </w:rPr>
        <w:t xml:space="preserve">, начисляемые в пользу физических лиц по: трудовым договорам, гражданско-правовым договорам, предметом которых является выполнение работ, оказание услуг (за исключением вознаграждений, выплачиваемых индивидуальным предпринимателям, адвокатам, нотариусам, занимающимся частной практикой),  авторским и иным договорам,  выплаты в натуральной форме. </w:t>
      </w:r>
    </w:p>
    <w:p w14:paraId="47A33F76" w14:textId="77777777" w:rsidR="004B55A2" w:rsidRPr="00502929" w:rsidRDefault="004B55A2" w:rsidP="004B55A2">
      <w:pPr>
        <w:ind w:firstLine="540"/>
        <w:jc w:val="both"/>
        <w:outlineLvl w:val="3"/>
        <w:rPr>
          <w:sz w:val="28"/>
          <w:szCs w:val="28"/>
        </w:rPr>
      </w:pPr>
      <w:r w:rsidRPr="00502929">
        <w:rPr>
          <w:b/>
          <w:sz w:val="28"/>
          <w:szCs w:val="28"/>
        </w:rPr>
        <w:t>БАЗА ДЛЯ НАЧИСЛЕНИЯ СТРАХОВЫХ ВЗНОСОВ</w:t>
      </w:r>
      <w:r w:rsidRPr="00502929">
        <w:rPr>
          <w:sz w:val="28"/>
          <w:szCs w:val="28"/>
        </w:rPr>
        <w:t xml:space="preserve"> определяется отдельно </w:t>
      </w:r>
      <w:r w:rsidRPr="00502929">
        <w:rPr>
          <w:sz w:val="28"/>
          <w:szCs w:val="28"/>
          <w:u w:val="single"/>
        </w:rPr>
        <w:t>в отношении каждого</w:t>
      </w:r>
      <w:r w:rsidRPr="00502929">
        <w:rPr>
          <w:sz w:val="28"/>
          <w:szCs w:val="28"/>
        </w:rPr>
        <w:t xml:space="preserve"> физического лица с начала расчетного периода по истечении каждого календарного месяца нарастающим итогом.  </w:t>
      </w:r>
    </w:p>
    <w:p w14:paraId="5CC67D50" w14:textId="77777777" w:rsidR="00F04725" w:rsidRPr="00F04725" w:rsidRDefault="00F04725" w:rsidP="00F047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F04725">
        <w:rPr>
          <w:rFonts w:eastAsiaTheme="minorEastAsia"/>
          <w:sz w:val="28"/>
          <w:szCs w:val="28"/>
          <w:lang w:val="en-US"/>
        </w:rPr>
        <w:t>База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для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начисления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страховых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взносов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для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плательщиков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страховых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взносов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равна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сумме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выплат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иных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вознаграждений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начисленных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плательщиками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страховых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взносов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пользу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физических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лиц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за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исключением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сумм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не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подлежащих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обложению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страховыми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взносами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за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расчетный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период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45C25209" w14:textId="77777777" w:rsidR="00F04725" w:rsidRPr="00F04725" w:rsidRDefault="00F04725" w:rsidP="00F047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F04725">
        <w:rPr>
          <w:rFonts w:eastAsiaTheme="minorEastAsia"/>
          <w:sz w:val="28"/>
          <w:szCs w:val="28"/>
          <w:lang w:val="en-US"/>
        </w:rPr>
        <w:t>При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расчете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базы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учитываются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вознаграждения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выплаченные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как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денежной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так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и в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натуральной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форме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4AD1F34B" w14:textId="77777777" w:rsidR="00F04725" w:rsidRPr="00F04725" w:rsidRDefault="00F04725" w:rsidP="00F0472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F04725">
        <w:rPr>
          <w:rFonts w:eastAsiaTheme="minorEastAsia"/>
          <w:sz w:val="28"/>
          <w:szCs w:val="28"/>
          <w:lang w:val="en-US"/>
        </w:rPr>
        <w:lastRenderedPageBreak/>
        <w:t>Базой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выплатам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натуральной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форме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является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стоимость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товаров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(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работ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услуг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),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полученных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физическим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04725">
        <w:rPr>
          <w:rFonts w:eastAsiaTheme="minorEastAsia"/>
          <w:sz w:val="28"/>
          <w:szCs w:val="28"/>
          <w:lang w:val="en-US"/>
        </w:rPr>
        <w:t>лицом</w:t>
      </w:r>
      <w:proofErr w:type="spellEnd"/>
      <w:r w:rsidRPr="00F04725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736F5DC8" w14:textId="77777777" w:rsidR="00DA0CE4" w:rsidRPr="00DA0CE4" w:rsidRDefault="00DA0CE4" w:rsidP="00DA0CE4">
      <w:pPr>
        <w:ind w:firstLine="708"/>
        <w:jc w:val="both"/>
        <w:rPr>
          <w:b/>
          <w:bCs/>
          <w:sz w:val="28"/>
          <w:szCs w:val="28"/>
        </w:rPr>
      </w:pPr>
    </w:p>
    <w:p w14:paraId="126DC42F" w14:textId="77777777" w:rsidR="00DA0CE4" w:rsidRPr="00DA0CE4" w:rsidRDefault="00DA0CE4" w:rsidP="00DA0CE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DA0CE4">
        <w:rPr>
          <w:sz w:val="28"/>
          <w:szCs w:val="28"/>
        </w:rPr>
        <w:t>Общие тарифы по взносам с зарплаты работников в 2020 году (нет льгот)</w:t>
      </w:r>
    </w:p>
    <w:p w14:paraId="180C02BD" w14:textId="77777777" w:rsidR="00DA0CE4" w:rsidRPr="00DA0CE4" w:rsidRDefault="00DA0CE4" w:rsidP="00DA0CE4">
      <w:pPr>
        <w:pStyle w:val="a5"/>
        <w:spacing w:before="0" w:beforeAutospacing="0" w:after="0" w:afterAutospacing="0"/>
        <w:rPr>
          <w:sz w:val="28"/>
          <w:szCs w:val="28"/>
        </w:rPr>
      </w:pPr>
      <w:r w:rsidRPr="00DA0CE4">
        <w:rPr>
          <w:sz w:val="28"/>
          <w:szCs w:val="28"/>
        </w:rPr>
        <w:t>Общий процент отчислений в фонды остается прежним по сравнению с предыдущим годом – 30%, из них:</w:t>
      </w:r>
    </w:p>
    <w:p w14:paraId="1FD1C0F6" w14:textId="77777777" w:rsidR="00DA0CE4" w:rsidRPr="00DA0CE4" w:rsidRDefault="00DA0CE4" w:rsidP="00DA0CE4">
      <w:pPr>
        <w:numPr>
          <w:ilvl w:val="0"/>
          <w:numId w:val="2"/>
        </w:numPr>
        <w:rPr>
          <w:sz w:val="28"/>
          <w:szCs w:val="28"/>
        </w:rPr>
      </w:pPr>
      <w:r w:rsidRPr="00DA0CE4">
        <w:rPr>
          <w:sz w:val="28"/>
          <w:szCs w:val="28"/>
        </w:rPr>
        <w:t>22% в Пенсионный фонд</w:t>
      </w:r>
    </w:p>
    <w:p w14:paraId="4CE46EF7" w14:textId="77777777" w:rsidR="00DA0CE4" w:rsidRPr="00DA0CE4" w:rsidRDefault="00DA0CE4" w:rsidP="00DA0CE4">
      <w:pPr>
        <w:numPr>
          <w:ilvl w:val="0"/>
          <w:numId w:val="2"/>
        </w:numPr>
        <w:rPr>
          <w:sz w:val="28"/>
          <w:szCs w:val="28"/>
        </w:rPr>
      </w:pPr>
      <w:r w:rsidRPr="00DA0CE4">
        <w:rPr>
          <w:sz w:val="28"/>
          <w:szCs w:val="28"/>
        </w:rPr>
        <w:t>2,9% в Фонд социального страхования</w:t>
      </w:r>
    </w:p>
    <w:p w14:paraId="7281CC26" w14:textId="77777777" w:rsidR="00DA0CE4" w:rsidRPr="00DA0CE4" w:rsidRDefault="00DA0CE4" w:rsidP="00DA0CE4">
      <w:pPr>
        <w:numPr>
          <w:ilvl w:val="0"/>
          <w:numId w:val="2"/>
        </w:numPr>
        <w:rPr>
          <w:sz w:val="28"/>
          <w:szCs w:val="28"/>
        </w:rPr>
      </w:pPr>
      <w:r w:rsidRPr="00DA0CE4">
        <w:rPr>
          <w:sz w:val="28"/>
          <w:szCs w:val="28"/>
        </w:rPr>
        <w:t>5,1% в Фонд медицинского страхования</w:t>
      </w: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D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7"/>
        <w:gridCol w:w="4402"/>
        <w:gridCol w:w="3268"/>
      </w:tblGrid>
      <w:tr w:rsidR="00DA0CE4" w:rsidRPr="00650E81" w14:paraId="21C7C720" w14:textId="77777777" w:rsidTr="00650E81">
        <w:trPr>
          <w:tblHeader/>
          <w:tblCellSpacing w:w="37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881C683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Cs w:val="28"/>
              </w:rPr>
            </w:pPr>
            <w:r w:rsidRPr="00650E81">
              <w:rPr>
                <w:b/>
                <w:bCs/>
                <w:color w:val="008000"/>
                <w:szCs w:val="28"/>
              </w:rPr>
              <w:t>Фонд</w:t>
            </w: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5A98168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Cs w:val="28"/>
              </w:rPr>
            </w:pPr>
            <w:r w:rsidRPr="00650E81">
              <w:rPr>
                <w:b/>
                <w:bCs/>
                <w:color w:val="008000"/>
                <w:szCs w:val="28"/>
              </w:rPr>
              <w:t>Предельный размер базы* для расчета взносов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2D64952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Cs w:val="28"/>
              </w:rPr>
            </w:pPr>
            <w:r w:rsidRPr="00650E81">
              <w:rPr>
                <w:b/>
                <w:bCs/>
                <w:color w:val="008000"/>
                <w:szCs w:val="28"/>
              </w:rPr>
              <w:t>Ставка</w:t>
            </w:r>
          </w:p>
        </w:tc>
      </w:tr>
      <w:tr w:rsidR="00DA0CE4" w:rsidRPr="00650E81" w14:paraId="161CC8BB" w14:textId="77777777" w:rsidTr="00650E81">
        <w:trPr>
          <w:tblCellSpacing w:w="37" w:type="dxa"/>
        </w:trPr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82EE5AE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650E81">
              <w:rPr>
                <w:szCs w:val="28"/>
              </w:rPr>
              <w:t>ПФР</w:t>
            </w: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A2DE987" w14:textId="77777777" w:rsidR="00DA0CE4" w:rsidRPr="00650E81" w:rsidRDefault="00CC6D6C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 xml:space="preserve">До лимита включительно </w:t>
            </w:r>
            <w:r w:rsidR="00DA0CE4" w:rsidRPr="00650E81">
              <w:rPr>
                <w:szCs w:val="28"/>
              </w:rPr>
              <w:t>1 292 000 руб.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E64A50E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22%</w:t>
            </w:r>
          </w:p>
        </w:tc>
      </w:tr>
      <w:tr w:rsidR="00DA0CE4" w:rsidRPr="00650E81" w14:paraId="13AD5B3E" w14:textId="77777777" w:rsidTr="00650E81">
        <w:trPr>
          <w:tblCellSpacing w:w="37" w:type="dxa"/>
        </w:trPr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94D5BB6" w14:textId="77777777" w:rsidR="00DA0CE4" w:rsidRPr="00650E81" w:rsidRDefault="00DA0CE4" w:rsidP="00DA0CE4">
            <w:pPr>
              <w:rPr>
                <w:szCs w:val="28"/>
              </w:rPr>
            </w:pP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57C454A5" w14:textId="77777777" w:rsidR="00DA0CE4" w:rsidRPr="00650E81" w:rsidRDefault="00CC6D6C" w:rsidP="00650E81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 xml:space="preserve">Свыше лимита </w:t>
            </w:r>
            <w:r w:rsidR="00DA0CE4" w:rsidRPr="00650E81">
              <w:rPr>
                <w:szCs w:val="28"/>
              </w:rPr>
              <w:t>1 292 000 руб.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1F01DA1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10%</w:t>
            </w:r>
          </w:p>
        </w:tc>
      </w:tr>
      <w:tr w:rsidR="00DA0CE4" w:rsidRPr="00650E81" w14:paraId="1B36FB9B" w14:textId="77777777" w:rsidTr="00650E81">
        <w:trPr>
          <w:tblCellSpacing w:w="37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C922460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650E81">
              <w:rPr>
                <w:szCs w:val="28"/>
              </w:rPr>
              <w:t>ФФОМС</w:t>
            </w: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D8A6253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Без предельной базы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0EACFEA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5,1%</w:t>
            </w:r>
          </w:p>
        </w:tc>
      </w:tr>
      <w:tr w:rsidR="00DA0CE4" w:rsidRPr="00650E81" w14:paraId="2FD5843A" w14:textId="77777777" w:rsidTr="00650E81">
        <w:trPr>
          <w:tblCellSpacing w:w="37" w:type="dxa"/>
        </w:trPr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75F3A9C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650E81">
              <w:rPr>
                <w:szCs w:val="28"/>
              </w:rPr>
              <w:t>ФСС</w:t>
            </w: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B582939" w14:textId="77777777" w:rsidR="00DA0CE4" w:rsidRPr="00650E81" w:rsidRDefault="00CC6D6C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 xml:space="preserve">До лимита включительно </w:t>
            </w:r>
            <w:r w:rsidR="00DA0CE4" w:rsidRPr="00650E81">
              <w:rPr>
                <w:szCs w:val="28"/>
              </w:rPr>
              <w:t>912 000 руб.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50322C2C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2,9%</w:t>
            </w:r>
          </w:p>
        </w:tc>
      </w:tr>
      <w:tr w:rsidR="00DA0CE4" w:rsidRPr="00650E81" w14:paraId="367E684A" w14:textId="77777777" w:rsidTr="00650E81">
        <w:trPr>
          <w:tblCellSpacing w:w="37" w:type="dxa"/>
        </w:trPr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D3E82A8" w14:textId="77777777" w:rsidR="00DA0CE4" w:rsidRPr="00650E81" w:rsidRDefault="00DA0CE4" w:rsidP="00DA0CE4">
            <w:pPr>
              <w:rPr>
                <w:szCs w:val="28"/>
              </w:rPr>
            </w:pPr>
          </w:p>
        </w:tc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52273BD9" w14:textId="77777777" w:rsidR="00DA0CE4" w:rsidRPr="00650E81" w:rsidRDefault="00CC6D6C" w:rsidP="00650E81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 xml:space="preserve">Свыше лимита </w:t>
            </w:r>
            <w:r w:rsidR="00DA0CE4" w:rsidRPr="00650E81">
              <w:rPr>
                <w:szCs w:val="28"/>
              </w:rPr>
              <w:t>912 000 руб.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462FE559" w14:textId="77777777" w:rsidR="00DA0CE4" w:rsidRPr="00650E81" w:rsidRDefault="00DA0CE4" w:rsidP="00DA0CE4">
            <w:pPr>
              <w:pStyle w:val="a5"/>
              <w:spacing w:before="0" w:beforeAutospacing="0" w:after="0" w:afterAutospacing="0"/>
              <w:jc w:val="center"/>
              <w:rPr>
                <w:szCs w:val="28"/>
              </w:rPr>
            </w:pPr>
            <w:r w:rsidRPr="00650E81">
              <w:rPr>
                <w:szCs w:val="28"/>
              </w:rPr>
              <w:t>0%</w:t>
            </w:r>
          </w:p>
        </w:tc>
      </w:tr>
    </w:tbl>
    <w:p w14:paraId="2A73BA5F" w14:textId="77777777" w:rsidR="00DA0CE4" w:rsidRPr="00DA0CE4" w:rsidRDefault="00DA0CE4" w:rsidP="00DA0CE4">
      <w:pPr>
        <w:pStyle w:val="a5"/>
        <w:spacing w:before="0" w:beforeAutospacing="0" w:after="0" w:afterAutospacing="0"/>
        <w:rPr>
          <w:sz w:val="28"/>
          <w:szCs w:val="28"/>
        </w:rPr>
      </w:pPr>
      <w:r w:rsidRPr="00DA0CE4">
        <w:rPr>
          <w:sz w:val="28"/>
          <w:szCs w:val="28"/>
        </w:rPr>
        <w:t>* Предельная база установлена постановлением Правительства РФ от 06.11.2019 № 1407</w:t>
      </w:r>
    </w:p>
    <w:p w14:paraId="34C1A009" w14:textId="77777777" w:rsidR="00DA0CE4" w:rsidRPr="00650E81" w:rsidRDefault="00DA0CE4" w:rsidP="00D943B8">
      <w:pPr>
        <w:ind w:firstLine="708"/>
        <w:jc w:val="both"/>
        <w:rPr>
          <w:b/>
          <w:bCs/>
        </w:rPr>
      </w:pPr>
    </w:p>
    <w:p w14:paraId="032544BA" w14:textId="77777777" w:rsidR="00EB3354" w:rsidRPr="00D943B8" w:rsidRDefault="00EB3354" w:rsidP="00D943B8">
      <w:pPr>
        <w:pStyle w:val="2"/>
        <w:spacing w:before="0" w:beforeAutospacing="0" w:after="0" w:afterAutospacing="0"/>
        <w:jc w:val="both"/>
        <w:rPr>
          <w:sz w:val="28"/>
          <w:szCs w:val="24"/>
        </w:rPr>
      </w:pPr>
      <w:r w:rsidRPr="00D943B8">
        <w:rPr>
          <w:sz w:val="28"/>
          <w:szCs w:val="24"/>
        </w:rPr>
        <w:t>Пониженные тарифы страховых взносов в 2020 году </w:t>
      </w:r>
    </w:p>
    <w:p w14:paraId="47CA43AD" w14:textId="77777777" w:rsidR="00EB3354" w:rsidRPr="00D943B8" w:rsidRDefault="00EB3354" w:rsidP="00D943B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D943B8">
        <w:rPr>
          <w:sz w:val="28"/>
        </w:rPr>
        <w:t>Большинство упрощенцев в 2020 должны платить взносы по общему тарифу 30 процентов, так как закончится льготный переходный период.</w:t>
      </w:r>
    </w:p>
    <w:p w14:paraId="35930EDB" w14:textId="77777777" w:rsidR="00EB3354" w:rsidRPr="00D943B8" w:rsidRDefault="00EB3354" w:rsidP="00D943B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D943B8">
        <w:rPr>
          <w:sz w:val="28"/>
        </w:rPr>
        <w:t>Пониженную ставку 20 процентов оставили некоммерческим и благотворительным организациям на УСН. Льготой можно воспользоваться по 2024 год. </w:t>
      </w:r>
    </w:p>
    <w:p w14:paraId="65ADAB38" w14:textId="77777777" w:rsidR="00EB3354" w:rsidRPr="00D943B8" w:rsidRDefault="00EB3354" w:rsidP="00D943B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D943B8">
        <w:rPr>
          <w:sz w:val="28"/>
        </w:rPr>
        <w:t>Планового повышения взносов для упрощенцев, которые применяли общий тариф, не будет. Раньше планировалось, что с 2021 года общий тариф вырастет с 30 до 34 процентов. Сейчас в кодексе оставили тариф 30 процентов. Пенсионные взносы компании должны считать по тарифу 22 процента с выплат в пределах лимита и 10 процентов — со сверхлимитных сумм. </w:t>
      </w:r>
    </w:p>
    <w:p w14:paraId="528E5E02" w14:textId="77777777" w:rsidR="00EB3354" w:rsidRPr="00D943B8" w:rsidRDefault="00EB3354" w:rsidP="00D943B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D943B8">
        <w:rPr>
          <w:sz w:val="28"/>
        </w:rPr>
        <w:t>В 2020 году льготные тарифы страховых взносов вправе применять компании и индивидуальные предприниматели, указанные в перечне ст. 427 НК РФ:</w:t>
      </w:r>
    </w:p>
    <w:p w14:paraId="3AB94453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ИТ-компании</w:t>
      </w:r>
    </w:p>
    <w:p w14:paraId="707EF692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авиакомпании</w:t>
      </w:r>
    </w:p>
    <w:p w14:paraId="51C637BF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НКО на УСН</w:t>
      </w:r>
    </w:p>
    <w:p w14:paraId="3C558C34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благотворительные компании на УСН</w:t>
      </w:r>
    </w:p>
    <w:p w14:paraId="38F07D5C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участники "</w:t>
      </w:r>
      <w:proofErr w:type="spellStart"/>
      <w:r w:rsidRPr="00D943B8">
        <w:rPr>
          <w:sz w:val="28"/>
        </w:rPr>
        <w:t>Сколково</w:t>
      </w:r>
      <w:proofErr w:type="spellEnd"/>
      <w:r w:rsidRPr="00D943B8">
        <w:rPr>
          <w:sz w:val="28"/>
        </w:rPr>
        <w:t>"</w:t>
      </w:r>
    </w:p>
    <w:p w14:paraId="7D05FD6C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t>участники свободной экономической зоны Крыма и Севастополя</w:t>
      </w:r>
    </w:p>
    <w:p w14:paraId="69D8119E" w14:textId="77777777" w:rsidR="00EB3354" w:rsidRPr="00D943B8" w:rsidRDefault="00EB3354" w:rsidP="00D943B8">
      <w:pPr>
        <w:numPr>
          <w:ilvl w:val="0"/>
          <w:numId w:val="3"/>
        </w:numPr>
        <w:jc w:val="both"/>
        <w:rPr>
          <w:sz w:val="28"/>
        </w:rPr>
      </w:pPr>
      <w:r w:rsidRPr="00D943B8">
        <w:rPr>
          <w:sz w:val="28"/>
        </w:rPr>
        <w:lastRenderedPageBreak/>
        <w:t>резиденты порта Владивосток</w:t>
      </w: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D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77"/>
        <w:gridCol w:w="884"/>
        <w:gridCol w:w="900"/>
        <w:gridCol w:w="1216"/>
      </w:tblGrid>
      <w:tr w:rsidR="00EB3354" w:rsidRPr="006B4BAF" w14:paraId="5C230C34" w14:textId="77777777" w:rsidTr="00EB3354">
        <w:trPr>
          <w:tblHeader/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128BE21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BAF">
              <w:rPr>
                <w:rStyle w:val="a6"/>
                <w:color w:val="008000"/>
                <w:sz w:val="28"/>
                <w:szCs w:val="28"/>
              </w:rPr>
              <w:t>Льготники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312C8C3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BAF">
              <w:rPr>
                <w:rStyle w:val="a6"/>
                <w:color w:val="008000"/>
                <w:sz w:val="28"/>
                <w:szCs w:val="28"/>
              </w:rPr>
              <w:t>ПФР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2ACB355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BAF">
              <w:rPr>
                <w:rStyle w:val="a6"/>
                <w:color w:val="008000"/>
                <w:sz w:val="28"/>
                <w:szCs w:val="28"/>
              </w:rPr>
              <w:t>ФСС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668C38E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BAF">
              <w:rPr>
                <w:rStyle w:val="a6"/>
                <w:color w:val="008000"/>
                <w:sz w:val="28"/>
                <w:szCs w:val="28"/>
              </w:rPr>
              <w:t>ФОМС</w:t>
            </w:r>
          </w:p>
        </w:tc>
      </w:tr>
      <w:tr w:rsidR="00EB3354" w:rsidRPr="006B4BAF" w14:paraId="08B6FD38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47981D21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Благотворительные организации на УСН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1A24698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20,0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97AF343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CD3141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</w:tr>
      <w:tr w:rsidR="00EB3354" w:rsidRPr="006B4BAF" w14:paraId="3176702B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F1D03A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НКО на УСН, работающие в области социального обслуживания населения,  научных исследований и разработок, образования, здравоохранения, культуры и искусства (деятельность театров, библиотек, музеев и архивов), массового спорта кроме профессионального.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4722850C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20,0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256F39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CCC3769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</w:tr>
      <w:tr w:rsidR="00EB3354" w:rsidRPr="006B4BAF" w14:paraId="62EAC547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7B9DDDE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ИТ-компании РФ, которые занимаются разработкой и реализацией программ для ЭВМ и баз данных,  оказанием услуг по разработке, адаптации, модификации программ для ЭВМ, баз данных, – установкой, тестированием и сопровождением программ.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08142A0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9E5B7B7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2,0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CC594D1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4,0</w:t>
            </w:r>
          </w:p>
        </w:tc>
      </w:tr>
      <w:tr w:rsidR="00EB3354" w:rsidRPr="006B4BAF" w14:paraId="59AC8D60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39F2D33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Организации и ИП с выплат и вознаграждений членам экипажей судов РФ. Исключение — работа для хранения и перевалки нефти и нефтепродуктов в морских портах России.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C95F9C2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509B6776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4DCE791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</w:tr>
      <w:tr w:rsidR="00EB3354" w:rsidRPr="006B4BAF" w14:paraId="11515766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4BB884B3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Организации — участники проекта «</w:t>
            </w:r>
            <w:proofErr w:type="spellStart"/>
            <w:r w:rsidRPr="006B4BAF">
              <w:rPr>
                <w:sz w:val="28"/>
                <w:szCs w:val="28"/>
              </w:rPr>
              <w:t>Сколково</w:t>
            </w:r>
            <w:proofErr w:type="spellEnd"/>
            <w:r w:rsidRPr="006B4BAF">
              <w:rPr>
                <w:sz w:val="28"/>
                <w:szCs w:val="28"/>
              </w:rPr>
              <w:t>».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0C7A54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14,0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61CCEB2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1A3228B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</w:t>
            </w:r>
          </w:p>
        </w:tc>
      </w:tr>
      <w:tr w:rsidR="00EB3354" w:rsidRPr="006B4BAF" w14:paraId="16F601E6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892A6DE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Российские организации, которые производят и продают произведенную ими анимационную аудиовизуальную продукцию.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D189B9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4161FDD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2,0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FD12E9C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4,0</w:t>
            </w:r>
          </w:p>
        </w:tc>
      </w:tr>
      <w:tr w:rsidR="00EB3354" w:rsidRPr="006B4BAF" w14:paraId="77901FB9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6B38554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Участники свободной экономической зоны Крыма и Севастополя (закон от 29.11.2014 № 377-ФЗ).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00EF13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8495F3E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1D79C32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0,1</w:t>
            </w:r>
          </w:p>
        </w:tc>
      </w:tr>
      <w:tr w:rsidR="00EB3354" w:rsidRPr="006B4BAF" w14:paraId="66518AA5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F1DFC42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Резиденты территории опережающего социально-экономического развития (закон от 29.12.2014 № 473-ФЗ).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C635A26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A864C7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4D30DB15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0,1</w:t>
            </w:r>
          </w:p>
        </w:tc>
      </w:tr>
      <w:tr w:rsidR="00EB3354" w:rsidRPr="006B4BAF" w14:paraId="5CADA5DE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140C9DC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Резиденты свободного порта Владивосток (закон от 13.07.2015 № 212-ФЗ)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D8CE8AC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1C6C99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7230FED8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0,1</w:t>
            </w:r>
          </w:p>
        </w:tc>
      </w:tr>
      <w:tr w:rsidR="00EB3354" w:rsidRPr="006B4BAF" w14:paraId="54F8BE1C" w14:textId="77777777" w:rsidTr="00EB3354">
        <w:trPr>
          <w:tblCellSpacing w:w="37" w:type="dxa"/>
        </w:trPr>
        <w:tc>
          <w:tcPr>
            <w:tcW w:w="1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0CC12A2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Резиденты особой экономической зоны в Калининградской области  (закон от 10.01.2006 № 16-ФЗ)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697B520A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3B074018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5"/>
            <w:vAlign w:val="center"/>
            <w:hideMark/>
          </w:tcPr>
          <w:p w14:paraId="2032B93B" w14:textId="77777777" w:rsidR="00EB3354" w:rsidRPr="006B4BAF" w:rsidRDefault="00EB3354" w:rsidP="00020B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BAF">
              <w:rPr>
                <w:sz w:val="28"/>
                <w:szCs w:val="28"/>
              </w:rPr>
              <w:t>0,1</w:t>
            </w:r>
          </w:p>
        </w:tc>
      </w:tr>
    </w:tbl>
    <w:p w14:paraId="65A2226B" w14:textId="77777777" w:rsidR="00DA0CE4" w:rsidRPr="00650E81" w:rsidRDefault="00DA0CE4" w:rsidP="00D943B8">
      <w:pPr>
        <w:ind w:firstLine="708"/>
        <w:jc w:val="both"/>
        <w:rPr>
          <w:b/>
          <w:bCs/>
        </w:rPr>
      </w:pPr>
    </w:p>
    <w:p w14:paraId="180F5271" w14:textId="77777777" w:rsidR="006B4BAF" w:rsidRDefault="006B4BAF" w:rsidP="006B4B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lang w:val="en-US"/>
        </w:rPr>
      </w:pPr>
    </w:p>
    <w:p w14:paraId="1EDA7E49" w14:textId="77777777" w:rsidR="006B4BAF" w:rsidRDefault="006B4BAF" w:rsidP="006B4B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lang w:val="en-US"/>
        </w:rPr>
      </w:pPr>
    </w:p>
    <w:p w14:paraId="3F2B8A11" w14:textId="77777777" w:rsidR="00650E81" w:rsidRPr="006B4BAF" w:rsidRDefault="00650E81" w:rsidP="006B4B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lang w:val="en-US"/>
        </w:rPr>
      </w:pPr>
      <w:proofErr w:type="spellStart"/>
      <w:r w:rsidRPr="006B4BAF">
        <w:rPr>
          <w:b/>
          <w:bCs/>
          <w:sz w:val="28"/>
          <w:lang w:val="en-US"/>
        </w:rPr>
        <w:lastRenderedPageBreak/>
        <w:t>Тарифы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взносов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для</w:t>
      </w:r>
      <w:proofErr w:type="spellEnd"/>
      <w:r w:rsidRPr="006B4BAF">
        <w:rPr>
          <w:b/>
          <w:bCs/>
          <w:sz w:val="28"/>
          <w:lang w:val="en-US"/>
        </w:rPr>
        <w:t xml:space="preserve"> ИП </w:t>
      </w:r>
      <w:proofErr w:type="spellStart"/>
      <w:r w:rsidRPr="006B4BAF">
        <w:rPr>
          <w:b/>
          <w:bCs/>
          <w:sz w:val="28"/>
          <w:lang w:val="en-US"/>
        </w:rPr>
        <w:t>за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себя</w:t>
      </w:r>
      <w:proofErr w:type="spellEnd"/>
      <w:r w:rsidRPr="006B4BAF">
        <w:rPr>
          <w:b/>
          <w:bCs/>
          <w:sz w:val="28"/>
          <w:lang w:val="en-US"/>
        </w:rPr>
        <w:t xml:space="preserve"> в 2020 </w:t>
      </w:r>
      <w:proofErr w:type="spellStart"/>
      <w:r w:rsidRPr="006B4BAF">
        <w:rPr>
          <w:b/>
          <w:bCs/>
          <w:sz w:val="28"/>
          <w:lang w:val="en-US"/>
        </w:rPr>
        <w:t>году</w:t>
      </w:r>
      <w:proofErr w:type="spellEnd"/>
    </w:p>
    <w:p w14:paraId="045C75F6" w14:textId="77777777" w:rsidR="00650E81" w:rsidRPr="006B4BAF" w:rsidRDefault="00650E81" w:rsidP="006B4B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  <w:proofErr w:type="spellStart"/>
      <w:proofErr w:type="gramStart"/>
      <w:r w:rsidRPr="006B4BAF">
        <w:rPr>
          <w:sz w:val="28"/>
          <w:lang w:val="en-US"/>
        </w:rPr>
        <w:t>Взносы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предпринимателя</w:t>
      </w:r>
      <w:proofErr w:type="spellEnd"/>
      <w:r w:rsidRPr="006B4BAF">
        <w:rPr>
          <w:sz w:val="28"/>
          <w:lang w:val="en-US"/>
        </w:rPr>
        <w:t xml:space="preserve"> в 2020 </w:t>
      </w:r>
      <w:proofErr w:type="spellStart"/>
      <w:r w:rsidRPr="006B4BAF">
        <w:rPr>
          <w:sz w:val="28"/>
          <w:lang w:val="en-US"/>
        </w:rPr>
        <w:t>году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по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прежнему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не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зависят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от</w:t>
      </w:r>
      <w:proofErr w:type="spellEnd"/>
      <w:r w:rsidRPr="006B4BAF">
        <w:rPr>
          <w:sz w:val="28"/>
          <w:lang w:val="en-US"/>
        </w:rPr>
        <w:t xml:space="preserve"> МРОТ.</w:t>
      </w:r>
      <w:proofErr w:type="gram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Чиновники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утвердили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размер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отчислений</w:t>
      </w:r>
      <w:proofErr w:type="spellEnd"/>
      <w:r w:rsidRPr="006B4BAF">
        <w:rPr>
          <w:sz w:val="28"/>
          <w:lang w:val="en-US"/>
        </w:rPr>
        <w:t xml:space="preserve"> в </w:t>
      </w:r>
      <w:proofErr w:type="spellStart"/>
      <w:r w:rsidRPr="006B4BAF">
        <w:rPr>
          <w:sz w:val="28"/>
          <w:lang w:val="en-US"/>
        </w:rPr>
        <w:t>статье</w:t>
      </w:r>
      <w:proofErr w:type="spellEnd"/>
      <w:r w:rsidRPr="006B4BAF">
        <w:rPr>
          <w:sz w:val="28"/>
          <w:lang w:val="en-US"/>
        </w:rPr>
        <w:t xml:space="preserve"> </w:t>
      </w:r>
      <w:proofErr w:type="gramStart"/>
      <w:r w:rsidRPr="006B4BAF">
        <w:rPr>
          <w:sz w:val="28"/>
          <w:lang w:val="en-US"/>
        </w:rPr>
        <w:t xml:space="preserve">430 </w:t>
      </w:r>
      <w:proofErr w:type="spellStart"/>
      <w:r w:rsidRPr="006B4BAF">
        <w:rPr>
          <w:sz w:val="28"/>
          <w:lang w:val="en-US"/>
        </w:rPr>
        <w:t>Налогового</w:t>
      </w:r>
      <w:proofErr w:type="spellEnd"/>
      <w:proofErr w:type="gram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кодекса</w:t>
      </w:r>
      <w:proofErr w:type="spellEnd"/>
      <w:r w:rsidRPr="006B4BAF">
        <w:rPr>
          <w:sz w:val="28"/>
          <w:lang w:val="en-US"/>
        </w:rPr>
        <w:t xml:space="preserve">. </w:t>
      </w:r>
      <w:proofErr w:type="spellStart"/>
      <w:proofErr w:type="gramStart"/>
      <w:r w:rsidRPr="006B4BAF">
        <w:rPr>
          <w:sz w:val="28"/>
          <w:lang w:val="en-US"/>
        </w:rPr>
        <w:t>Проекта</w:t>
      </w:r>
      <w:proofErr w:type="spellEnd"/>
      <w:r w:rsidRPr="006B4BAF">
        <w:rPr>
          <w:sz w:val="28"/>
          <w:lang w:val="en-US"/>
        </w:rPr>
        <w:t xml:space="preserve">, </w:t>
      </w:r>
      <w:proofErr w:type="spellStart"/>
      <w:r w:rsidRPr="006B4BAF">
        <w:rPr>
          <w:sz w:val="28"/>
          <w:lang w:val="en-US"/>
        </w:rPr>
        <w:t>который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бы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вносил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изменения</w:t>
      </w:r>
      <w:proofErr w:type="spellEnd"/>
      <w:r w:rsidRPr="006B4BAF">
        <w:rPr>
          <w:sz w:val="28"/>
          <w:lang w:val="en-US"/>
        </w:rPr>
        <w:t xml:space="preserve"> в </w:t>
      </w:r>
      <w:proofErr w:type="spellStart"/>
      <w:r w:rsidRPr="006B4BAF">
        <w:rPr>
          <w:sz w:val="28"/>
          <w:lang w:val="en-US"/>
        </w:rPr>
        <w:t>порядок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определения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величины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взносов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за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себя</w:t>
      </w:r>
      <w:proofErr w:type="spellEnd"/>
      <w:r w:rsidRPr="006B4BAF">
        <w:rPr>
          <w:sz w:val="28"/>
          <w:lang w:val="en-US"/>
        </w:rPr>
        <w:t xml:space="preserve">, </w:t>
      </w:r>
      <w:proofErr w:type="spellStart"/>
      <w:r w:rsidRPr="006B4BAF">
        <w:rPr>
          <w:sz w:val="28"/>
          <w:lang w:val="en-US"/>
        </w:rPr>
        <w:t>на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момент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публикации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статьи</w:t>
      </w:r>
      <w:proofErr w:type="spellEnd"/>
      <w:r w:rsidRPr="006B4BAF">
        <w:rPr>
          <w:sz w:val="28"/>
          <w:lang w:val="en-US"/>
        </w:rPr>
        <w:t xml:space="preserve"> </w:t>
      </w:r>
      <w:proofErr w:type="spellStart"/>
      <w:r w:rsidRPr="006B4BAF">
        <w:rPr>
          <w:sz w:val="28"/>
          <w:lang w:val="en-US"/>
        </w:rPr>
        <w:t>нет</w:t>
      </w:r>
      <w:proofErr w:type="spellEnd"/>
      <w:r w:rsidRPr="006B4BAF">
        <w:rPr>
          <w:sz w:val="28"/>
          <w:lang w:val="en-US"/>
        </w:rPr>
        <w:t>.</w:t>
      </w:r>
      <w:proofErr w:type="gramEnd"/>
    </w:p>
    <w:p w14:paraId="6A26124A" w14:textId="77777777" w:rsidR="00650E81" w:rsidRPr="006B4BAF" w:rsidRDefault="00650E81" w:rsidP="006B4BAF">
      <w:pPr>
        <w:widowControl w:val="0"/>
        <w:autoSpaceDE w:val="0"/>
        <w:autoSpaceDN w:val="0"/>
        <w:adjustRightInd w:val="0"/>
        <w:jc w:val="center"/>
        <w:rPr>
          <w:sz w:val="28"/>
          <w:lang w:val="en-US"/>
        </w:rPr>
      </w:pPr>
      <w:proofErr w:type="spellStart"/>
      <w:r w:rsidRPr="006B4BAF">
        <w:rPr>
          <w:b/>
          <w:bCs/>
          <w:sz w:val="28"/>
          <w:lang w:val="en-US"/>
        </w:rPr>
        <w:t>По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каким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ставкам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предпринимателю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рассчитывать</w:t>
      </w:r>
      <w:proofErr w:type="spellEnd"/>
      <w:r w:rsidRPr="006B4BAF">
        <w:rPr>
          <w:b/>
          <w:bCs/>
          <w:sz w:val="28"/>
          <w:lang w:val="en-US"/>
        </w:rPr>
        <w:t xml:space="preserve"> </w:t>
      </w:r>
      <w:proofErr w:type="spellStart"/>
      <w:r w:rsidRPr="006B4BAF">
        <w:rPr>
          <w:b/>
          <w:bCs/>
          <w:sz w:val="28"/>
          <w:lang w:val="en-US"/>
        </w:rPr>
        <w:t>взносы</w:t>
      </w:r>
      <w:proofErr w:type="spellEnd"/>
      <w:r w:rsidRPr="006B4BAF">
        <w:rPr>
          <w:b/>
          <w:bCs/>
          <w:sz w:val="28"/>
          <w:lang w:val="en-US"/>
        </w:rPr>
        <w:t xml:space="preserve"> в 2020 </w:t>
      </w:r>
      <w:proofErr w:type="spellStart"/>
      <w:r w:rsidRPr="006B4BAF">
        <w:rPr>
          <w:b/>
          <w:bCs/>
          <w:sz w:val="28"/>
          <w:lang w:val="en-US"/>
        </w:rPr>
        <w:t>году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2409"/>
        <w:gridCol w:w="1985"/>
      </w:tblGrid>
      <w:tr w:rsidR="00650E81" w:rsidRPr="006B4BAF" w14:paraId="0FAE360A" w14:textId="77777777" w:rsidTr="006B4BAF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51989C5D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  <w:proofErr w:type="spellStart"/>
            <w:r w:rsidRPr="006B4BAF">
              <w:rPr>
                <w:b/>
                <w:bCs/>
                <w:sz w:val="28"/>
                <w:lang w:val="en-US"/>
              </w:rPr>
              <w:t>Условия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применения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тарифа</w:t>
            </w:r>
            <w:proofErr w:type="spellEnd"/>
          </w:p>
        </w:tc>
        <w:tc>
          <w:tcPr>
            <w:tcW w:w="7513" w:type="dxa"/>
            <w:gridSpan w:val="3"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66B382CF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  <w:proofErr w:type="spellStart"/>
            <w:r w:rsidRPr="006B4BAF">
              <w:rPr>
                <w:b/>
                <w:bCs/>
                <w:sz w:val="28"/>
                <w:lang w:val="en-US"/>
              </w:rPr>
              <w:t>Тарифы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для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расчета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страховых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взносов</w:t>
            </w:r>
            <w:proofErr w:type="spellEnd"/>
          </w:p>
        </w:tc>
      </w:tr>
      <w:tr w:rsidR="006B4BAF" w:rsidRPr="006B4BAF" w14:paraId="3D4FA00E" w14:textId="77777777" w:rsidTr="006B4BAF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295BD442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3119" w:type="dxa"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42EAAB6A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  <w:proofErr w:type="spellStart"/>
            <w:r w:rsidRPr="006B4BAF">
              <w:rPr>
                <w:b/>
                <w:bCs/>
                <w:sz w:val="28"/>
                <w:lang w:val="en-US"/>
              </w:rPr>
              <w:t>пенсионное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страхование</w:t>
            </w:r>
            <w:proofErr w:type="spellEnd"/>
          </w:p>
        </w:tc>
        <w:tc>
          <w:tcPr>
            <w:tcW w:w="2409" w:type="dxa"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3FBEC744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  <w:proofErr w:type="spellStart"/>
            <w:r w:rsidRPr="006B4BAF">
              <w:rPr>
                <w:b/>
                <w:bCs/>
                <w:sz w:val="28"/>
                <w:lang w:val="en-US"/>
              </w:rPr>
              <w:t>социальное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страхование</w:t>
            </w:r>
            <w:proofErr w:type="spellEnd"/>
          </w:p>
        </w:tc>
        <w:tc>
          <w:tcPr>
            <w:tcW w:w="1985" w:type="dxa"/>
            <w:shd w:val="clear" w:color="auto" w:fill="EDEDED"/>
            <w:tcMar>
              <w:top w:w="100" w:type="nil"/>
              <w:left w:w="300" w:type="nil"/>
              <w:bottom w:w="300" w:type="nil"/>
              <w:right w:w="100" w:type="nil"/>
            </w:tcMar>
            <w:vAlign w:val="center"/>
          </w:tcPr>
          <w:p w14:paraId="14EF59AB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lang w:val="en-US"/>
              </w:rPr>
            </w:pPr>
            <w:proofErr w:type="spellStart"/>
            <w:r w:rsidRPr="006B4BAF">
              <w:rPr>
                <w:b/>
                <w:bCs/>
                <w:sz w:val="28"/>
                <w:lang w:val="en-US"/>
              </w:rPr>
              <w:t>медицинское</w:t>
            </w:r>
            <w:proofErr w:type="spellEnd"/>
            <w:r w:rsidRPr="006B4BAF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b/>
                <w:bCs/>
                <w:sz w:val="28"/>
                <w:lang w:val="en-US"/>
              </w:rPr>
              <w:t>страхование</w:t>
            </w:r>
            <w:proofErr w:type="spellEnd"/>
          </w:p>
        </w:tc>
      </w:tr>
      <w:tr w:rsidR="006B4BAF" w:rsidRPr="006B4BAF" w14:paraId="7D0BF8AC" w14:textId="77777777" w:rsidTr="006B4BAF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FDDFE0"/>
            <w:tcMar>
              <w:top w:w="100" w:type="nil"/>
              <w:left w:w="300" w:type="nil"/>
              <w:bottom w:w="300" w:type="nil"/>
              <w:right w:w="100" w:type="nil"/>
            </w:tcMar>
          </w:tcPr>
          <w:p w14:paraId="32BC1600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proofErr w:type="spellStart"/>
            <w:r w:rsidRPr="006B4BAF">
              <w:rPr>
                <w:sz w:val="28"/>
                <w:lang w:val="en-US"/>
              </w:rPr>
              <w:t>Обязательное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пенсионное</w:t>
            </w:r>
            <w:proofErr w:type="spellEnd"/>
            <w:r w:rsidRPr="006B4BAF">
              <w:rPr>
                <w:sz w:val="28"/>
                <w:lang w:val="en-US"/>
              </w:rPr>
              <w:t xml:space="preserve"> и </w:t>
            </w:r>
            <w:proofErr w:type="spellStart"/>
            <w:r w:rsidRPr="006B4BAF">
              <w:rPr>
                <w:sz w:val="28"/>
                <w:lang w:val="en-US"/>
              </w:rPr>
              <w:t>медицинское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страхование</w:t>
            </w:r>
            <w:proofErr w:type="spellEnd"/>
          </w:p>
        </w:tc>
        <w:tc>
          <w:tcPr>
            <w:tcW w:w="3119" w:type="dxa"/>
            <w:shd w:val="clear" w:color="auto" w:fill="FDDFE0"/>
            <w:tcMar>
              <w:top w:w="100" w:type="nil"/>
              <w:left w:w="300" w:type="nil"/>
              <w:bottom w:w="300" w:type="nil"/>
              <w:right w:w="100" w:type="nil"/>
            </w:tcMar>
          </w:tcPr>
          <w:p w14:paraId="74A4BA77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proofErr w:type="spellStart"/>
            <w:r w:rsidRPr="006B4BAF">
              <w:rPr>
                <w:sz w:val="28"/>
                <w:lang w:val="en-US"/>
              </w:rPr>
              <w:t>Доход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за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кален</w:t>
            </w:r>
            <w:r w:rsidR="006B4BAF">
              <w:rPr>
                <w:sz w:val="28"/>
                <w:lang w:val="en-US"/>
              </w:rPr>
              <w:t>дарный</w:t>
            </w:r>
            <w:proofErr w:type="spellEnd"/>
            <w:r w:rsidR="006B4BAF">
              <w:rPr>
                <w:sz w:val="28"/>
                <w:lang w:val="en-US"/>
              </w:rPr>
              <w:t xml:space="preserve"> </w:t>
            </w:r>
            <w:proofErr w:type="spellStart"/>
            <w:r w:rsidR="006B4BAF">
              <w:rPr>
                <w:sz w:val="28"/>
                <w:lang w:val="en-US"/>
              </w:rPr>
              <w:t>год</w:t>
            </w:r>
            <w:proofErr w:type="spellEnd"/>
            <w:r w:rsidR="006B4BAF">
              <w:rPr>
                <w:sz w:val="28"/>
                <w:lang w:val="en-US"/>
              </w:rPr>
              <w:t xml:space="preserve"> </w:t>
            </w:r>
            <w:proofErr w:type="spellStart"/>
            <w:r w:rsidR="006B4BAF">
              <w:rPr>
                <w:sz w:val="28"/>
                <w:lang w:val="en-US"/>
              </w:rPr>
              <w:t>не</w:t>
            </w:r>
            <w:proofErr w:type="spellEnd"/>
            <w:r w:rsidR="006B4BAF">
              <w:rPr>
                <w:sz w:val="28"/>
                <w:lang w:val="en-US"/>
              </w:rPr>
              <w:t xml:space="preserve"> </w:t>
            </w:r>
            <w:proofErr w:type="spellStart"/>
            <w:r w:rsidR="006B4BAF">
              <w:rPr>
                <w:sz w:val="28"/>
                <w:lang w:val="en-US"/>
              </w:rPr>
              <w:t>превышает</w:t>
            </w:r>
            <w:proofErr w:type="spellEnd"/>
            <w:r w:rsidR="006B4BAF">
              <w:rPr>
                <w:sz w:val="28"/>
                <w:lang w:val="en-US"/>
              </w:rPr>
              <w:t xml:space="preserve"> 300000</w:t>
            </w:r>
            <w:r w:rsidRPr="006B4BAF">
              <w:rPr>
                <w:sz w:val="28"/>
                <w:lang w:val="en-US"/>
              </w:rPr>
              <w:t>руб.</w:t>
            </w:r>
            <w:r w:rsidR="006B4BAF">
              <w:rPr>
                <w:sz w:val="28"/>
                <w:lang w:val="en-US"/>
              </w:rPr>
              <w:t xml:space="preserve"> - 32</w:t>
            </w:r>
            <w:r w:rsidRPr="006B4BAF">
              <w:rPr>
                <w:sz w:val="28"/>
                <w:lang w:val="en-US"/>
              </w:rPr>
              <w:t xml:space="preserve">448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</w:t>
            </w:r>
          </w:p>
          <w:p w14:paraId="6E925778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proofErr w:type="spellStart"/>
            <w:r w:rsidRPr="006B4BAF">
              <w:rPr>
                <w:sz w:val="28"/>
                <w:lang w:val="en-US"/>
              </w:rPr>
              <w:t>Доход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за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календарный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год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превышает</w:t>
            </w:r>
            <w:proofErr w:type="spellEnd"/>
            <w:r w:rsidRPr="006B4BAF">
              <w:rPr>
                <w:sz w:val="28"/>
                <w:lang w:val="en-US"/>
              </w:rPr>
              <w:t xml:space="preserve"> 300 000 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</w:t>
            </w:r>
          </w:p>
          <w:p w14:paraId="7F329AB0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6B4BAF">
              <w:rPr>
                <w:sz w:val="28"/>
                <w:lang w:val="en-US"/>
              </w:rPr>
              <w:t xml:space="preserve">32 448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 + ((</w:t>
            </w:r>
            <w:proofErr w:type="spellStart"/>
            <w:r w:rsidRPr="006B4BAF">
              <w:rPr>
                <w:sz w:val="28"/>
                <w:lang w:val="en-US"/>
              </w:rPr>
              <w:t>годовой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доход</w:t>
            </w:r>
            <w:proofErr w:type="spellEnd"/>
            <w:r w:rsidRPr="006B4BAF">
              <w:rPr>
                <w:sz w:val="28"/>
                <w:lang w:val="en-US"/>
              </w:rPr>
              <w:t> – 300 000 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.) х 1%)</w:t>
            </w:r>
          </w:p>
          <w:p w14:paraId="53655B21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proofErr w:type="spellStart"/>
            <w:r w:rsidRPr="006B4BAF">
              <w:rPr>
                <w:sz w:val="28"/>
                <w:lang w:val="en-US"/>
              </w:rPr>
              <w:t>Сумма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взносов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не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должна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превышать</w:t>
            </w:r>
            <w:proofErr w:type="spellEnd"/>
            <w:r w:rsidRPr="006B4BAF">
              <w:rPr>
                <w:sz w:val="28"/>
                <w:lang w:val="en-US"/>
              </w:rPr>
              <w:t xml:space="preserve"> 259 584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 xml:space="preserve">. (8 х 32 448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.)</w:t>
            </w:r>
          </w:p>
        </w:tc>
        <w:tc>
          <w:tcPr>
            <w:tcW w:w="2409" w:type="dxa"/>
            <w:shd w:val="clear" w:color="auto" w:fill="FDDFE0"/>
            <w:tcMar>
              <w:top w:w="100" w:type="nil"/>
              <w:left w:w="300" w:type="nil"/>
              <w:bottom w:w="300" w:type="nil"/>
              <w:right w:w="100" w:type="nil"/>
            </w:tcMar>
          </w:tcPr>
          <w:p w14:paraId="7265F14E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proofErr w:type="spellStart"/>
            <w:r w:rsidRPr="006B4BAF">
              <w:rPr>
                <w:sz w:val="28"/>
                <w:lang w:val="en-US"/>
              </w:rPr>
              <w:t>Социальные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страховые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взносы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предприниматели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перечисляют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добровольно</w:t>
            </w:r>
            <w:proofErr w:type="spellEnd"/>
            <w:r w:rsidRPr="006B4BAF">
              <w:rPr>
                <w:sz w:val="28"/>
                <w:lang w:val="en-US"/>
              </w:rPr>
              <w:t xml:space="preserve">. </w:t>
            </w:r>
            <w:proofErr w:type="spellStart"/>
            <w:r w:rsidRPr="006B4BAF">
              <w:rPr>
                <w:sz w:val="28"/>
                <w:lang w:val="en-US"/>
              </w:rPr>
              <w:t>Их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считают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по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формуле</w:t>
            </w:r>
            <w:proofErr w:type="spellEnd"/>
            <w:r w:rsidRPr="006B4BAF">
              <w:rPr>
                <w:sz w:val="28"/>
                <w:lang w:val="en-US"/>
              </w:rPr>
              <w:t xml:space="preserve">: МРОТ х </w:t>
            </w:r>
            <w:proofErr w:type="spellStart"/>
            <w:r w:rsidRPr="006B4BAF">
              <w:rPr>
                <w:sz w:val="28"/>
                <w:lang w:val="en-US"/>
              </w:rPr>
              <w:t>Тариф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взносов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на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социальное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страхование</w:t>
            </w:r>
            <w:proofErr w:type="spellEnd"/>
            <w:r w:rsidRPr="006B4BAF">
              <w:rPr>
                <w:sz w:val="28"/>
                <w:lang w:val="en-US"/>
              </w:rPr>
              <w:t xml:space="preserve"> х 12. </w:t>
            </w:r>
            <w:proofErr w:type="spellStart"/>
            <w:r w:rsidRPr="006B4BAF">
              <w:rPr>
                <w:sz w:val="28"/>
                <w:lang w:val="en-US"/>
              </w:rPr>
              <w:t>Добровольные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взносы</w:t>
            </w:r>
            <w:proofErr w:type="spellEnd"/>
            <w:r w:rsidRPr="006B4BAF">
              <w:rPr>
                <w:sz w:val="28"/>
                <w:lang w:val="en-US"/>
              </w:rPr>
              <w:t xml:space="preserve"> ИП в ФСС </w:t>
            </w:r>
            <w:proofErr w:type="spellStart"/>
            <w:r w:rsidRPr="006B4BAF">
              <w:rPr>
                <w:sz w:val="28"/>
                <w:lang w:val="en-US"/>
              </w:rPr>
              <w:t>за</w:t>
            </w:r>
            <w:proofErr w:type="spellEnd"/>
            <w:r w:rsidRPr="006B4BAF">
              <w:rPr>
                <w:sz w:val="28"/>
                <w:lang w:val="en-US"/>
              </w:rPr>
              <w:t xml:space="preserve"> 220 </w:t>
            </w:r>
            <w:proofErr w:type="spellStart"/>
            <w:r w:rsidRPr="006B4BAF">
              <w:rPr>
                <w:sz w:val="28"/>
                <w:lang w:val="en-US"/>
              </w:rPr>
              <w:t>год</w:t>
            </w:r>
            <w:proofErr w:type="spellEnd"/>
            <w:r w:rsidRPr="006B4BAF">
              <w:rPr>
                <w:sz w:val="28"/>
                <w:lang w:val="en-US"/>
              </w:rPr>
              <w:t xml:space="preserve"> </w:t>
            </w:r>
            <w:proofErr w:type="spellStart"/>
            <w:r w:rsidRPr="006B4BAF">
              <w:rPr>
                <w:sz w:val="28"/>
                <w:lang w:val="en-US"/>
              </w:rPr>
              <w:t>составят</w:t>
            </w:r>
            <w:proofErr w:type="spellEnd"/>
            <w:r w:rsidRPr="006B4BAF">
              <w:rPr>
                <w:sz w:val="28"/>
                <w:lang w:val="en-US"/>
              </w:rPr>
              <w:t xml:space="preserve"> 4 221,24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FDDFE0"/>
            <w:tcMar>
              <w:top w:w="100" w:type="nil"/>
              <w:left w:w="300" w:type="nil"/>
              <w:bottom w:w="300" w:type="nil"/>
              <w:right w:w="100" w:type="nil"/>
            </w:tcMar>
          </w:tcPr>
          <w:p w14:paraId="4BE721E4" w14:textId="77777777" w:rsidR="00650E81" w:rsidRPr="006B4BAF" w:rsidRDefault="00650E81" w:rsidP="00D94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6B4BAF">
              <w:rPr>
                <w:sz w:val="28"/>
                <w:lang w:val="en-US"/>
              </w:rPr>
              <w:t xml:space="preserve">8 426 </w:t>
            </w:r>
            <w:proofErr w:type="spellStart"/>
            <w:r w:rsidRPr="006B4BAF">
              <w:rPr>
                <w:sz w:val="28"/>
                <w:lang w:val="en-US"/>
              </w:rPr>
              <w:t>руб</w:t>
            </w:r>
            <w:proofErr w:type="spellEnd"/>
            <w:r w:rsidRPr="006B4BAF">
              <w:rPr>
                <w:sz w:val="28"/>
                <w:lang w:val="en-US"/>
              </w:rPr>
              <w:t>.</w:t>
            </w:r>
          </w:p>
        </w:tc>
      </w:tr>
    </w:tbl>
    <w:p w14:paraId="4F4FDE50" w14:textId="77777777" w:rsidR="00650E81" w:rsidRPr="00650E81" w:rsidRDefault="00650E81" w:rsidP="00D943B8">
      <w:pPr>
        <w:jc w:val="both"/>
        <w:rPr>
          <w:lang w:val="en-US"/>
        </w:rPr>
      </w:pPr>
    </w:p>
    <w:p w14:paraId="46107868" w14:textId="77777777" w:rsidR="004B55A2" w:rsidRPr="00502929" w:rsidRDefault="004B55A2" w:rsidP="004B55A2">
      <w:pPr>
        <w:ind w:firstLine="540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Страховые взносы на «травматизм»</w:t>
      </w:r>
      <w:r w:rsidRPr="00502929">
        <w:rPr>
          <w:sz w:val="28"/>
          <w:szCs w:val="28"/>
        </w:rPr>
        <w:t xml:space="preserve"> исчисляются и уплачиваются в ФСС РФ по тарифам от 0,2 до 8,5% от фонда оплаты труда включительно, в соответствии с видами экономической деятельности работодателя </w:t>
      </w:r>
      <w:r w:rsidRPr="00502929">
        <w:rPr>
          <w:sz w:val="28"/>
          <w:szCs w:val="28"/>
          <w:u w:val="single"/>
        </w:rPr>
        <w:t>по классам профессионального риска</w:t>
      </w:r>
      <w:r w:rsidRPr="00502929">
        <w:rPr>
          <w:sz w:val="28"/>
          <w:szCs w:val="28"/>
        </w:rPr>
        <w:t>. В свою очередь класс профессионального риска ежегодно присуждается каждой организации Фондом социального страхования РФ на основе соответствующей документации, представленной работодателем в ФСС РФ.</w:t>
      </w:r>
    </w:p>
    <w:p w14:paraId="00E8035B" w14:textId="77777777" w:rsidR="004B55A2" w:rsidRPr="00502929" w:rsidRDefault="004B55A2" w:rsidP="004B55A2">
      <w:pPr>
        <w:ind w:firstLine="54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Страховые взносы на «травматизм» рассчитываются согласно установленному для конкретной организации страховому тарифу в процентах от суммы ежемесячного дохода каждого работника. </w:t>
      </w:r>
    </w:p>
    <w:p w14:paraId="5FD557CE" w14:textId="77777777" w:rsidR="004B55A2" w:rsidRPr="00502929" w:rsidRDefault="004B55A2" w:rsidP="004B55A2">
      <w:pPr>
        <w:ind w:firstLine="540"/>
        <w:jc w:val="both"/>
        <w:outlineLvl w:val="3"/>
        <w:rPr>
          <w:sz w:val="28"/>
          <w:szCs w:val="28"/>
        </w:rPr>
      </w:pPr>
      <w:r w:rsidRPr="00502929">
        <w:rPr>
          <w:sz w:val="28"/>
          <w:szCs w:val="28"/>
        </w:rPr>
        <w:t>Порядок исчисления страховых взносов. В течение года страхователь уплачивает страховые взносы ежемесячно: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650"/>
        <w:gridCol w:w="423"/>
        <w:gridCol w:w="2676"/>
        <w:gridCol w:w="355"/>
        <w:gridCol w:w="1950"/>
        <w:gridCol w:w="284"/>
        <w:gridCol w:w="2268"/>
      </w:tblGrid>
      <w:tr w:rsidR="004B55A2" w:rsidRPr="00472ADD" w14:paraId="47846D7D" w14:textId="77777777" w:rsidTr="006E3D2B">
        <w:tc>
          <w:tcPr>
            <w:tcW w:w="1650" w:type="dxa"/>
          </w:tcPr>
          <w:p w14:paraId="169657F3" w14:textId="77777777" w:rsidR="004B55A2" w:rsidRPr="00472ADD" w:rsidRDefault="004B55A2" w:rsidP="004B55A2">
            <w:pPr>
              <w:jc w:val="center"/>
              <w:outlineLvl w:val="3"/>
            </w:pPr>
          </w:p>
          <w:p w14:paraId="20B8C99D" w14:textId="77777777" w:rsidR="004B55A2" w:rsidRPr="00472ADD" w:rsidRDefault="004B55A2" w:rsidP="004B55A2">
            <w:pPr>
              <w:jc w:val="center"/>
              <w:outlineLvl w:val="3"/>
            </w:pPr>
            <w:r w:rsidRPr="00472ADD">
              <w:t>Ежемесячный обязательный платеж</w:t>
            </w:r>
          </w:p>
        </w:tc>
        <w:tc>
          <w:tcPr>
            <w:tcW w:w="423" w:type="dxa"/>
          </w:tcPr>
          <w:p w14:paraId="6C1B58AF" w14:textId="77777777" w:rsidR="004B55A2" w:rsidRPr="00472ADD" w:rsidRDefault="004B55A2" w:rsidP="004B55A2">
            <w:pPr>
              <w:jc w:val="both"/>
              <w:outlineLvl w:val="3"/>
            </w:pPr>
          </w:p>
          <w:p w14:paraId="70262ACE" w14:textId="77777777" w:rsidR="004B55A2" w:rsidRPr="00472ADD" w:rsidRDefault="004B55A2" w:rsidP="004B55A2">
            <w:pPr>
              <w:jc w:val="both"/>
              <w:outlineLvl w:val="3"/>
            </w:pPr>
          </w:p>
          <w:p w14:paraId="03451D25" w14:textId="77777777" w:rsidR="004B55A2" w:rsidRPr="00472ADD" w:rsidRDefault="004B55A2" w:rsidP="004B55A2">
            <w:pPr>
              <w:jc w:val="both"/>
              <w:outlineLvl w:val="3"/>
            </w:pPr>
            <w:r w:rsidRPr="00472ADD">
              <w:t>=</w:t>
            </w:r>
          </w:p>
        </w:tc>
        <w:tc>
          <w:tcPr>
            <w:tcW w:w="2676" w:type="dxa"/>
          </w:tcPr>
          <w:p w14:paraId="0D7BD51C" w14:textId="77777777" w:rsidR="004B55A2" w:rsidRPr="00472ADD" w:rsidRDefault="004B55A2" w:rsidP="004B55A2">
            <w:pPr>
              <w:jc w:val="center"/>
              <w:outlineLvl w:val="3"/>
            </w:pPr>
            <w:r w:rsidRPr="00472ADD">
              <w:t>Величина выплат и иных вознаграждений, начисленных (осуществленных) с начала года до окончания соответствующего календарного месяца</w:t>
            </w:r>
          </w:p>
        </w:tc>
        <w:tc>
          <w:tcPr>
            <w:tcW w:w="355" w:type="dxa"/>
          </w:tcPr>
          <w:p w14:paraId="62AB3D48" w14:textId="77777777" w:rsidR="004B55A2" w:rsidRPr="00472ADD" w:rsidRDefault="004B55A2" w:rsidP="004B55A2">
            <w:pPr>
              <w:jc w:val="both"/>
              <w:outlineLvl w:val="3"/>
            </w:pPr>
          </w:p>
          <w:p w14:paraId="5E5AE725" w14:textId="77777777" w:rsidR="004B55A2" w:rsidRPr="00472ADD" w:rsidRDefault="004B55A2" w:rsidP="004B55A2">
            <w:pPr>
              <w:jc w:val="both"/>
              <w:outlineLvl w:val="3"/>
            </w:pPr>
          </w:p>
          <w:p w14:paraId="6062572C" w14:textId="77777777" w:rsidR="004B55A2" w:rsidRPr="00472ADD" w:rsidRDefault="004B55A2" w:rsidP="004B55A2">
            <w:pPr>
              <w:jc w:val="both"/>
              <w:outlineLvl w:val="3"/>
            </w:pPr>
            <w:r w:rsidRPr="00472ADD">
              <w:t>х</w:t>
            </w:r>
          </w:p>
        </w:tc>
        <w:tc>
          <w:tcPr>
            <w:tcW w:w="1950" w:type="dxa"/>
          </w:tcPr>
          <w:p w14:paraId="37B71FEE" w14:textId="77777777" w:rsidR="004B55A2" w:rsidRPr="00472ADD" w:rsidRDefault="004B55A2" w:rsidP="004B55A2">
            <w:pPr>
              <w:jc w:val="center"/>
              <w:outlineLvl w:val="3"/>
            </w:pPr>
            <w:r w:rsidRPr="00472ADD">
              <w:t>Тариф соответствующего страхового взноса</w:t>
            </w:r>
          </w:p>
        </w:tc>
        <w:tc>
          <w:tcPr>
            <w:tcW w:w="284" w:type="dxa"/>
          </w:tcPr>
          <w:p w14:paraId="0750CB5A" w14:textId="77777777" w:rsidR="004B55A2" w:rsidRPr="00472ADD" w:rsidRDefault="004B55A2" w:rsidP="004B55A2">
            <w:pPr>
              <w:jc w:val="both"/>
              <w:outlineLvl w:val="3"/>
            </w:pPr>
          </w:p>
          <w:p w14:paraId="4195DFA9" w14:textId="77777777" w:rsidR="004B55A2" w:rsidRPr="00472ADD" w:rsidRDefault="004B55A2" w:rsidP="004B55A2">
            <w:pPr>
              <w:jc w:val="both"/>
              <w:outlineLvl w:val="3"/>
            </w:pPr>
          </w:p>
          <w:p w14:paraId="2DB2376E" w14:textId="77777777" w:rsidR="004B55A2" w:rsidRPr="00472ADD" w:rsidRDefault="004B55A2" w:rsidP="004B55A2">
            <w:pPr>
              <w:jc w:val="both"/>
              <w:outlineLvl w:val="3"/>
            </w:pPr>
            <w:r w:rsidRPr="00472ADD">
              <w:t>-</w:t>
            </w:r>
          </w:p>
        </w:tc>
        <w:tc>
          <w:tcPr>
            <w:tcW w:w="2268" w:type="dxa"/>
          </w:tcPr>
          <w:p w14:paraId="2905330E" w14:textId="77777777" w:rsidR="004B55A2" w:rsidRPr="00472ADD" w:rsidRDefault="004B55A2" w:rsidP="004B55A2">
            <w:pPr>
              <w:ind w:left="-92"/>
              <w:jc w:val="center"/>
              <w:outlineLvl w:val="3"/>
            </w:pPr>
            <w:r w:rsidRPr="00472ADD">
              <w:t>Суммы ежемесячных обязательных платежей, исчисленных с начала года по предшествующий календарный месяц включительно</w:t>
            </w:r>
          </w:p>
        </w:tc>
      </w:tr>
    </w:tbl>
    <w:p w14:paraId="3E69203D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lastRenderedPageBreak/>
        <w:t>Сумма страховых взносов исчисляется и уплачивается плательщиками страховых взносов в каждый государственный внебюджетный фонд.</w:t>
      </w:r>
    </w:p>
    <w:p w14:paraId="6206971B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Плательщики страховых взносов обязаны вести учет сумм начисленных выплат и иных вознаграждений, сумм страховых взносов, относящихся к ним, в отношении каждого физического лица, в пользу которого осуществлялись выплаты. </w:t>
      </w:r>
    </w:p>
    <w:p w14:paraId="31DFC392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Для учета расчетов по социальному страхованию, пенсионному обеспечению и обязательному медицинскому страхованию работников организации предназначен активно-пассивный </w:t>
      </w:r>
      <w:r w:rsidRPr="00502929">
        <w:rPr>
          <w:b/>
          <w:sz w:val="28"/>
          <w:szCs w:val="28"/>
        </w:rPr>
        <w:t>счет 69 «Расчеты по социальному страхованию и обеспечению»</w:t>
      </w:r>
      <w:r w:rsidRPr="00502929">
        <w:rPr>
          <w:sz w:val="28"/>
          <w:szCs w:val="28"/>
        </w:rPr>
        <w:t>.</w:t>
      </w:r>
    </w:p>
    <w:p w14:paraId="705E8CEE" w14:textId="77777777" w:rsidR="004B55A2" w:rsidRPr="00502929" w:rsidRDefault="004B55A2" w:rsidP="004B55A2">
      <w:pPr>
        <w:ind w:firstLine="600"/>
        <w:jc w:val="both"/>
        <w:rPr>
          <w:sz w:val="28"/>
          <w:szCs w:val="28"/>
        </w:rPr>
      </w:pPr>
      <w:r w:rsidRPr="00502929">
        <w:rPr>
          <w:sz w:val="28"/>
          <w:szCs w:val="28"/>
        </w:rPr>
        <w:object w:dxaOrig="7199" w:dyaOrig="5400" w14:anchorId="61A38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10.65pt" o:ole="">
            <v:imagedata r:id="rId8" o:title=""/>
          </v:shape>
          <o:OLEObject Type="Embed" ProgID="PowerPoint.Slide.8" ShapeID="_x0000_i1025" DrawAspect="Content" ObjectID="_1520965192" r:id="rId9"/>
        </w:object>
      </w:r>
      <w:r w:rsidRPr="00502929">
        <w:rPr>
          <w:sz w:val="28"/>
          <w:szCs w:val="28"/>
        </w:rPr>
        <w:tab/>
      </w:r>
    </w:p>
    <w:p w14:paraId="76517EF1" w14:textId="77777777" w:rsidR="004B55A2" w:rsidRPr="00502929" w:rsidRDefault="004B55A2" w:rsidP="004B55A2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Для отражения расчетов страховых взносов по разным фондам к счету 69 могут быть открыты следующие субсчета: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796"/>
      </w:tblGrid>
      <w:tr w:rsidR="004B55A2" w:rsidRPr="00904EAB" w14:paraId="796647E7" w14:textId="77777777" w:rsidTr="004B55A2">
        <w:tc>
          <w:tcPr>
            <w:tcW w:w="2786" w:type="dxa"/>
          </w:tcPr>
          <w:p w14:paraId="2F7FE6C0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Название субсчета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8C42FB0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Описание субсчета</w:t>
            </w:r>
          </w:p>
        </w:tc>
      </w:tr>
      <w:tr w:rsidR="004B55A2" w:rsidRPr="00904EAB" w14:paraId="66CFB62D" w14:textId="77777777" w:rsidTr="004B55A2">
        <w:tc>
          <w:tcPr>
            <w:tcW w:w="2786" w:type="dxa"/>
          </w:tcPr>
          <w:p w14:paraId="63E1685E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69-1 «Расчеты по социальному страхованию»</w:t>
            </w:r>
          </w:p>
        </w:tc>
        <w:tc>
          <w:tcPr>
            <w:tcW w:w="7020" w:type="dxa"/>
          </w:tcPr>
          <w:p w14:paraId="596DDD4D" w14:textId="77777777" w:rsidR="004B55A2" w:rsidRPr="00904EAB" w:rsidRDefault="004B55A2" w:rsidP="004B55A2">
            <w:pPr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для учета расчетов по страховым взносам, перечисляемым в Фонд социального страхования, и взносам на социальное страхование от несчастных случаев на производстве и профессиональных заболеваний</w:t>
            </w:r>
          </w:p>
        </w:tc>
      </w:tr>
      <w:tr w:rsidR="004B55A2" w:rsidRPr="00904EAB" w14:paraId="62F14502" w14:textId="77777777" w:rsidTr="004B55A2">
        <w:tc>
          <w:tcPr>
            <w:tcW w:w="2786" w:type="dxa"/>
          </w:tcPr>
          <w:p w14:paraId="498CC911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69-2 «Расчеты по пенсионному обеспечению»</w:t>
            </w:r>
          </w:p>
        </w:tc>
        <w:tc>
          <w:tcPr>
            <w:tcW w:w="7020" w:type="dxa"/>
          </w:tcPr>
          <w:p w14:paraId="390A8085" w14:textId="77777777" w:rsidR="004B55A2" w:rsidRPr="00904EAB" w:rsidRDefault="004B55A2" w:rsidP="004B55A2">
            <w:pPr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для учета расчетов по взносам на пенсионное страхование, перечисляемым в Пенсионный фонд</w:t>
            </w:r>
          </w:p>
        </w:tc>
      </w:tr>
      <w:tr w:rsidR="004B55A2" w:rsidRPr="00904EAB" w14:paraId="13B5BBDE" w14:textId="77777777" w:rsidTr="004B55A2">
        <w:tc>
          <w:tcPr>
            <w:tcW w:w="2786" w:type="dxa"/>
          </w:tcPr>
          <w:p w14:paraId="5CF13DA2" w14:textId="77777777" w:rsidR="004B55A2" w:rsidRPr="00904EAB" w:rsidRDefault="004B55A2" w:rsidP="004B55A2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69-3 «Расчеты по обязательному медицинскому страхованию»</w:t>
            </w:r>
          </w:p>
        </w:tc>
        <w:tc>
          <w:tcPr>
            <w:tcW w:w="7020" w:type="dxa"/>
          </w:tcPr>
          <w:p w14:paraId="2DD65CE0" w14:textId="77777777" w:rsidR="004B55A2" w:rsidRPr="00904EAB" w:rsidRDefault="004B55A2" w:rsidP="004B55A2">
            <w:pPr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для учета расчетов по страховым взносам, перечисляемым в Федеральный (до 2012 г.) и территориальный фонды обязательного медицинского страхования</w:t>
            </w:r>
          </w:p>
        </w:tc>
      </w:tr>
      <w:tr w:rsidR="004B55A2" w:rsidRPr="00904EAB" w14:paraId="7A2227F6" w14:textId="77777777" w:rsidTr="004B55A2">
        <w:tc>
          <w:tcPr>
            <w:tcW w:w="9806" w:type="dxa"/>
            <w:gridSpan w:val="2"/>
          </w:tcPr>
          <w:p w14:paraId="3DF4F9DB" w14:textId="77777777" w:rsidR="004B55A2" w:rsidRPr="00904EAB" w:rsidRDefault="004B55A2" w:rsidP="004B55A2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При наличии у организации расчетов по другим видам социального страхования и обеспечения к счету 69 могут открываться дополнительные субсчета.</w:t>
            </w:r>
          </w:p>
        </w:tc>
      </w:tr>
    </w:tbl>
    <w:p w14:paraId="0B640DAB" w14:textId="77777777" w:rsidR="004B55A2" w:rsidRDefault="004B55A2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186D11FF" w14:textId="77777777" w:rsidR="004B55A2" w:rsidRDefault="004B55A2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2B5811F2" w14:textId="77777777" w:rsidR="0066331A" w:rsidRDefault="0066331A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6CB52E21" w14:textId="77777777" w:rsidR="0066331A" w:rsidRDefault="0066331A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  <w:r>
        <w:rPr>
          <w:rFonts w:ascii="Helvetica" w:eastAsiaTheme="minorEastAsia" w:hAnsi="Helvetica" w:cs="Helvetica"/>
          <w:noProof/>
          <w:lang w:val="en-US"/>
        </w:rPr>
        <w:lastRenderedPageBreak/>
        <w:drawing>
          <wp:inline distT="0" distB="0" distL="0" distR="0" wp14:anchorId="5AB24E04" wp14:editId="0567C6D3">
            <wp:extent cx="5936615" cy="1748283"/>
            <wp:effectExtent l="0" t="0" r="698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912F" w14:textId="77777777" w:rsidR="004B55A2" w:rsidRPr="00502929" w:rsidRDefault="004B55A2" w:rsidP="004B55A2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0649B92E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К этим субсчетам необходимо открыть аналитические счета.</w:t>
      </w:r>
    </w:p>
    <w:p w14:paraId="5551CBFD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Для учета расчетов с Фондом социального страхования по страховым взносам и взносам на страхование от несчастных случаев на производстве и профзаболеваний к субсчету 69-1 необходимо открыть 2 аналитических счета:</w:t>
      </w:r>
    </w:p>
    <w:p w14:paraId="3E0B7E2E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- 69-1-1 «Расчеты с Фондом социального страхования по страховым взносам»;</w:t>
      </w:r>
    </w:p>
    <w:p w14:paraId="59F4794F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- 69-1-2 «Расчеты с Фондом социального страхования по взносам на социальное страхование от несчастных случаев на производстве и профессиональных заболеваний».</w:t>
      </w:r>
    </w:p>
    <w:p w14:paraId="12DEBA4C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До 2014 года для учета взносов в Пенсионный фонд по страховой и накопительной частям трудовой пенсии требовалось разбивать субсчет 69-2 на 2 аналитических счета:</w:t>
      </w:r>
    </w:p>
    <w:p w14:paraId="059DACFC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- 69-2-1 «Расчеты по страховой части трудовой пенсии»;</w:t>
      </w:r>
    </w:p>
    <w:p w14:paraId="0D01FBF1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- 69-2-2 «Расчеты по накопительной части трудовой пенсии».</w:t>
      </w:r>
    </w:p>
    <w:p w14:paraId="202B0F77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С 1 января 2014 года обязанность по определению и учету страховых взносов на страховую и накопительную часть трудовой пенсии перешла к Пенсионному фонду (Федеральный закон от 04.12.2013 г. №351-ФЗ). Поэтому больше не нужно открывать и вести аналитические счета к субсчету 69-2.</w:t>
      </w:r>
    </w:p>
    <w:p w14:paraId="2EFD0393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Аналогичная ситуация складывается и с учетом взносов в Федеральный и территориальный фонды обязательного медицинского страхования. Так до 2012 года субсчет 69-3 требовалось разбивать на аналитические счета:</w:t>
      </w:r>
    </w:p>
    <w:p w14:paraId="3B7EF2D9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- 69-3-1 «Расчеты с Федеральным фондом обязательного медицинского страхования»;</w:t>
      </w:r>
    </w:p>
    <w:p w14:paraId="10373D83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- 69-3-2 «Расчеты с территориальным фондом обязательного медицинского страхования».</w:t>
      </w:r>
    </w:p>
    <w:p w14:paraId="323F736D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b/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С 1 января 2012 года у страхователей осталась обязанность уплачивать страховые взносы только в ФФОМС. Платить взносы в ТФОМС больше не нужно – тариф по ним не устанавливается (ст. 12 Федерального закона от 29 ноября 2010 г. №313-ФЗ). Значит, не требуется открывать и вести аналитические счета к субсчету 69-3.</w:t>
      </w:r>
    </w:p>
    <w:p w14:paraId="473BF636" w14:textId="77777777" w:rsidR="004B55A2" w:rsidRPr="00502929" w:rsidRDefault="004B55A2" w:rsidP="004B55A2">
      <w:pPr>
        <w:shd w:val="clear" w:color="auto" w:fill="FFFFFF"/>
        <w:ind w:left="22" w:right="36" w:firstLine="686"/>
        <w:jc w:val="both"/>
        <w:rPr>
          <w:spacing w:val="-1"/>
          <w:sz w:val="28"/>
          <w:szCs w:val="28"/>
        </w:rPr>
      </w:pPr>
      <w:r w:rsidRPr="00502929">
        <w:rPr>
          <w:spacing w:val="-1"/>
          <w:sz w:val="28"/>
          <w:szCs w:val="28"/>
        </w:rPr>
        <w:t>Суммы начисленных страховых взносов отражают по дебету тех же счетов бухгалтерского учета, на которых отражается начисление заработной платы работникам организации.</w:t>
      </w:r>
    </w:p>
    <w:p w14:paraId="626158BF" w14:textId="77777777" w:rsidR="004B55A2" w:rsidRPr="00502929" w:rsidRDefault="004B55A2" w:rsidP="004B55A2">
      <w:pPr>
        <w:shd w:val="clear" w:color="auto" w:fill="FFFFFF"/>
        <w:ind w:left="22" w:right="36" w:hanging="22"/>
        <w:jc w:val="center"/>
        <w:rPr>
          <w:b/>
          <w:spacing w:val="-1"/>
          <w:sz w:val="28"/>
          <w:szCs w:val="28"/>
        </w:rPr>
      </w:pPr>
      <w:r w:rsidRPr="00502929">
        <w:rPr>
          <w:b/>
          <w:spacing w:val="-1"/>
          <w:sz w:val="28"/>
          <w:szCs w:val="28"/>
        </w:rPr>
        <w:lastRenderedPageBreak/>
        <w:t>Бухгалтерские записи по счету 69:</w:t>
      </w: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393"/>
        <w:gridCol w:w="6262"/>
      </w:tblGrid>
      <w:tr w:rsidR="004B55A2" w:rsidRPr="00904EAB" w14:paraId="6FC691F8" w14:textId="77777777" w:rsidTr="009041A9">
        <w:tc>
          <w:tcPr>
            <w:tcW w:w="1929" w:type="dxa"/>
          </w:tcPr>
          <w:p w14:paraId="4B967D24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9041A9">
              <w:rPr>
                <w:sz w:val="28"/>
                <w:szCs w:val="28"/>
              </w:rPr>
              <w:t>08, 20, 23, 25, 26, 29, 44</w:t>
            </w:r>
          </w:p>
        </w:tc>
        <w:tc>
          <w:tcPr>
            <w:tcW w:w="1393" w:type="dxa"/>
          </w:tcPr>
          <w:p w14:paraId="674B9B2D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9041A9">
              <w:rPr>
                <w:sz w:val="28"/>
                <w:szCs w:val="28"/>
              </w:rPr>
              <w:t>69</w:t>
            </w:r>
          </w:p>
        </w:tc>
        <w:tc>
          <w:tcPr>
            <w:tcW w:w="6262" w:type="dxa"/>
          </w:tcPr>
          <w:p w14:paraId="5A8D0A07" w14:textId="77777777" w:rsidR="004B55A2" w:rsidRPr="009041A9" w:rsidRDefault="009041A9" w:rsidP="009041A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38"/>
                <w:szCs w:val="38"/>
              </w:rPr>
            </w:pP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Начислены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страховые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взносы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работнику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основного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9041A9">
              <w:rPr>
                <w:rFonts w:eastAsiaTheme="minorEastAsia"/>
                <w:sz w:val="28"/>
                <w:szCs w:val="38"/>
                <w:lang w:val="en-US"/>
              </w:rPr>
              <w:t>производства</w:t>
            </w:r>
            <w:proofErr w:type="spellEnd"/>
            <w:r w:rsidRPr="009041A9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r w:rsidRPr="009041A9">
              <w:rPr>
                <w:rFonts w:eastAsiaTheme="minorEastAsia"/>
                <w:sz w:val="28"/>
                <w:szCs w:val="38"/>
              </w:rPr>
              <w:t>и т.д.</w:t>
            </w:r>
          </w:p>
        </w:tc>
      </w:tr>
      <w:tr w:rsidR="004B55A2" w:rsidRPr="00904EAB" w14:paraId="5C8197DE" w14:textId="77777777" w:rsidTr="009041A9">
        <w:tc>
          <w:tcPr>
            <w:tcW w:w="1929" w:type="dxa"/>
          </w:tcPr>
          <w:p w14:paraId="2FDAD8B9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AD0B51">
              <w:rPr>
                <w:sz w:val="28"/>
                <w:szCs w:val="28"/>
              </w:rPr>
              <w:t>69</w:t>
            </w:r>
          </w:p>
        </w:tc>
        <w:tc>
          <w:tcPr>
            <w:tcW w:w="1393" w:type="dxa"/>
          </w:tcPr>
          <w:p w14:paraId="79B8EDF8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AD0B51">
              <w:rPr>
                <w:sz w:val="28"/>
                <w:szCs w:val="28"/>
              </w:rPr>
              <w:t>51</w:t>
            </w:r>
          </w:p>
        </w:tc>
        <w:tc>
          <w:tcPr>
            <w:tcW w:w="6262" w:type="dxa"/>
          </w:tcPr>
          <w:p w14:paraId="468E4F36" w14:textId="77777777" w:rsidR="004B55A2" w:rsidRPr="00904EAB" w:rsidRDefault="00AD0B51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перечислены во внебюджетные фонды</w:t>
            </w:r>
          </w:p>
        </w:tc>
      </w:tr>
      <w:tr w:rsidR="004B55A2" w:rsidRPr="00904EAB" w14:paraId="36EC2F19" w14:textId="77777777" w:rsidTr="009041A9">
        <w:tc>
          <w:tcPr>
            <w:tcW w:w="1929" w:type="dxa"/>
          </w:tcPr>
          <w:p w14:paraId="72AC03E6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AD0B51">
              <w:rPr>
                <w:sz w:val="28"/>
                <w:szCs w:val="28"/>
              </w:rPr>
              <w:t>69-1</w:t>
            </w:r>
          </w:p>
        </w:tc>
        <w:tc>
          <w:tcPr>
            <w:tcW w:w="1393" w:type="dxa"/>
          </w:tcPr>
          <w:p w14:paraId="4C1E901B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AD0B51">
              <w:rPr>
                <w:sz w:val="28"/>
                <w:szCs w:val="28"/>
              </w:rPr>
              <w:t>70</w:t>
            </w:r>
          </w:p>
        </w:tc>
        <w:tc>
          <w:tcPr>
            <w:tcW w:w="6262" w:type="dxa"/>
          </w:tcPr>
          <w:p w14:paraId="4B8B37E5" w14:textId="77777777" w:rsidR="004B55A2" w:rsidRPr="00904EAB" w:rsidRDefault="00AD0B51" w:rsidP="004B55A2">
            <w:pPr>
              <w:ind w:righ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Начислены пособия по временной нетрудоспособности</w:t>
            </w:r>
          </w:p>
        </w:tc>
      </w:tr>
      <w:tr w:rsidR="004B55A2" w:rsidRPr="00904EAB" w14:paraId="21725EF4" w14:textId="77777777" w:rsidTr="009041A9">
        <w:tc>
          <w:tcPr>
            <w:tcW w:w="1929" w:type="dxa"/>
          </w:tcPr>
          <w:p w14:paraId="1DD7A2EF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F91122">
              <w:rPr>
                <w:sz w:val="28"/>
                <w:szCs w:val="28"/>
              </w:rPr>
              <w:t>99</w:t>
            </w:r>
          </w:p>
        </w:tc>
        <w:tc>
          <w:tcPr>
            <w:tcW w:w="1393" w:type="dxa"/>
          </w:tcPr>
          <w:p w14:paraId="74925DEC" w14:textId="77777777" w:rsidR="004B55A2" w:rsidRPr="00904EAB" w:rsidRDefault="004B55A2" w:rsidP="004B55A2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r w:rsidR="00F91122">
              <w:rPr>
                <w:sz w:val="28"/>
                <w:szCs w:val="28"/>
              </w:rPr>
              <w:t>69</w:t>
            </w:r>
          </w:p>
        </w:tc>
        <w:tc>
          <w:tcPr>
            <w:tcW w:w="6262" w:type="dxa"/>
          </w:tcPr>
          <w:p w14:paraId="2E2A224B" w14:textId="77777777" w:rsidR="004B55A2" w:rsidRPr="00F91122" w:rsidRDefault="00F91122" w:rsidP="00F911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38"/>
                <w:szCs w:val="38"/>
                <w:lang w:val="en-US"/>
              </w:rPr>
            </w:pP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Начисление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штрафов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,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пеней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по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r>
              <w:rPr>
                <w:rFonts w:eastAsiaTheme="minorEastAsia"/>
                <w:sz w:val="28"/>
                <w:szCs w:val="38"/>
              </w:rPr>
              <w:t xml:space="preserve">несвоевременным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выплатам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страховых</w:t>
            </w:r>
            <w:proofErr w:type="spellEnd"/>
            <w:r w:rsidRPr="00F91122">
              <w:rPr>
                <w:rFonts w:eastAsiaTheme="minorEastAsia"/>
                <w:sz w:val="28"/>
                <w:szCs w:val="38"/>
                <w:lang w:val="en-US"/>
              </w:rPr>
              <w:t xml:space="preserve"> </w:t>
            </w:r>
            <w:proofErr w:type="spellStart"/>
            <w:r w:rsidRPr="00F91122">
              <w:rPr>
                <w:rFonts w:eastAsiaTheme="minorEastAsia"/>
                <w:sz w:val="28"/>
                <w:szCs w:val="38"/>
                <w:lang w:val="en-US"/>
              </w:rPr>
              <w:t>взносов</w:t>
            </w:r>
            <w:proofErr w:type="spellEnd"/>
          </w:p>
        </w:tc>
      </w:tr>
    </w:tbl>
    <w:p w14:paraId="3BB189F6" w14:textId="77777777" w:rsidR="005203D2" w:rsidRDefault="005203D2">
      <w:bookmarkStart w:id="0" w:name="_GoBack"/>
      <w:bookmarkEnd w:id="0"/>
    </w:p>
    <w:p w14:paraId="25067B9C" w14:textId="77777777" w:rsidR="0066331A" w:rsidRDefault="0066331A"/>
    <w:sectPr w:rsidR="0066331A" w:rsidSect="005203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9922DD"/>
    <w:multiLevelType w:val="multilevel"/>
    <w:tmpl w:val="3FE6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F5D77"/>
    <w:multiLevelType w:val="multilevel"/>
    <w:tmpl w:val="ED9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A2"/>
    <w:rsid w:val="00020B7B"/>
    <w:rsid w:val="000E76DC"/>
    <w:rsid w:val="000F00CC"/>
    <w:rsid w:val="00156D22"/>
    <w:rsid w:val="00192B68"/>
    <w:rsid w:val="001A3AB5"/>
    <w:rsid w:val="002F550E"/>
    <w:rsid w:val="00495ADD"/>
    <w:rsid w:val="004B55A2"/>
    <w:rsid w:val="005203D2"/>
    <w:rsid w:val="00650E81"/>
    <w:rsid w:val="0066331A"/>
    <w:rsid w:val="006B4BAF"/>
    <w:rsid w:val="006E3D2B"/>
    <w:rsid w:val="00716FBC"/>
    <w:rsid w:val="00753A84"/>
    <w:rsid w:val="009041A9"/>
    <w:rsid w:val="00AD0B51"/>
    <w:rsid w:val="00C119E7"/>
    <w:rsid w:val="00C5086A"/>
    <w:rsid w:val="00CC6D6C"/>
    <w:rsid w:val="00D943B8"/>
    <w:rsid w:val="00DA0CE4"/>
    <w:rsid w:val="00EB3354"/>
    <w:rsid w:val="00EC5801"/>
    <w:rsid w:val="00F04725"/>
    <w:rsid w:val="00F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F5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2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A0C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2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D22"/>
    <w:rPr>
      <w:rFonts w:ascii="Lucida Grande CY" w:eastAsia="Times New Roman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A0C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A0CE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B33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2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A0C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2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D22"/>
    <w:rPr>
      <w:rFonts w:ascii="Lucida Grande CY" w:eastAsia="Times New Roman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A0C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A0CE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B3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garantF1://12025268.138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oleObject" Target="embeddings/oleObject1.ppt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2697</Words>
  <Characters>15375</Characters>
  <Application>Microsoft Macintosh Word</Application>
  <DocSecurity>0</DocSecurity>
  <Lines>128</Lines>
  <Paragraphs>36</Paragraphs>
  <ScaleCrop>false</ScaleCrop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2020-03-30T16:43:00Z</dcterms:created>
  <dcterms:modified xsi:type="dcterms:W3CDTF">2020-03-30T18:33:00Z</dcterms:modified>
</cp:coreProperties>
</file>