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95FF" w14:textId="04358FE4" w:rsidR="000D2DA8" w:rsidRDefault="00DB4148" w:rsidP="00DB4148">
      <w:pPr>
        <w:jc w:val="both"/>
        <w:rPr>
          <w:rFonts w:ascii="Times New Roman" w:hAnsi="Times New Roman" w:cs="Times New Roman"/>
          <w:sz w:val="24"/>
          <w:szCs w:val="24"/>
        </w:rPr>
      </w:pPr>
      <w:r w:rsidRPr="00DB4148">
        <w:rPr>
          <w:rFonts w:ascii="Times New Roman" w:hAnsi="Times New Roman" w:cs="Times New Roman"/>
          <w:sz w:val="24"/>
          <w:szCs w:val="24"/>
        </w:rPr>
        <w:t>Технические средства судовождения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5380D" w14:textId="7321877A" w:rsidR="00DB4148" w:rsidRPr="00DB4148" w:rsidRDefault="00DB4148" w:rsidP="00DB4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4148">
        <w:rPr>
          <w:rFonts w:ascii="Times New Roman" w:hAnsi="Times New Roman" w:cs="Times New Roman"/>
          <w:sz w:val="24"/>
          <w:szCs w:val="24"/>
        </w:rPr>
        <w:t>Для определения направлений в море на морских судах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магнитные и гироскопические компасы.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Принцип работы магнитного компаса основан на свойстве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магнитной стрелки (системе магнитных стрелок) устанавливаться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направлению вектора напряженности магнитного поля, в котором 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находится.</w:t>
      </w:r>
    </w:p>
    <w:p w14:paraId="0FF57402" w14:textId="67738053" w:rsidR="00DB4148" w:rsidRPr="00DB4148" w:rsidRDefault="00DB4148" w:rsidP="00DB4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4148">
        <w:rPr>
          <w:rFonts w:ascii="Times New Roman" w:hAnsi="Times New Roman" w:cs="Times New Roman"/>
          <w:sz w:val="24"/>
          <w:szCs w:val="24"/>
        </w:rPr>
        <w:t>Компасом называют навигационный прибор, предназначенный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определения курса судна и направлений на различные береговые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плавучие предметы, находящиеся в поле зрения судоводителя.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Компас используется также для определения направления ветра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дрейфа судна. По показанию магнитного компаса 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управление судном, с его помощью определяют пеленги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береговые предметы.</w:t>
      </w:r>
    </w:p>
    <w:p w14:paraId="256384FF" w14:textId="3575EF48" w:rsidR="00DB4148" w:rsidRPr="00DB4148" w:rsidRDefault="00DB4148" w:rsidP="00DB4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4148">
        <w:rPr>
          <w:rFonts w:ascii="Times New Roman" w:hAnsi="Times New Roman" w:cs="Times New Roman"/>
          <w:sz w:val="24"/>
          <w:szCs w:val="24"/>
        </w:rPr>
        <w:t>Обычно магнитный компас устанавливается на высоком открытом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месте в диаметральной плоскости судна.</w:t>
      </w:r>
    </w:p>
    <w:p w14:paraId="15DDD6DA" w14:textId="074ABC2C" w:rsidR="00DB4148" w:rsidRDefault="00DB4148" w:rsidP="00DB4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4148">
        <w:rPr>
          <w:rFonts w:ascii="Times New Roman" w:hAnsi="Times New Roman" w:cs="Times New Roman"/>
          <w:sz w:val="24"/>
          <w:szCs w:val="24"/>
        </w:rPr>
        <w:t>У морских магнитных компасов роль стрелки выполняет система из четырех,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шести и более тонких магнитов, помещенных в котелок с жидкостью,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обеспечивающей быстрое гашение колебаний магнитной системы.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Воздушный поплавок поддерживает магнитную систему на плаву,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обеспечивает минимальное трение в точке подвеса. Морской магнитный компас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снабжен специальным устройством — девиационным прибором, уменьшающим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воздействие на магнитную систему компаса магнитного поля железного корпуса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судна. С помощью карданового подвеса обеспечивается горизонтальное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148">
        <w:rPr>
          <w:rFonts w:ascii="Times New Roman" w:hAnsi="Times New Roman" w:cs="Times New Roman"/>
          <w:sz w:val="24"/>
          <w:szCs w:val="24"/>
        </w:rPr>
        <w:t>положение котелка во время качки, крена и дифферента.</w:t>
      </w:r>
    </w:p>
    <w:p w14:paraId="06230B21" w14:textId="71951761" w:rsidR="00DB4148" w:rsidRPr="00911E31" w:rsidRDefault="00DB4148" w:rsidP="00DB4148">
      <w:pPr>
        <w:ind w:firstLine="851"/>
        <w:jc w:val="center"/>
        <w:rPr>
          <w:rFonts w:ascii="Times New Roman" w:hAnsi="Times New Roman" w:cs="Times New Roman"/>
          <w:b/>
          <w:bCs/>
        </w:rPr>
      </w:pPr>
      <w:r w:rsidRPr="00911E31">
        <w:rPr>
          <w:rFonts w:ascii="Times New Roman" w:hAnsi="Times New Roman" w:cs="Times New Roman"/>
          <w:b/>
          <w:bCs/>
        </w:rPr>
        <w:t>Основы судовождения</w:t>
      </w:r>
      <w:r w:rsidRPr="00911E31">
        <w:rPr>
          <w:rFonts w:ascii="Times New Roman" w:hAnsi="Times New Roman" w:cs="Times New Roman"/>
          <w:b/>
          <w:bCs/>
        </w:rPr>
        <w:t>.</w:t>
      </w:r>
    </w:p>
    <w:p w14:paraId="4B812CC2" w14:textId="7CCB5F04" w:rsidR="00911E31" w:rsidRPr="00911E31" w:rsidRDefault="00911E31" w:rsidP="00911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B4148" w:rsidRPr="00911E31">
        <w:rPr>
          <w:rFonts w:ascii="Times New Roman" w:hAnsi="Times New Roman" w:cs="Times New Roman"/>
        </w:rPr>
        <w:t xml:space="preserve">Технические средства судовождения. (устройство 127-мм магнитного компаса). Котелок представляет собой латунный цилиндрический резервуар, разделенный на две камеры, которые сообщаются между собой. В верхней камере 1 помещается картушка компаса, нижняя 2 служит для компенсации изменения объема компасной жидкости при колебаниях температуры окружающего воздуха. В качестве компасной жидкости употребляется раствор этилового спирта (43% по объему) в дистиллированной воде, замерзающей при температуре —26°С. </w:t>
      </w:r>
    </w:p>
    <w:p w14:paraId="592189D2" w14:textId="359EFF2F" w:rsidR="00DB4148" w:rsidRDefault="00911E31" w:rsidP="00911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B4148" w:rsidRPr="00911E31">
        <w:rPr>
          <w:rFonts w:ascii="Times New Roman" w:hAnsi="Times New Roman" w:cs="Times New Roman"/>
        </w:rPr>
        <w:t xml:space="preserve">Для уменьшения колебаний котелка во время качки к нижней части его корпуса прикреплена латунная чашка со свинцовым грузом. Котелок снабжен кардановым кольцом, которое позволяет сохранять в горизонтальном положении азимутальное кольцо котелка. Картушка </w:t>
      </w:r>
      <w:r>
        <w:rPr>
          <w:rFonts w:ascii="Times New Roman" w:hAnsi="Times New Roman" w:cs="Times New Roman"/>
        </w:rPr>
        <w:t xml:space="preserve">- </w:t>
      </w:r>
      <w:r w:rsidR="00DB4148" w:rsidRPr="00911E31">
        <w:rPr>
          <w:rFonts w:ascii="Times New Roman" w:hAnsi="Times New Roman" w:cs="Times New Roman"/>
        </w:rPr>
        <w:t>главная часть компаса, состоит из системы магнитных стрелок, поплавка, агатовой топки, винта для крепления топки, шести кронштейнов, поддерживающих слюдяной диск, на который наклеивается бумажный диск, разделенный на румбы и градусы. Суда морского флота снабжаются морскими магнитными 127-миллиметровыми (5-дюймовыми) компасами</w:t>
      </w:r>
      <w:r>
        <w:rPr>
          <w:rFonts w:ascii="Times New Roman" w:hAnsi="Times New Roman" w:cs="Times New Roman"/>
        </w:rPr>
        <w:t xml:space="preserve">. </w:t>
      </w:r>
      <w:r w:rsidR="00DB4148" w:rsidRPr="00911E31">
        <w:rPr>
          <w:rFonts w:ascii="Times New Roman" w:hAnsi="Times New Roman" w:cs="Times New Roman"/>
        </w:rPr>
        <w:t>Основными частями компаса являются: котелок с картушкой, нактоуз, пеленгатор и девиационный прибор.</w:t>
      </w:r>
    </w:p>
    <w:p w14:paraId="55924211" w14:textId="1E930EBB" w:rsidR="00911E31" w:rsidRPr="00911E31" w:rsidRDefault="00911E31" w:rsidP="00532C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E31">
        <w:rPr>
          <w:rFonts w:ascii="Times New Roman" w:hAnsi="Times New Roman" w:cs="Times New Roman"/>
          <w:sz w:val="24"/>
          <w:szCs w:val="24"/>
        </w:rPr>
        <w:t>Пеленгатор предназначен для измерения пеленгов и курсовых углов на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ориентиры. Пеленгатор (рис. 20) состоит из основания 1, предметной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мишени 3 и глазной мишени 6.</w:t>
      </w:r>
    </w:p>
    <w:p w14:paraId="10BCCCB3" w14:textId="5C89356B" w:rsidR="00911E31" w:rsidRPr="00911E31" w:rsidRDefault="00911E31" w:rsidP="00532C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E31">
        <w:rPr>
          <w:rFonts w:ascii="Times New Roman" w:hAnsi="Times New Roman" w:cs="Times New Roman"/>
          <w:sz w:val="24"/>
          <w:szCs w:val="24"/>
        </w:rPr>
        <w:t>Основание выполнено в виде кольца, которое устанавливается на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азимутальном круге котелка и фиксируется на котелке с помощью двух планок: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одной — неподвижной, а другой — подвижной в виде защелки. При установке и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снятии пеленгатора защелку необходимо оттянуть.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На основании с помощью шарниров крепятся глазная и предметная мишени.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Предметная мишень представляет собой прямоугольную рамку с натянутой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посередине визирной нитью из тонкой ( Ø= 0,4 мм) луженой медной проволоки.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Для пеленгования небесных светил предметная мишень имеет откидное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зеркало.</w:t>
      </w:r>
    </w:p>
    <w:p w14:paraId="2FB08F55" w14:textId="771C4325" w:rsidR="00911E31" w:rsidRDefault="00911E31" w:rsidP="00944E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1E31">
        <w:rPr>
          <w:rFonts w:ascii="Times New Roman" w:hAnsi="Times New Roman" w:cs="Times New Roman"/>
          <w:sz w:val="24"/>
          <w:szCs w:val="24"/>
        </w:rPr>
        <w:lastRenderedPageBreak/>
        <w:t>Глазная мишень имеет вид планки с прорезью. При пеленговании хорошо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видимых и ярких предметов прорезь закрывается латунной шторкой с узкой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щелью.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Визирная плоскость пеленгатора проходит через середину прорези глазной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мишени и нить предметной. Для снятия отсчетов пеленга на глазной мишени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установлена в латунной оправе призма 5, закрепленная на передвижной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каретке. Призма несколько увеличивает изображение шкалы картушки, поэтому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отсчет пеленга снимается с точностью до 0,2°. Для пеленгования Солнца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глазная мишень имеет два откидных светофильтра.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При измерении магнитных сил на пеленгатор устанавливают входящую в</w:t>
      </w:r>
      <w:r w:rsidR="00532CF9">
        <w:rPr>
          <w:rFonts w:ascii="Times New Roman" w:hAnsi="Times New Roman" w:cs="Times New Roman"/>
          <w:sz w:val="24"/>
          <w:szCs w:val="24"/>
        </w:rPr>
        <w:t xml:space="preserve"> </w:t>
      </w:r>
      <w:r w:rsidRPr="00911E31">
        <w:rPr>
          <w:rFonts w:ascii="Times New Roman" w:hAnsi="Times New Roman" w:cs="Times New Roman"/>
          <w:sz w:val="24"/>
          <w:szCs w:val="24"/>
        </w:rPr>
        <w:t>комплект компаса съемную планку 7с чашкой для крепления дефлектора.</w:t>
      </w:r>
    </w:p>
    <w:p w14:paraId="1248CEA4" w14:textId="15739EC6" w:rsidR="00944E91" w:rsidRDefault="00944E91" w:rsidP="00944E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4E91">
        <w:rPr>
          <w:rFonts w:ascii="Times New Roman" w:hAnsi="Times New Roman" w:cs="Times New Roman"/>
          <w:sz w:val="24"/>
          <w:szCs w:val="24"/>
        </w:rPr>
        <w:t>Суда морского флота снабжаются магнитными 127-миллиметровыми (5-дюймовыми) компасами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4E91">
        <w:rPr>
          <w:rFonts w:ascii="Times New Roman" w:hAnsi="Times New Roman" w:cs="Times New Roman"/>
          <w:sz w:val="24"/>
          <w:szCs w:val="24"/>
        </w:rPr>
        <w:t>Основными частями компаса являются: котелок 1 с картушкой, нактоуз 2, пеленгатор 3 и девиационный прибор 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5D7EBD" w14:textId="77777777" w:rsidR="004F50BE" w:rsidRDefault="00944E91" w:rsidP="00944E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4E91">
        <w:rPr>
          <w:rFonts w:ascii="Times New Roman" w:hAnsi="Times New Roman" w:cs="Times New Roman"/>
          <w:sz w:val="24"/>
          <w:szCs w:val="24"/>
        </w:rPr>
        <w:t>Пеленгатор — специальное приспособление для определения направлений на видимые предметы и небесные тела. Он состоит из основания, предметной и глазной мишеней и чашки для дефлектора. Нактоуз изготовляется из силумина. Основные части нактоуза: корпус, верхнее и нижнее основания, амортизирующий подвес, девиационный прибор и защитный колпак. Девиационный прибор помещается внутри нактоуза и представляет собой латунную трубу с двумя подвижными каретками для установки магнитов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44E91">
        <w:rPr>
          <w:rFonts w:ascii="Times New Roman" w:hAnsi="Times New Roman" w:cs="Times New Roman"/>
          <w:sz w:val="24"/>
          <w:szCs w:val="24"/>
        </w:rPr>
        <w:t xml:space="preserve">уничтожителей. Комплект магнитов для уничтожения полукруговой девиации придается в специальном деревянном футляре. Все выпускаемые 127-миллиметровые компасы имеют донное освещение картушки. </w:t>
      </w:r>
    </w:p>
    <w:p w14:paraId="0F9ED751" w14:textId="20D40B3A" w:rsidR="00944E91" w:rsidRDefault="00944E91" w:rsidP="00944E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4E91">
        <w:rPr>
          <w:rFonts w:ascii="Times New Roman" w:hAnsi="Times New Roman" w:cs="Times New Roman"/>
          <w:sz w:val="24"/>
          <w:szCs w:val="24"/>
        </w:rPr>
        <w:t>В систему освещения входят: умформер, блок питания и патрон с лампочкой (в случае питания от судовой сети постоянного тока). Система освещения может работать на судовом переменном токе, но в этом случае вместо умформера в цепь питания включается трансформатор, понижающий напряжение тока до 6,12 или 24 в.</w:t>
      </w:r>
    </w:p>
    <w:p w14:paraId="01BF7F80" w14:textId="65126E35" w:rsidR="004F50BE" w:rsidRPr="004F50BE" w:rsidRDefault="004F50BE" w:rsidP="00944E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50BE">
        <w:rPr>
          <w:rFonts w:ascii="Times New Roman" w:hAnsi="Times New Roman" w:cs="Times New Roman"/>
          <w:sz w:val="24"/>
          <w:szCs w:val="24"/>
        </w:rPr>
        <w:t>Магнитные компасы выпускаются промышленностью на высоком нактоузе для использования в качестве главных и на низком — в качестве путевых. Кроме 127-мм компасов, на судах устанавливают компасы с дистанционной оптической передачей марки КМО-Т. Такой компас обычно устанавливают на верхнем мостике над рулевой рубкой, а его показания передаются в рулевую рубку к посту управления рулем.</w:t>
      </w:r>
    </w:p>
    <w:p w14:paraId="0F1AD6AD" w14:textId="5BEA6799" w:rsidR="004F50BE" w:rsidRDefault="004F50BE" w:rsidP="00944E91">
      <w:pPr>
        <w:ind w:firstLine="851"/>
        <w:jc w:val="both"/>
      </w:pPr>
      <w:r w:rsidRPr="004F50BE">
        <w:rPr>
          <w:rFonts w:ascii="Times New Roman" w:hAnsi="Times New Roman" w:cs="Times New Roman"/>
          <w:sz w:val="24"/>
          <w:szCs w:val="24"/>
        </w:rPr>
        <w:t>Компас КМО-Т имеет в своем составе те же части, что и обычный компас УКП-М. Передача показаний осуществляется с помощью оптической системы. Детали оптической системы помещаются частично в нактоузе, а частично в специальной трубе оптического тракта, которая проходит от места установки компаса в рулевую рубку. Труба состоит из неподвижной и подвижной частей. В нижней подвижной части установлено зеркало, через которое видны показания курса. Оптическая система компаса КМО-Т (рис.) состоит из защитного стекла 1, верхней 2 и нижней 3 линз, обогревного стекла 4 и зеркала 5. Картушка, котелок, девиационный прибор и нактоуз имеют небольшие различия в конструкции по сравнению с 127-мм компасом</w:t>
      </w:r>
      <w:r>
        <w:t>.</w:t>
      </w:r>
    </w:p>
    <w:p w14:paraId="53A8DC40" w14:textId="5A7673F6" w:rsidR="004F50BE" w:rsidRPr="004F50BE" w:rsidRDefault="004F50BE" w:rsidP="004F50B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50BE">
        <w:rPr>
          <w:rFonts w:ascii="Times New Roman" w:hAnsi="Times New Roman" w:cs="Times New Roman"/>
          <w:sz w:val="24"/>
          <w:szCs w:val="24"/>
        </w:rPr>
        <w:t>Гироско́п (от др.-греч. γῦρος — круг + σκοπέω — смотрю) — устройство, способное реагировать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BE">
        <w:rPr>
          <w:rFonts w:ascii="Times New Roman" w:hAnsi="Times New Roman" w:cs="Times New Roman"/>
          <w:sz w:val="24"/>
          <w:szCs w:val="24"/>
        </w:rPr>
        <w:t>изменение углов ориентации тела, на котором оно установлено, относительно инерциальной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BE">
        <w:rPr>
          <w:rFonts w:ascii="Times New Roman" w:hAnsi="Times New Roman" w:cs="Times New Roman"/>
          <w:sz w:val="24"/>
          <w:szCs w:val="24"/>
        </w:rPr>
        <w:t>системы отсчета. Простейший пример гироскопа — юла (волчок).</w:t>
      </w:r>
    </w:p>
    <w:p w14:paraId="4A953EEF" w14:textId="1D228B8D" w:rsidR="004F50BE" w:rsidRDefault="004F50BE" w:rsidP="004F50B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50BE">
        <w:rPr>
          <w:rFonts w:ascii="Times New Roman" w:hAnsi="Times New Roman" w:cs="Times New Roman"/>
          <w:sz w:val="24"/>
          <w:szCs w:val="24"/>
        </w:rPr>
        <w:t>В гироскопе используется свойство всех вращающихся твердых тел –сохранение неизменным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BE">
        <w:rPr>
          <w:rFonts w:ascii="Times New Roman" w:hAnsi="Times New Roman" w:cs="Times New Roman"/>
          <w:sz w:val="24"/>
          <w:szCs w:val="24"/>
        </w:rPr>
        <w:t xml:space="preserve">положения оси вращения относительно направления силы тяжести при </w:t>
      </w:r>
      <w:r w:rsidRPr="004F50BE">
        <w:rPr>
          <w:rFonts w:ascii="Times New Roman" w:hAnsi="Times New Roman" w:cs="Times New Roman"/>
          <w:sz w:val="24"/>
          <w:szCs w:val="24"/>
        </w:rPr>
        <w:lastRenderedPageBreak/>
        <w:t>отсутствии моментов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BE">
        <w:rPr>
          <w:rFonts w:ascii="Times New Roman" w:hAnsi="Times New Roman" w:cs="Times New Roman"/>
          <w:sz w:val="24"/>
          <w:szCs w:val="24"/>
        </w:rPr>
        <w:t>внешних сил и эффективно сопротивляться действию внешних моментов сил.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BE">
        <w:rPr>
          <w:rFonts w:ascii="Times New Roman" w:hAnsi="Times New Roman" w:cs="Times New Roman"/>
          <w:sz w:val="24"/>
          <w:szCs w:val="24"/>
        </w:rPr>
        <w:t>Принцип работы любого гироскопа основан на эффекте силы Кориолиса.</w:t>
      </w:r>
    </w:p>
    <w:p w14:paraId="515062C2" w14:textId="4C14634B" w:rsidR="004F50BE" w:rsidRDefault="004F50BE" w:rsidP="004F50B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F50BE">
        <w:rPr>
          <w:rFonts w:ascii="Times New Roman" w:hAnsi="Times New Roman" w:cs="Times New Roman"/>
          <w:sz w:val="24"/>
          <w:szCs w:val="24"/>
        </w:rPr>
        <w:t>сь гироскопа стремится сохранить неизменным свое положение в мировом пространстве. Параллельному смещению оси гироскоп не оказывает противодействия, силам же, стремящимся изменить направление оси противодействует, и стрелка отклоняется в направлении вращения гироскопа. Вместо магнитной стрелки жидкостный компас имеет в качестве указательного элемента гироскоп с электрическим приводом с частотой вращения примерно 20 тыс. об/мин, время пуска которого составляет около 5 ч. Гироскоп крепится или помещается в поплавке таким образом, что его ось всегда стремится занять горизонтальное положение, так как только в таком случае она всегда устанавливается в направлении север — юг. Момент, направленный на север, гироскоп получает при вращении Земли, которое, если смотреть с севера, осуществляется против часовой стрелки; при этом на север обращен тот конец оси гироскопа, относительно которого против часовой стрелки вращается и сам гироскоп.</w:t>
      </w:r>
    </w:p>
    <w:p w14:paraId="453207F1" w14:textId="2B060E9D" w:rsidR="004F50BE" w:rsidRPr="004F50BE" w:rsidRDefault="004F50BE" w:rsidP="004F50B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50BE">
        <w:rPr>
          <w:rFonts w:ascii="Times New Roman" w:hAnsi="Times New Roman" w:cs="Times New Roman"/>
          <w:sz w:val="24"/>
          <w:szCs w:val="24"/>
        </w:rPr>
        <w:t xml:space="preserve">Гирокомпас может поставляться в различных комплектациях. Неизменной частью комплекта является базовая комплектация гирокомпаса. Прочие комплектации различаются типом (типами) периферийных приборов. </w:t>
      </w:r>
    </w:p>
    <w:p w14:paraId="226B5635" w14:textId="1F11768F" w:rsidR="004F50BE" w:rsidRPr="004F50BE" w:rsidRDefault="004F50BE" w:rsidP="004F50B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50BE">
        <w:rPr>
          <w:rFonts w:ascii="Times New Roman" w:hAnsi="Times New Roman" w:cs="Times New Roman"/>
          <w:sz w:val="24"/>
          <w:szCs w:val="24"/>
        </w:rPr>
        <w:t>Базовая комплектация гирокомпаса как правило состоит из Состав комплекта гирокомпаса -основной прибор; -прибор управления и контроля за работой; -прибор выработки сигналов коррекции (штурманский пульт)</w:t>
      </w:r>
      <w:r w:rsidR="00957628">
        <w:rPr>
          <w:rFonts w:ascii="Times New Roman" w:hAnsi="Times New Roman" w:cs="Times New Roman"/>
          <w:sz w:val="24"/>
          <w:szCs w:val="24"/>
        </w:rPr>
        <w:t>;</w:t>
      </w:r>
      <w:r w:rsidRPr="004F50BE">
        <w:rPr>
          <w:rFonts w:ascii="Times New Roman" w:hAnsi="Times New Roman" w:cs="Times New Roman"/>
          <w:sz w:val="24"/>
          <w:szCs w:val="24"/>
        </w:rPr>
        <w:t xml:space="preserve"> -трансляционный прибор; -преобразователь курса; -прибор электропитания; -прибор запуска и сигнализации; -пеленгаторный репитер; -оптический пеленгатор; -курсовой репитер; -пелорус; -агрегат электропитания; Помимо этого, в комплектацию входят два чувствительных элемента (один из них запасной), ящик (ящики) с запасными частями, инструментом и принадлежностями к гирокомпасу, дополнительный ЗИП к агрегату и эксплуатационные документы.</w:t>
      </w:r>
    </w:p>
    <w:sectPr w:rsidR="004F50BE" w:rsidRPr="004F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36241"/>
    <w:multiLevelType w:val="hybridMultilevel"/>
    <w:tmpl w:val="8EC25596"/>
    <w:lvl w:ilvl="0" w:tplc="DE1435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97"/>
    <w:rsid w:val="000D2DA8"/>
    <w:rsid w:val="004F50BE"/>
    <w:rsid w:val="00532CF9"/>
    <w:rsid w:val="00911E31"/>
    <w:rsid w:val="00944E91"/>
    <w:rsid w:val="00957628"/>
    <w:rsid w:val="00C04C7E"/>
    <w:rsid w:val="00DB4148"/>
    <w:rsid w:val="00E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CC99"/>
  <w15:chartTrackingRefBased/>
  <w15:docId w15:val="{F763F2E2-F39A-465C-B5AF-81184EFD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6743</TotalTime>
  <Pages>3</Pages>
  <Words>1286</Words>
  <Characters>7333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2024-05-13T05:06:00Z</dcterms:created>
  <dcterms:modified xsi:type="dcterms:W3CDTF">2024-05-13T05:06:00Z</dcterms:modified>
</cp:coreProperties>
</file>