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C9E" w:rsidRPr="00B56C9E" w:rsidRDefault="00B56C9E" w:rsidP="00B56C9E">
      <w:pPr>
        <w:rPr>
          <w:rFonts w:ascii="Times New Roman" w:hAnsi="Times New Roman" w:cs="Times New Roman"/>
          <w:sz w:val="28"/>
        </w:rPr>
      </w:pPr>
    </w:p>
    <w:p w:rsidR="00B56C9E" w:rsidRPr="00835C5E" w:rsidRDefault="00B56C9E" w:rsidP="00B56C9E">
      <w:pPr>
        <w:keepNext/>
        <w:keepLines/>
        <w:shd w:val="clear" w:color="auto" w:fill="FFFFFF"/>
        <w:spacing w:line="360" w:lineRule="auto"/>
        <w:ind w:firstLine="709"/>
        <w:jc w:val="center"/>
        <w:outlineLvl w:val="1"/>
        <w:rPr>
          <w:rFonts w:ascii="Times New Roman" w:eastAsia="Times New Roman" w:hAnsi="Times New Roman" w:cs="Times New Roman"/>
          <w:bCs/>
          <w:sz w:val="28"/>
          <w:szCs w:val="28"/>
          <w:lang w:eastAsia="ru-RU"/>
        </w:rPr>
      </w:pPr>
      <w:bookmarkStart w:id="0" w:name="bookmark0"/>
      <w:bookmarkStart w:id="1" w:name="_Toc154183484"/>
      <w:bookmarkStart w:id="2" w:name="_Toc154183647"/>
      <w:r w:rsidRPr="00835C5E">
        <w:rPr>
          <w:rFonts w:ascii="Times New Roman" w:eastAsia="Times New Roman" w:hAnsi="Times New Roman" w:cs="Times New Roman"/>
          <w:bCs/>
          <w:sz w:val="28"/>
          <w:szCs w:val="28"/>
          <w:lang w:eastAsia="ru-RU"/>
        </w:rPr>
        <w:t>Министерство сельского хозяйства Российской Федерации</w:t>
      </w:r>
      <w:bookmarkEnd w:id="1"/>
      <w:bookmarkEnd w:id="2"/>
    </w:p>
    <w:p w:rsidR="00B56C9E" w:rsidRPr="00835C5E" w:rsidRDefault="00B56C9E" w:rsidP="00B56C9E">
      <w:pPr>
        <w:keepNext/>
        <w:keepLines/>
        <w:shd w:val="clear" w:color="auto" w:fill="FFFFFF"/>
        <w:spacing w:line="360" w:lineRule="auto"/>
        <w:ind w:firstLine="709"/>
        <w:jc w:val="center"/>
        <w:outlineLvl w:val="1"/>
        <w:rPr>
          <w:rFonts w:ascii="Times New Roman" w:eastAsia="Times New Roman" w:hAnsi="Times New Roman" w:cs="Times New Roman"/>
          <w:bCs/>
          <w:sz w:val="28"/>
          <w:szCs w:val="28"/>
          <w:lang w:eastAsia="ru-RU"/>
        </w:rPr>
      </w:pPr>
      <w:bookmarkStart w:id="3" w:name="_Toc154183485"/>
      <w:bookmarkStart w:id="4" w:name="_Toc154183648"/>
      <w:r w:rsidRPr="00835C5E">
        <w:rPr>
          <w:rFonts w:ascii="Times New Roman" w:eastAsia="Times New Roman" w:hAnsi="Times New Roman" w:cs="Times New Roman"/>
          <w:bCs/>
          <w:sz w:val="28"/>
          <w:szCs w:val="28"/>
          <w:lang w:eastAsia="ru-RU"/>
        </w:rPr>
        <w:t>Федеральное государственное бюджетное образовательное учреждение высшего образования</w:t>
      </w:r>
      <w:bookmarkEnd w:id="3"/>
      <w:bookmarkEnd w:id="4"/>
    </w:p>
    <w:p w:rsidR="00B56C9E" w:rsidRPr="00835C5E" w:rsidRDefault="00B56C9E" w:rsidP="00B56C9E">
      <w:pPr>
        <w:keepNext/>
        <w:keepLines/>
        <w:shd w:val="clear" w:color="auto" w:fill="FFFFFF"/>
        <w:spacing w:line="360" w:lineRule="auto"/>
        <w:ind w:firstLine="709"/>
        <w:jc w:val="center"/>
        <w:outlineLvl w:val="1"/>
        <w:rPr>
          <w:rFonts w:ascii="Times New Roman" w:eastAsia="Times New Roman" w:hAnsi="Times New Roman" w:cs="Times New Roman"/>
          <w:bCs/>
          <w:sz w:val="28"/>
          <w:szCs w:val="28"/>
          <w:lang w:eastAsia="ru-RU"/>
        </w:rPr>
      </w:pPr>
      <w:bookmarkStart w:id="5" w:name="_Toc154183486"/>
      <w:bookmarkStart w:id="6" w:name="_Toc154183649"/>
      <w:r w:rsidRPr="00835C5E">
        <w:rPr>
          <w:rFonts w:ascii="Times New Roman" w:eastAsia="Times New Roman" w:hAnsi="Times New Roman" w:cs="Times New Roman"/>
          <w:bCs/>
          <w:sz w:val="28"/>
          <w:szCs w:val="28"/>
          <w:lang w:eastAsia="ru-RU"/>
        </w:rPr>
        <w:t>«КАЗАНСКИЙ ГОСУДАРСТВЕННЫЙ АГРАРНЫЙ УНИВЕРСИТЕТ»</w:t>
      </w:r>
      <w:bookmarkEnd w:id="5"/>
      <w:bookmarkEnd w:id="6"/>
    </w:p>
    <w:p w:rsidR="00B56C9E" w:rsidRPr="00835C5E" w:rsidRDefault="00B56C9E" w:rsidP="00B56C9E">
      <w:pPr>
        <w:keepNext/>
        <w:keepLines/>
        <w:shd w:val="clear" w:color="auto" w:fill="FFFFFF"/>
        <w:spacing w:line="360" w:lineRule="auto"/>
        <w:ind w:firstLine="709"/>
        <w:jc w:val="center"/>
        <w:outlineLvl w:val="1"/>
        <w:rPr>
          <w:rFonts w:ascii="Times New Roman" w:eastAsia="Times New Roman" w:hAnsi="Times New Roman" w:cs="Times New Roman"/>
          <w:bCs/>
          <w:sz w:val="28"/>
          <w:szCs w:val="28"/>
          <w:lang w:eastAsia="ru-RU"/>
        </w:rPr>
      </w:pPr>
      <w:bookmarkStart w:id="7" w:name="_Toc154183487"/>
      <w:bookmarkStart w:id="8" w:name="_Toc154183650"/>
      <w:r>
        <w:rPr>
          <w:rFonts w:ascii="Times New Roman" w:eastAsia="Times New Roman" w:hAnsi="Times New Roman" w:cs="Times New Roman"/>
          <w:bCs/>
          <w:sz w:val="28"/>
          <w:szCs w:val="28"/>
          <w:lang w:eastAsia="ru-RU"/>
        </w:rPr>
        <w:t>Институт экономики</w:t>
      </w:r>
      <w:bookmarkEnd w:id="7"/>
      <w:bookmarkEnd w:id="8"/>
    </w:p>
    <w:p w:rsidR="00B56C9E" w:rsidRPr="00835C5E" w:rsidRDefault="00B56C9E" w:rsidP="00B56C9E">
      <w:pPr>
        <w:keepNext/>
        <w:keepLines/>
        <w:shd w:val="clear" w:color="auto" w:fill="FFFFFF"/>
        <w:spacing w:line="360" w:lineRule="auto"/>
        <w:ind w:firstLine="709"/>
        <w:jc w:val="right"/>
        <w:outlineLvl w:val="1"/>
        <w:rPr>
          <w:rFonts w:ascii="Times New Roman" w:eastAsia="Times New Roman" w:hAnsi="Times New Roman" w:cs="Times New Roman"/>
          <w:bCs/>
          <w:sz w:val="28"/>
          <w:szCs w:val="28"/>
          <w:lang w:eastAsia="ru-RU"/>
        </w:rPr>
      </w:pPr>
      <w:bookmarkStart w:id="9" w:name="_Toc154183488"/>
      <w:bookmarkStart w:id="10" w:name="_Toc154183651"/>
      <w:r w:rsidRPr="00835C5E">
        <w:rPr>
          <w:rFonts w:ascii="Times New Roman" w:eastAsia="Times New Roman" w:hAnsi="Times New Roman" w:cs="Times New Roman"/>
          <w:bCs/>
          <w:iCs/>
          <w:sz w:val="28"/>
          <w:szCs w:val="28"/>
          <w:lang w:eastAsia="ru-RU"/>
        </w:rPr>
        <w:t>Кафедра «</w:t>
      </w:r>
      <w:r>
        <w:rPr>
          <w:rFonts w:ascii="Times New Roman" w:eastAsia="Times New Roman" w:hAnsi="Times New Roman" w:cs="Times New Roman"/>
          <w:bCs/>
          <w:iCs/>
          <w:sz w:val="28"/>
          <w:szCs w:val="28"/>
          <w:lang w:eastAsia="ru-RU"/>
        </w:rPr>
        <w:t>Бухгалтерский учет и аудит</w:t>
      </w:r>
      <w:r w:rsidRPr="00835C5E">
        <w:rPr>
          <w:rFonts w:ascii="Times New Roman" w:eastAsia="Times New Roman" w:hAnsi="Times New Roman" w:cs="Times New Roman"/>
          <w:bCs/>
          <w:iCs/>
          <w:sz w:val="28"/>
          <w:szCs w:val="28"/>
          <w:lang w:eastAsia="ru-RU"/>
        </w:rPr>
        <w:t>»</w:t>
      </w:r>
      <w:bookmarkEnd w:id="9"/>
      <w:bookmarkEnd w:id="10"/>
    </w:p>
    <w:p w:rsidR="00B56C9E" w:rsidRPr="00835C5E" w:rsidRDefault="00B56C9E" w:rsidP="00B56C9E">
      <w:pPr>
        <w:keepNext/>
        <w:keepLines/>
        <w:spacing w:line="360" w:lineRule="auto"/>
        <w:ind w:firstLine="709"/>
        <w:jc w:val="center"/>
        <w:outlineLvl w:val="1"/>
        <w:rPr>
          <w:rFonts w:ascii="Times New Roman" w:eastAsia="Times New Roman" w:hAnsi="Times New Roman" w:cs="Times New Roman"/>
          <w:bCs/>
          <w:sz w:val="28"/>
          <w:szCs w:val="28"/>
          <w:lang w:eastAsia="ru-RU"/>
        </w:rPr>
      </w:pPr>
    </w:p>
    <w:p w:rsidR="00B56C9E" w:rsidRPr="00835C5E" w:rsidRDefault="00B56C9E" w:rsidP="00B56C9E">
      <w:pPr>
        <w:keepNext/>
        <w:keepLines/>
        <w:spacing w:line="360" w:lineRule="auto"/>
        <w:ind w:firstLine="709"/>
        <w:jc w:val="center"/>
        <w:outlineLvl w:val="1"/>
        <w:rPr>
          <w:rFonts w:ascii="Times New Roman" w:eastAsia="Times New Roman" w:hAnsi="Times New Roman" w:cs="Times New Roman"/>
          <w:bCs/>
          <w:sz w:val="28"/>
          <w:szCs w:val="28"/>
          <w:lang w:eastAsia="ru-RU"/>
        </w:rPr>
      </w:pPr>
    </w:p>
    <w:p w:rsidR="00B56C9E" w:rsidRDefault="00B56C9E" w:rsidP="00B56C9E">
      <w:pPr>
        <w:keepNext/>
        <w:keepLines/>
        <w:spacing w:line="360" w:lineRule="auto"/>
        <w:ind w:firstLine="709"/>
        <w:jc w:val="center"/>
        <w:outlineLvl w:val="1"/>
        <w:rPr>
          <w:rFonts w:ascii="Times New Roman" w:eastAsia="Times New Roman" w:hAnsi="Times New Roman" w:cs="Times New Roman"/>
          <w:bCs/>
          <w:sz w:val="28"/>
          <w:szCs w:val="28"/>
          <w:lang w:eastAsia="ru-RU"/>
        </w:rPr>
      </w:pPr>
    </w:p>
    <w:p w:rsidR="00B56C9E" w:rsidRDefault="00B56C9E" w:rsidP="00B56C9E">
      <w:pPr>
        <w:keepNext/>
        <w:keepLines/>
        <w:spacing w:line="360" w:lineRule="auto"/>
        <w:ind w:firstLine="709"/>
        <w:jc w:val="center"/>
        <w:outlineLvl w:val="1"/>
        <w:rPr>
          <w:rFonts w:ascii="Times New Roman" w:eastAsia="Times New Roman" w:hAnsi="Times New Roman" w:cs="Times New Roman"/>
          <w:bCs/>
          <w:sz w:val="28"/>
          <w:szCs w:val="28"/>
          <w:lang w:eastAsia="ru-RU"/>
        </w:rPr>
      </w:pPr>
    </w:p>
    <w:p w:rsidR="00B56C9E" w:rsidRPr="00835C5E" w:rsidRDefault="00B56C9E" w:rsidP="00B56C9E">
      <w:pPr>
        <w:keepNext/>
        <w:keepLines/>
        <w:spacing w:line="360" w:lineRule="auto"/>
        <w:ind w:firstLine="709"/>
        <w:jc w:val="center"/>
        <w:outlineLvl w:val="1"/>
        <w:rPr>
          <w:rFonts w:ascii="Times New Roman" w:eastAsia="Times New Roman" w:hAnsi="Times New Roman" w:cs="Times New Roman"/>
          <w:bCs/>
          <w:sz w:val="28"/>
          <w:szCs w:val="28"/>
          <w:lang w:eastAsia="ru-RU"/>
        </w:rPr>
      </w:pPr>
    </w:p>
    <w:p w:rsidR="00B56C9E" w:rsidRPr="00835C5E" w:rsidRDefault="00B56C9E" w:rsidP="00B56C9E">
      <w:pPr>
        <w:keepNext/>
        <w:keepLines/>
        <w:spacing w:line="360" w:lineRule="auto"/>
        <w:ind w:firstLine="709"/>
        <w:jc w:val="center"/>
        <w:outlineLvl w:val="1"/>
        <w:rPr>
          <w:rFonts w:ascii="Times New Roman" w:eastAsia="Times New Roman" w:hAnsi="Times New Roman" w:cs="Times New Roman"/>
          <w:bCs/>
          <w:sz w:val="28"/>
          <w:szCs w:val="28"/>
          <w:lang w:eastAsia="ru-RU"/>
        </w:rPr>
      </w:pPr>
    </w:p>
    <w:p w:rsidR="00B56C9E" w:rsidRPr="00835C5E" w:rsidRDefault="00B56C9E" w:rsidP="00B56C9E">
      <w:pPr>
        <w:keepNext/>
        <w:keepLines/>
        <w:shd w:val="clear" w:color="auto" w:fill="FFFFFF"/>
        <w:spacing w:line="360" w:lineRule="auto"/>
        <w:ind w:firstLine="709"/>
        <w:jc w:val="center"/>
        <w:outlineLvl w:val="1"/>
        <w:rPr>
          <w:rFonts w:ascii="Times New Roman" w:eastAsia="Times New Roman" w:hAnsi="Times New Roman" w:cs="Times New Roman"/>
          <w:bCs/>
          <w:sz w:val="28"/>
          <w:szCs w:val="28"/>
          <w:lang w:eastAsia="ru-RU"/>
        </w:rPr>
      </w:pPr>
      <w:bookmarkStart w:id="11" w:name="_Toc154183489"/>
      <w:bookmarkStart w:id="12" w:name="_Toc154183652"/>
      <w:r>
        <w:rPr>
          <w:rFonts w:ascii="Times New Roman" w:eastAsia="Times New Roman" w:hAnsi="Times New Roman" w:cs="Times New Roman"/>
          <w:bCs/>
          <w:sz w:val="28"/>
          <w:szCs w:val="28"/>
          <w:lang w:eastAsia="ru-RU"/>
        </w:rPr>
        <w:t>Контрольная</w:t>
      </w:r>
      <w:r w:rsidRPr="00835C5E">
        <w:rPr>
          <w:rFonts w:ascii="Times New Roman" w:eastAsia="Times New Roman" w:hAnsi="Times New Roman" w:cs="Times New Roman"/>
          <w:bCs/>
          <w:sz w:val="28"/>
          <w:szCs w:val="28"/>
          <w:lang w:eastAsia="ru-RU"/>
        </w:rPr>
        <w:t xml:space="preserve"> работа по дисциплине:</w:t>
      </w:r>
      <w:bookmarkEnd w:id="11"/>
      <w:bookmarkEnd w:id="12"/>
    </w:p>
    <w:p w:rsidR="00B56C9E" w:rsidRDefault="00B56C9E" w:rsidP="00B56C9E">
      <w:pPr>
        <w:keepNext/>
        <w:keepLines/>
        <w:shd w:val="clear" w:color="auto" w:fill="FFFFFF"/>
        <w:spacing w:line="360" w:lineRule="auto"/>
        <w:ind w:firstLine="709"/>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bookmarkStart w:id="13" w:name="_Toc154183490"/>
      <w:bookmarkStart w:id="14" w:name="_Toc154183653"/>
      <w:r>
        <w:rPr>
          <w:rFonts w:ascii="Times New Roman" w:eastAsia="Times New Roman" w:hAnsi="Times New Roman" w:cs="Times New Roman"/>
          <w:bCs/>
          <w:sz w:val="28"/>
          <w:szCs w:val="28"/>
          <w:lang w:eastAsia="ru-RU"/>
        </w:rPr>
        <w:t>«Денежное обращение и финансы»</w:t>
      </w:r>
      <w:bookmarkEnd w:id="13"/>
      <w:bookmarkEnd w:id="14"/>
    </w:p>
    <w:p w:rsidR="00B56C9E" w:rsidRPr="00835C5E" w:rsidRDefault="00B56C9E" w:rsidP="00B56C9E">
      <w:pPr>
        <w:keepNext/>
        <w:keepLines/>
        <w:shd w:val="clear" w:color="auto" w:fill="FFFFFF"/>
        <w:spacing w:line="360" w:lineRule="auto"/>
        <w:ind w:firstLine="709"/>
        <w:jc w:val="center"/>
        <w:outlineLvl w:val="1"/>
        <w:rPr>
          <w:rFonts w:ascii="Times New Roman" w:eastAsia="Times New Roman" w:hAnsi="Times New Roman" w:cs="Times New Roman"/>
          <w:bCs/>
          <w:sz w:val="28"/>
          <w:szCs w:val="28"/>
          <w:lang w:eastAsia="ru-RU"/>
        </w:rPr>
      </w:pPr>
      <w:bookmarkStart w:id="15" w:name="_Toc154183491"/>
      <w:bookmarkStart w:id="16" w:name="_Toc154183654"/>
      <w:r>
        <w:rPr>
          <w:rFonts w:ascii="Times New Roman" w:eastAsia="Times New Roman" w:hAnsi="Times New Roman" w:cs="Times New Roman"/>
          <w:bCs/>
          <w:sz w:val="28"/>
          <w:szCs w:val="28"/>
          <w:lang w:eastAsia="ru-RU"/>
        </w:rPr>
        <w:t>На темы: Функции денег. Фонд социального страхования.           Онлайн-кассы.</w:t>
      </w:r>
      <w:bookmarkEnd w:id="15"/>
      <w:bookmarkEnd w:id="16"/>
    </w:p>
    <w:p w:rsidR="00B56C9E" w:rsidRDefault="00B56C9E" w:rsidP="00B56C9E">
      <w:pPr>
        <w:keepNext/>
        <w:keepLines/>
        <w:spacing w:line="360" w:lineRule="auto"/>
        <w:ind w:firstLine="709"/>
        <w:jc w:val="center"/>
        <w:outlineLvl w:val="1"/>
        <w:rPr>
          <w:rFonts w:ascii="Times New Roman" w:eastAsia="Times New Roman" w:hAnsi="Times New Roman" w:cs="Times New Roman"/>
          <w:bCs/>
          <w:sz w:val="28"/>
          <w:szCs w:val="28"/>
          <w:lang w:eastAsia="ru-RU"/>
        </w:rPr>
      </w:pPr>
    </w:p>
    <w:bookmarkEnd w:id="0"/>
    <w:p w:rsidR="00B56C9E" w:rsidRDefault="00B56C9E" w:rsidP="00B56C9E">
      <w:pPr>
        <w:spacing w:line="360" w:lineRule="auto"/>
        <w:jc w:val="right"/>
        <w:rPr>
          <w:rFonts w:ascii="Times New Roman" w:eastAsia="Times New Roman" w:hAnsi="Times New Roman" w:cs="Times New Roman"/>
          <w:bCs/>
          <w:sz w:val="28"/>
          <w:szCs w:val="28"/>
          <w:shd w:val="clear" w:color="auto" w:fill="FFFFFF"/>
          <w:lang w:eastAsia="ru-RU"/>
        </w:rPr>
      </w:pPr>
    </w:p>
    <w:p w:rsidR="00B56C9E" w:rsidRDefault="00B56C9E" w:rsidP="00B56C9E">
      <w:pPr>
        <w:spacing w:line="360" w:lineRule="auto"/>
        <w:jc w:val="right"/>
        <w:rPr>
          <w:rFonts w:ascii="Times New Roman" w:eastAsia="Times New Roman" w:hAnsi="Times New Roman" w:cs="Times New Roman"/>
          <w:bCs/>
          <w:sz w:val="28"/>
          <w:szCs w:val="28"/>
          <w:shd w:val="clear" w:color="auto" w:fill="FFFFFF"/>
          <w:lang w:eastAsia="ru-RU"/>
        </w:rPr>
      </w:pPr>
    </w:p>
    <w:p w:rsidR="00B56C9E" w:rsidRDefault="00B56C9E" w:rsidP="00B56C9E">
      <w:pPr>
        <w:spacing w:line="360" w:lineRule="auto"/>
        <w:jc w:val="right"/>
        <w:rPr>
          <w:rFonts w:ascii="Times New Roman" w:eastAsia="Times New Roman" w:hAnsi="Times New Roman" w:cs="Times New Roman"/>
          <w:bCs/>
          <w:sz w:val="28"/>
          <w:szCs w:val="28"/>
          <w:shd w:val="clear" w:color="auto" w:fill="FFFFFF"/>
          <w:lang w:eastAsia="ru-RU"/>
        </w:rPr>
      </w:pPr>
    </w:p>
    <w:p w:rsidR="00B56C9E" w:rsidRDefault="00B56C9E" w:rsidP="00B56C9E">
      <w:pPr>
        <w:spacing w:line="360" w:lineRule="auto"/>
        <w:jc w:val="right"/>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Выполнил</w:t>
      </w:r>
      <w:r w:rsidRPr="00835C5E">
        <w:rPr>
          <w:rFonts w:ascii="Times New Roman" w:eastAsia="Times New Roman" w:hAnsi="Times New Roman" w:cs="Times New Roman"/>
          <w:bCs/>
          <w:sz w:val="28"/>
          <w:szCs w:val="28"/>
          <w:shd w:val="clear" w:color="auto" w:fill="FFFFFF"/>
          <w:lang w:eastAsia="ru-RU"/>
        </w:rPr>
        <w:t>:</w:t>
      </w:r>
      <w:r>
        <w:rPr>
          <w:rFonts w:ascii="Times New Roman" w:eastAsia="Times New Roman" w:hAnsi="Times New Roman" w:cs="Times New Roman"/>
          <w:bCs/>
          <w:sz w:val="28"/>
          <w:szCs w:val="28"/>
          <w:shd w:val="clear" w:color="auto" w:fill="FFFFFF"/>
          <w:lang w:eastAsia="ru-RU"/>
        </w:rPr>
        <w:t xml:space="preserve"> </w:t>
      </w:r>
    </w:p>
    <w:p w:rsidR="00B56C9E" w:rsidRDefault="00B56C9E" w:rsidP="00B56C9E">
      <w:pPr>
        <w:spacing w:line="360" w:lineRule="auto"/>
        <w:jc w:val="right"/>
        <w:rPr>
          <w:rFonts w:ascii="Times New Roman" w:eastAsia="Times New Roman" w:hAnsi="Times New Roman" w:cs="Times New Roman"/>
          <w:bCs/>
          <w:sz w:val="28"/>
          <w:szCs w:val="28"/>
          <w:shd w:val="clear" w:color="auto" w:fill="FFFFFF"/>
          <w:lang w:eastAsia="ru-RU"/>
        </w:rPr>
      </w:pPr>
      <w:r w:rsidRPr="00835C5E">
        <w:rPr>
          <w:rFonts w:ascii="Times New Roman" w:eastAsia="Times New Roman" w:hAnsi="Times New Roman" w:cs="Times New Roman"/>
          <w:bCs/>
          <w:sz w:val="28"/>
          <w:szCs w:val="28"/>
          <w:shd w:val="clear" w:color="auto" w:fill="FFFFFF"/>
          <w:lang w:eastAsia="ru-RU"/>
        </w:rPr>
        <w:t>студент Б</w:t>
      </w:r>
      <w:r>
        <w:rPr>
          <w:rFonts w:ascii="Times New Roman" w:eastAsia="Times New Roman" w:hAnsi="Times New Roman" w:cs="Times New Roman"/>
          <w:bCs/>
          <w:sz w:val="28"/>
          <w:szCs w:val="28"/>
          <w:shd w:val="clear" w:color="auto" w:fill="FFFFFF"/>
          <w:lang w:eastAsia="ru-RU"/>
        </w:rPr>
        <w:t>332-03</w:t>
      </w:r>
      <w:r>
        <w:rPr>
          <w:rFonts w:ascii="Times New Roman" w:eastAsia="Times New Roman" w:hAnsi="Times New Roman" w:cs="Times New Roman"/>
          <w:bCs/>
          <w:sz w:val="28"/>
          <w:szCs w:val="28"/>
          <w:shd w:val="clear" w:color="auto" w:fill="FFFFFF"/>
          <w:lang w:eastAsia="ru-RU"/>
        </w:rPr>
        <w:t xml:space="preserve"> </w:t>
      </w:r>
      <w:r w:rsidRPr="00835C5E">
        <w:rPr>
          <w:rFonts w:ascii="Times New Roman" w:eastAsia="Times New Roman" w:hAnsi="Times New Roman" w:cs="Times New Roman"/>
          <w:bCs/>
          <w:sz w:val="28"/>
          <w:szCs w:val="28"/>
          <w:shd w:val="clear" w:color="auto" w:fill="FFFFFF"/>
          <w:lang w:eastAsia="ru-RU"/>
        </w:rPr>
        <w:t xml:space="preserve">группы </w:t>
      </w:r>
    </w:p>
    <w:p w:rsidR="00B56C9E" w:rsidRDefault="00B56C9E" w:rsidP="00B56C9E">
      <w:pPr>
        <w:spacing w:line="360" w:lineRule="auto"/>
        <w:jc w:val="right"/>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Шарапов И.И.</w:t>
      </w:r>
    </w:p>
    <w:p w:rsidR="00B56C9E" w:rsidRDefault="00B56C9E" w:rsidP="00B56C9E">
      <w:pPr>
        <w:spacing w:line="360" w:lineRule="auto"/>
        <w:jc w:val="right"/>
        <w:rPr>
          <w:rFonts w:ascii="Times New Roman" w:eastAsia="Times New Roman" w:hAnsi="Times New Roman" w:cs="Times New Roman"/>
          <w:bCs/>
          <w:sz w:val="28"/>
          <w:szCs w:val="28"/>
          <w:shd w:val="clear" w:color="auto" w:fill="FFFFFF"/>
          <w:lang w:eastAsia="ru-RU"/>
        </w:rPr>
      </w:pPr>
      <w:r w:rsidRPr="00835C5E">
        <w:rPr>
          <w:rFonts w:ascii="Times New Roman" w:eastAsia="Times New Roman" w:hAnsi="Times New Roman" w:cs="Times New Roman"/>
          <w:bCs/>
          <w:sz w:val="28"/>
          <w:szCs w:val="28"/>
          <w:shd w:val="clear" w:color="auto" w:fill="FFFFFF"/>
          <w:lang w:eastAsia="ru-RU"/>
        </w:rPr>
        <w:t>Проверил:</w:t>
      </w:r>
      <w:r>
        <w:rPr>
          <w:rFonts w:ascii="Times New Roman" w:eastAsia="Times New Roman" w:hAnsi="Times New Roman" w:cs="Times New Roman"/>
          <w:bCs/>
          <w:sz w:val="28"/>
          <w:szCs w:val="28"/>
          <w:shd w:val="clear" w:color="auto" w:fill="FFFFFF"/>
          <w:lang w:eastAsia="ru-RU"/>
        </w:rPr>
        <w:t xml:space="preserve">  ст.преподаватель Парфенова К.А.</w:t>
      </w:r>
    </w:p>
    <w:p w:rsidR="00B56C9E" w:rsidRPr="00835C5E" w:rsidRDefault="00B56C9E" w:rsidP="00B56C9E">
      <w:pPr>
        <w:spacing w:line="360" w:lineRule="auto"/>
        <w:jc w:val="right"/>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w:t>
      </w:r>
    </w:p>
    <w:p w:rsidR="00B56C9E" w:rsidRDefault="00B56C9E" w:rsidP="00B56C9E">
      <w:pPr>
        <w:spacing w:line="360" w:lineRule="auto"/>
        <w:jc w:val="both"/>
        <w:rPr>
          <w:rFonts w:ascii="Times New Roman" w:eastAsia="Times New Roman" w:hAnsi="Times New Roman" w:cs="Times New Roman"/>
          <w:bCs/>
          <w:sz w:val="28"/>
          <w:szCs w:val="28"/>
          <w:shd w:val="clear" w:color="auto" w:fill="FFFFFF"/>
          <w:lang w:eastAsia="ru-RU"/>
        </w:rPr>
      </w:pPr>
    </w:p>
    <w:p w:rsidR="00B56C9E" w:rsidRDefault="00B56C9E" w:rsidP="00B56C9E">
      <w:pPr>
        <w:spacing w:line="360" w:lineRule="auto"/>
        <w:jc w:val="both"/>
        <w:rPr>
          <w:rFonts w:ascii="Times New Roman" w:eastAsia="Times New Roman" w:hAnsi="Times New Roman" w:cs="Times New Roman"/>
          <w:bCs/>
          <w:sz w:val="28"/>
          <w:szCs w:val="28"/>
          <w:shd w:val="clear" w:color="auto" w:fill="FFFFFF"/>
          <w:lang w:eastAsia="ru-RU"/>
        </w:rPr>
      </w:pPr>
    </w:p>
    <w:p w:rsidR="00B56C9E" w:rsidRPr="00835C5E" w:rsidRDefault="00B56C9E" w:rsidP="00B56C9E">
      <w:pPr>
        <w:spacing w:line="360" w:lineRule="auto"/>
        <w:jc w:val="both"/>
        <w:rPr>
          <w:rFonts w:ascii="Times New Roman" w:eastAsia="Times New Roman" w:hAnsi="Times New Roman" w:cs="Times New Roman"/>
          <w:bCs/>
          <w:sz w:val="28"/>
          <w:szCs w:val="28"/>
          <w:shd w:val="clear" w:color="auto" w:fill="FFFFFF"/>
          <w:lang w:eastAsia="ru-RU"/>
        </w:rPr>
      </w:pPr>
    </w:p>
    <w:p w:rsidR="00B56C9E" w:rsidRPr="00835C5E" w:rsidRDefault="00B56C9E" w:rsidP="00B56C9E">
      <w:pPr>
        <w:spacing w:line="360" w:lineRule="auto"/>
        <w:jc w:val="center"/>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Казань</w:t>
      </w:r>
      <w:r w:rsidRPr="00835C5E">
        <w:rPr>
          <w:rFonts w:ascii="Times New Roman" w:eastAsia="Times New Roman" w:hAnsi="Times New Roman" w:cs="Times New Roman"/>
          <w:bCs/>
          <w:sz w:val="28"/>
          <w:szCs w:val="28"/>
          <w:shd w:val="clear" w:color="auto" w:fill="FFFFFF"/>
          <w:lang w:eastAsia="ru-RU"/>
        </w:rPr>
        <w:t xml:space="preserve"> 202</w:t>
      </w:r>
      <w:r>
        <w:rPr>
          <w:rFonts w:ascii="Times New Roman" w:eastAsia="Times New Roman" w:hAnsi="Times New Roman" w:cs="Times New Roman"/>
          <w:bCs/>
          <w:sz w:val="28"/>
          <w:szCs w:val="28"/>
          <w:shd w:val="clear" w:color="auto" w:fill="FFFFFF"/>
          <w:lang w:eastAsia="ru-RU"/>
        </w:rPr>
        <w:t>3</w:t>
      </w:r>
    </w:p>
    <w:p w:rsidR="00B56C9E" w:rsidRDefault="00B56C9E" w:rsidP="00B56C9E">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56C9E" w:rsidRDefault="00B56C9E" w:rsidP="00B56C9E">
      <w:pPr>
        <w:jc w:val="center"/>
        <w:rPr>
          <w:rFonts w:ascii="Times New Roman" w:hAnsi="Times New Roman" w:cs="Times New Roman"/>
          <w:sz w:val="28"/>
          <w:szCs w:val="28"/>
        </w:rPr>
      </w:pPr>
    </w:p>
    <w:sdt>
      <w:sdtPr>
        <w:id w:val="1897704357"/>
        <w:docPartObj>
          <w:docPartGallery w:val="Table of Contents"/>
          <w:docPartUnique/>
        </w:docPartObj>
      </w:sdtPr>
      <w:sdtEndPr>
        <w:rPr>
          <w:rFonts w:asciiTheme="minorHAnsi" w:eastAsiaTheme="minorHAnsi" w:hAnsiTheme="minorHAnsi" w:cstheme="minorBidi"/>
          <w:b/>
          <w:bCs/>
          <w:color w:val="auto"/>
          <w:sz w:val="24"/>
          <w:szCs w:val="24"/>
          <w:lang w:eastAsia="en-US"/>
        </w:rPr>
      </w:sdtEndPr>
      <w:sdtContent>
        <w:p w:rsidR="00BD593A" w:rsidRPr="00BD593A" w:rsidRDefault="00BD593A" w:rsidP="00BD593A">
          <w:pPr>
            <w:pStyle w:val="a9"/>
          </w:pPr>
          <w:r>
            <w:rPr>
              <w:b/>
              <w:bCs/>
            </w:rPr>
            <w:fldChar w:fldCharType="begin"/>
          </w:r>
          <w:r>
            <w:rPr>
              <w:b/>
              <w:bCs/>
            </w:rPr>
            <w:instrText xml:space="preserve"> TOC \o "1-3" \h \z \u </w:instrText>
          </w:r>
          <w:r>
            <w:rPr>
              <w:b/>
              <w:bCs/>
            </w:rPr>
            <w:fldChar w:fldCharType="separate"/>
          </w:r>
        </w:p>
        <w:p w:rsidR="00BD593A" w:rsidRDefault="00BD593A">
          <w:pPr>
            <w:pStyle w:val="11"/>
            <w:tabs>
              <w:tab w:val="left" w:pos="480"/>
              <w:tab w:val="right" w:leader="dot" w:pos="9344"/>
            </w:tabs>
            <w:rPr>
              <w:rFonts w:eastAsiaTheme="minorEastAsia"/>
              <w:noProof/>
              <w:sz w:val="22"/>
              <w:szCs w:val="22"/>
              <w:lang w:eastAsia="ru-RU"/>
            </w:rPr>
          </w:pPr>
          <w:hyperlink w:anchor="_Toc154183655" w:history="1">
            <w:r w:rsidRPr="00C17090">
              <w:rPr>
                <w:rStyle w:val="a8"/>
                <w:rFonts w:ascii="Times New Roman" w:hAnsi="Times New Roman" w:cs="Times New Roman"/>
                <w:noProof/>
              </w:rPr>
              <w:t>1.</w:t>
            </w:r>
            <w:r>
              <w:rPr>
                <w:rFonts w:eastAsiaTheme="minorEastAsia"/>
                <w:noProof/>
                <w:sz w:val="22"/>
                <w:szCs w:val="22"/>
                <w:lang w:eastAsia="ru-RU"/>
              </w:rPr>
              <w:tab/>
            </w:r>
            <w:r w:rsidRPr="00C17090">
              <w:rPr>
                <w:rStyle w:val="a8"/>
                <w:rFonts w:ascii="Times New Roman" w:hAnsi="Times New Roman" w:cs="Times New Roman"/>
                <w:noProof/>
              </w:rPr>
              <w:t>ФУНКЦИИ ДЕНЕГ</w:t>
            </w:r>
            <w:r>
              <w:rPr>
                <w:noProof/>
                <w:webHidden/>
              </w:rPr>
              <w:tab/>
            </w:r>
            <w:r>
              <w:rPr>
                <w:noProof/>
                <w:webHidden/>
              </w:rPr>
              <w:fldChar w:fldCharType="begin"/>
            </w:r>
            <w:r>
              <w:rPr>
                <w:noProof/>
                <w:webHidden/>
              </w:rPr>
              <w:instrText xml:space="preserve"> PAGEREF _Toc154183655 \h </w:instrText>
            </w:r>
            <w:r>
              <w:rPr>
                <w:noProof/>
                <w:webHidden/>
              </w:rPr>
            </w:r>
            <w:r>
              <w:rPr>
                <w:noProof/>
                <w:webHidden/>
              </w:rPr>
              <w:fldChar w:fldCharType="separate"/>
            </w:r>
            <w:r>
              <w:rPr>
                <w:noProof/>
                <w:webHidden/>
              </w:rPr>
              <w:t>3</w:t>
            </w:r>
            <w:r>
              <w:rPr>
                <w:noProof/>
                <w:webHidden/>
              </w:rPr>
              <w:fldChar w:fldCharType="end"/>
            </w:r>
          </w:hyperlink>
        </w:p>
        <w:p w:rsidR="00BD593A" w:rsidRDefault="00BD593A">
          <w:pPr>
            <w:pStyle w:val="11"/>
            <w:tabs>
              <w:tab w:val="left" w:pos="480"/>
              <w:tab w:val="right" w:leader="dot" w:pos="9344"/>
            </w:tabs>
            <w:rPr>
              <w:rFonts w:eastAsiaTheme="minorEastAsia"/>
              <w:noProof/>
              <w:sz w:val="22"/>
              <w:szCs w:val="22"/>
              <w:lang w:eastAsia="ru-RU"/>
            </w:rPr>
          </w:pPr>
          <w:hyperlink w:anchor="_Toc154183656" w:history="1">
            <w:r w:rsidRPr="00C17090">
              <w:rPr>
                <w:rStyle w:val="a8"/>
                <w:rFonts w:ascii="Times New Roman" w:hAnsi="Times New Roman" w:cs="Times New Roman"/>
                <w:noProof/>
              </w:rPr>
              <w:t>2.</w:t>
            </w:r>
            <w:r>
              <w:rPr>
                <w:rFonts w:eastAsiaTheme="minorEastAsia"/>
                <w:noProof/>
                <w:sz w:val="22"/>
                <w:szCs w:val="22"/>
                <w:lang w:eastAsia="ru-RU"/>
              </w:rPr>
              <w:tab/>
            </w:r>
            <w:r w:rsidRPr="00C17090">
              <w:rPr>
                <w:rStyle w:val="a8"/>
                <w:rFonts w:ascii="Times New Roman" w:hAnsi="Times New Roman" w:cs="Times New Roman"/>
                <w:noProof/>
              </w:rPr>
              <w:t>ФОНД СОЦИАЛЬНОГО СТРАХОВАНИЯ</w:t>
            </w:r>
            <w:r>
              <w:rPr>
                <w:noProof/>
                <w:webHidden/>
              </w:rPr>
              <w:tab/>
            </w:r>
            <w:r>
              <w:rPr>
                <w:noProof/>
                <w:webHidden/>
              </w:rPr>
              <w:fldChar w:fldCharType="begin"/>
            </w:r>
            <w:r>
              <w:rPr>
                <w:noProof/>
                <w:webHidden/>
              </w:rPr>
              <w:instrText xml:space="preserve"> PAGEREF _Toc154183656 \h </w:instrText>
            </w:r>
            <w:r>
              <w:rPr>
                <w:noProof/>
                <w:webHidden/>
              </w:rPr>
            </w:r>
            <w:r>
              <w:rPr>
                <w:noProof/>
                <w:webHidden/>
              </w:rPr>
              <w:fldChar w:fldCharType="separate"/>
            </w:r>
            <w:r>
              <w:rPr>
                <w:noProof/>
                <w:webHidden/>
              </w:rPr>
              <w:t>7</w:t>
            </w:r>
            <w:r>
              <w:rPr>
                <w:noProof/>
                <w:webHidden/>
              </w:rPr>
              <w:fldChar w:fldCharType="end"/>
            </w:r>
          </w:hyperlink>
        </w:p>
        <w:p w:rsidR="00BD593A" w:rsidRDefault="00BD593A">
          <w:pPr>
            <w:pStyle w:val="11"/>
            <w:tabs>
              <w:tab w:val="left" w:pos="480"/>
              <w:tab w:val="right" w:leader="dot" w:pos="9344"/>
            </w:tabs>
            <w:rPr>
              <w:rFonts w:eastAsiaTheme="minorEastAsia"/>
              <w:noProof/>
              <w:sz w:val="22"/>
              <w:szCs w:val="22"/>
              <w:lang w:eastAsia="ru-RU"/>
            </w:rPr>
          </w:pPr>
          <w:hyperlink w:anchor="_Toc154183657" w:history="1">
            <w:r w:rsidRPr="00C17090">
              <w:rPr>
                <w:rStyle w:val="a8"/>
                <w:rFonts w:ascii="Times New Roman" w:hAnsi="Times New Roman" w:cs="Times New Roman"/>
                <w:noProof/>
              </w:rPr>
              <w:t>3.</w:t>
            </w:r>
            <w:r>
              <w:rPr>
                <w:rFonts w:eastAsiaTheme="minorEastAsia"/>
                <w:noProof/>
                <w:sz w:val="22"/>
                <w:szCs w:val="22"/>
                <w:lang w:eastAsia="ru-RU"/>
              </w:rPr>
              <w:tab/>
            </w:r>
            <w:r w:rsidRPr="00C17090">
              <w:rPr>
                <w:rStyle w:val="a8"/>
                <w:rFonts w:ascii="Times New Roman" w:hAnsi="Times New Roman" w:cs="Times New Roman"/>
                <w:noProof/>
              </w:rPr>
              <w:t>ОНЛАЙН-КАССЫ</w:t>
            </w:r>
            <w:r>
              <w:rPr>
                <w:noProof/>
                <w:webHidden/>
              </w:rPr>
              <w:tab/>
            </w:r>
            <w:r>
              <w:rPr>
                <w:noProof/>
                <w:webHidden/>
              </w:rPr>
              <w:fldChar w:fldCharType="begin"/>
            </w:r>
            <w:r>
              <w:rPr>
                <w:noProof/>
                <w:webHidden/>
              </w:rPr>
              <w:instrText xml:space="preserve"> PAGEREF _Toc154183657 \h </w:instrText>
            </w:r>
            <w:r>
              <w:rPr>
                <w:noProof/>
                <w:webHidden/>
              </w:rPr>
            </w:r>
            <w:r>
              <w:rPr>
                <w:noProof/>
                <w:webHidden/>
              </w:rPr>
              <w:fldChar w:fldCharType="separate"/>
            </w:r>
            <w:r>
              <w:rPr>
                <w:noProof/>
                <w:webHidden/>
              </w:rPr>
              <w:t>9</w:t>
            </w:r>
            <w:r>
              <w:rPr>
                <w:noProof/>
                <w:webHidden/>
              </w:rPr>
              <w:fldChar w:fldCharType="end"/>
            </w:r>
          </w:hyperlink>
        </w:p>
        <w:p w:rsidR="00BD593A" w:rsidRDefault="00BD593A">
          <w:pPr>
            <w:pStyle w:val="11"/>
            <w:tabs>
              <w:tab w:val="right" w:leader="dot" w:pos="9344"/>
            </w:tabs>
            <w:rPr>
              <w:rFonts w:eastAsiaTheme="minorEastAsia"/>
              <w:noProof/>
              <w:sz w:val="22"/>
              <w:szCs w:val="22"/>
              <w:lang w:eastAsia="ru-RU"/>
            </w:rPr>
          </w:pPr>
          <w:hyperlink w:anchor="_Toc154183658" w:history="1">
            <w:r w:rsidRPr="00C17090">
              <w:rPr>
                <w:rStyle w:val="a8"/>
                <w:rFonts w:ascii="Times New Roman" w:hAnsi="Times New Roman" w:cs="Times New Roman"/>
                <w:noProof/>
              </w:rPr>
              <w:t>СПИСОК ИСПОЛЬЗОВАННОЙ ЛИТЕРАТУРЫ</w:t>
            </w:r>
            <w:r>
              <w:rPr>
                <w:noProof/>
                <w:webHidden/>
              </w:rPr>
              <w:tab/>
            </w:r>
            <w:r>
              <w:rPr>
                <w:noProof/>
                <w:webHidden/>
              </w:rPr>
              <w:fldChar w:fldCharType="begin"/>
            </w:r>
            <w:r>
              <w:rPr>
                <w:noProof/>
                <w:webHidden/>
              </w:rPr>
              <w:instrText xml:space="preserve"> PAGEREF _Toc154183658 \h </w:instrText>
            </w:r>
            <w:r>
              <w:rPr>
                <w:noProof/>
                <w:webHidden/>
              </w:rPr>
            </w:r>
            <w:r>
              <w:rPr>
                <w:noProof/>
                <w:webHidden/>
              </w:rPr>
              <w:fldChar w:fldCharType="separate"/>
            </w:r>
            <w:r>
              <w:rPr>
                <w:noProof/>
                <w:webHidden/>
              </w:rPr>
              <w:t>12</w:t>
            </w:r>
            <w:r>
              <w:rPr>
                <w:noProof/>
                <w:webHidden/>
              </w:rPr>
              <w:fldChar w:fldCharType="end"/>
            </w:r>
          </w:hyperlink>
        </w:p>
        <w:p w:rsidR="00BD593A" w:rsidRDefault="00BD593A">
          <w:r>
            <w:rPr>
              <w:b/>
              <w:bCs/>
            </w:rPr>
            <w:fldChar w:fldCharType="end"/>
          </w:r>
        </w:p>
      </w:sdtContent>
    </w:sdt>
    <w:p w:rsidR="00BD593A" w:rsidRPr="00BD593A" w:rsidRDefault="00BD593A" w:rsidP="00BD593A">
      <w:pPr>
        <w:pStyle w:val="a9"/>
      </w:pPr>
    </w:p>
    <w:p w:rsidR="00B56C9E" w:rsidRPr="00BD593A" w:rsidRDefault="00B56C9E" w:rsidP="00BD593A">
      <w:pPr>
        <w:rPr>
          <w:rFonts w:ascii="Times New Roman" w:hAnsi="Times New Roman" w:cs="Times New Roman"/>
          <w:sz w:val="32"/>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56C9E" w:rsidRDefault="00B56C9E" w:rsidP="00B56C9E">
      <w:pPr>
        <w:jc w:val="center"/>
        <w:rPr>
          <w:rFonts w:ascii="Times New Roman" w:hAnsi="Times New Roman" w:cs="Times New Roman"/>
          <w:sz w:val="28"/>
          <w:szCs w:val="28"/>
        </w:rPr>
      </w:pPr>
    </w:p>
    <w:p w:rsidR="00BD593A" w:rsidRDefault="00BD593A" w:rsidP="00BD593A">
      <w:pPr>
        <w:rPr>
          <w:rFonts w:ascii="Times New Roman" w:hAnsi="Times New Roman" w:cs="Times New Roman"/>
          <w:sz w:val="28"/>
          <w:szCs w:val="28"/>
        </w:rPr>
      </w:pPr>
    </w:p>
    <w:p w:rsidR="001E4C29" w:rsidRDefault="001E4C29" w:rsidP="00BD593A">
      <w:pPr>
        <w:rPr>
          <w:rFonts w:ascii="Times New Roman" w:hAnsi="Times New Roman" w:cs="Times New Roman"/>
          <w:sz w:val="28"/>
          <w:szCs w:val="28"/>
        </w:rPr>
      </w:pPr>
      <w:bookmarkStart w:id="17" w:name="_GoBack"/>
      <w:bookmarkEnd w:id="17"/>
    </w:p>
    <w:p w:rsidR="00B56C9E" w:rsidRDefault="00B56C9E" w:rsidP="0038704E">
      <w:pPr>
        <w:rPr>
          <w:rFonts w:ascii="Times New Roman" w:hAnsi="Times New Roman" w:cs="Times New Roman"/>
          <w:sz w:val="28"/>
          <w:szCs w:val="28"/>
        </w:rPr>
      </w:pPr>
    </w:p>
    <w:p w:rsidR="00B56C9E" w:rsidRPr="00B56C9E" w:rsidRDefault="00B56C9E" w:rsidP="00BD593A">
      <w:pPr>
        <w:pStyle w:val="a3"/>
        <w:numPr>
          <w:ilvl w:val="0"/>
          <w:numId w:val="2"/>
        </w:numPr>
        <w:jc w:val="center"/>
        <w:outlineLvl w:val="0"/>
        <w:rPr>
          <w:rFonts w:ascii="Times New Roman" w:hAnsi="Times New Roman" w:cs="Times New Roman"/>
          <w:sz w:val="28"/>
          <w:szCs w:val="28"/>
        </w:rPr>
      </w:pPr>
      <w:bookmarkStart w:id="18" w:name="_Toc154183492"/>
      <w:bookmarkStart w:id="19" w:name="_Toc154183655"/>
      <w:r w:rsidRPr="00B56C9E">
        <w:rPr>
          <w:rFonts w:ascii="Times New Roman" w:hAnsi="Times New Roman" w:cs="Times New Roman"/>
          <w:sz w:val="28"/>
          <w:szCs w:val="28"/>
        </w:rPr>
        <w:lastRenderedPageBreak/>
        <w:t>ФУНКЦИИ ДЕНЕГ</w:t>
      </w:r>
      <w:bookmarkEnd w:id="18"/>
      <w:bookmarkEnd w:id="19"/>
    </w:p>
    <w:p w:rsidR="00B56C9E" w:rsidRPr="00F87F07" w:rsidRDefault="00B56C9E" w:rsidP="00B56C9E">
      <w:pPr>
        <w:rPr>
          <w:rFonts w:ascii="Times New Roman" w:hAnsi="Times New Roman" w:cs="Times New Roman"/>
          <w:sz w:val="28"/>
          <w:szCs w:val="28"/>
        </w:rPr>
      </w:pPr>
      <w:r>
        <w:rPr>
          <w:rFonts w:ascii="Times New Roman" w:hAnsi="Times New Roman" w:cs="Times New Roman"/>
          <w:sz w:val="28"/>
          <w:szCs w:val="28"/>
        </w:rPr>
        <w:t xml:space="preserve">        </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Сущность денег как экономической категории проявляется в их функциях, которые выражают внутреннюю основу, содержание денег.</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Деньги выполняют следующие пять функций: мера стоимости, средство обращения, средство платежа, средство накопления и сбережения и мировые деньги.</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Все эти функции денег отражены в их стандартном определении: деньги – это средство оплаты товаров и услуг, средство измерения стоимости, а так же средство сохранения стоимости.</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w:t>
      </w:r>
    </w:p>
    <w:p w:rsidR="00715E2C" w:rsidRPr="00715E2C" w:rsidRDefault="00715E2C" w:rsidP="00715E2C">
      <w:pPr>
        <w:rPr>
          <w:rFonts w:ascii="Times New Roman" w:hAnsi="Times New Roman" w:cs="Times New Roman"/>
          <w:sz w:val="28"/>
        </w:rPr>
      </w:pPr>
    </w:p>
    <w:p w:rsidR="00715E2C" w:rsidRPr="00073D9A" w:rsidRDefault="00715E2C" w:rsidP="00715E2C">
      <w:pPr>
        <w:rPr>
          <w:rFonts w:ascii="Times New Roman" w:hAnsi="Times New Roman" w:cs="Times New Roman"/>
          <w:i/>
          <w:sz w:val="28"/>
        </w:rPr>
      </w:pPr>
      <w:r w:rsidRPr="00715E2C">
        <w:rPr>
          <w:rFonts w:ascii="Times New Roman" w:hAnsi="Times New Roman" w:cs="Times New Roman"/>
          <w:sz w:val="28"/>
        </w:rPr>
        <w:t xml:space="preserve">        </w:t>
      </w:r>
      <w:r w:rsidRPr="00073D9A">
        <w:rPr>
          <w:rFonts w:ascii="Times New Roman" w:hAnsi="Times New Roman" w:cs="Times New Roman"/>
          <w:i/>
          <w:sz w:val="28"/>
        </w:rPr>
        <w:t xml:space="preserve">Деньги как мера стоимости </w:t>
      </w:r>
    </w:p>
    <w:p w:rsidR="00715E2C" w:rsidRPr="00715E2C" w:rsidRDefault="00715E2C" w:rsidP="00715E2C">
      <w:pPr>
        <w:rPr>
          <w:rFonts w:ascii="Times New Roman" w:hAnsi="Times New Roman" w:cs="Times New Roman"/>
          <w:sz w:val="28"/>
        </w:rPr>
      </w:pP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w:t>
      </w:r>
      <w:r w:rsidRPr="00073D9A">
        <w:rPr>
          <w:rFonts w:ascii="Times New Roman" w:hAnsi="Times New Roman" w:cs="Times New Roman"/>
          <w:b/>
          <w:sz w:val="28"/>
        </w:rPr>
        <w:t>Мера стоимости</w:t>
      </w:r>
      <w:r w:rsidRPr="00715E2C">
        <w:rPr>
          <w:rFonts w:ascii="Times New Roman" w:hAnsi="Times New Roman" w:cs="Times New Roman"/>
          <w:sz w:val="28"/>
        </w:rPr>
        <w:t xml:space="preserve"> – денежная единица, используемая для измерения и сравнения стоимостей товаров и услуг. Деньги как всеобщая мера стоимости сформировались в течение многовековой истории развития цивилизации. Основой появления денег служит обмен материальных благ, который в весьма неразвитой форме существовал ещё в первобытном обществе. С течением времени разделение труда между племенами и общинами привело к усилению специализации, и как следствие – к росту обмена продуктами труда. По мере развития обмена некоторые товары постепенно становятся наиболее употребительными эквивалентами всех других обмениваемых товаров. Например, скот, меха, зерно и т.п. Но с течением времени появляется всеобщий товар-эквивалент, на который обменивается любой товар разных народов. Таким эквивалентом становятся благородные металлы.</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Выполнение деньгами функции меры стоимости заключается в оценке стоимости товаров путём установления цен. Цена формируется на рынке, и при равенстве спроса и предложения на товары она зависит от стоимости товара и стоимости денег. При золотом ста</w:t>
      </w:r>
      <w:r w:rsidR="00073D9A">
        <w:rPr>
          <w:rFonts w:ascii="Times New Roman" w:hAnsi="Times New Roman" w:cs="Times New Roman"/>
          <w:sz w:val="28"/>
        </w:rPr>
        <w:t>ндарте цены зависели от стоимос</w:t>
      </w:r>
      <w:r w:rsidRPr="00715E2C">
        <w:rPr>
          <w:rFonts w:ascii="Times New Roman" w:hAnsi="Times New Roman" w:cs="Times New Roman"/>
          <w:sz w:val="28"/>
        </w:rPr>
        <w:t xml:space="preserve">ти товара, поскольку стоимость денег-золота была относительно постоянной. При </w:t>
      </w:r>
      <w:r w:rsidR="00073D9A" w:rsidRPr="00715E2C">
        <w:rPr>
          <w:rFonts w:ascii="Times New Roman" w:hAnsi="Times New Roman" w:cs="Times New Roman"/>
          <w:sz w:val="28"/>
        </w:rPr>
        <w:t>бумажно</w:t>
      </w:r>
      <w:r w:rsidR="00073D9A">
        <w:rPr>
          <w:rFonts w:ascii="Times New Roman" w:hAnsi="Times New Roman" w:cs="Times New Roman"/>
          <w:sz w:val="28"/>
        </w:rPr>
        <w:t>-</w:t>
      </w:r>
      <w:r w:rsidR="00073D9A" w:rsidRPr="00715E2C">
        <w:rPr>
          <w:rFonts w:ascii="Times New Roman" w:hAnsi="Times New Roman" w:cs="Times New Roman"/>
          <w:sz w:val="28"/>
        </w:rPr>
        <w:t>денежной</w:t>
      </w:r>
      <w:r w:rsidRPr="00715E2C">
        <w:rPr>
          <w:rFonts w:ascii="Times New Roman" w:hAnsi="Times New Roman" w:cs="Times New Roman"/>
          <w:sz w:val="28"/>
        </w:rPr>
        <w:t xml:space="preserve"> и банкнотной системах цены на товары выражаются в знаках стоимости, не обладающих собственной стоимостью, поэтому они не могут точно отражать ценность товаров.</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В период быстрой инфляции деньги перестают выполнять свою функцию меры стоимости, но продолжают служить средством обмена.</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w:t>
      </w:r>
    </w:p>
    <w:p w:rsidR="00715E2C" w:rsidRPr="00715E2C" w:rsidRDefault="00715E2C" w:rsidP="00715E2C">
      <w:pPr>
        <w:rPr>
          <w:rFonts w:ascii="Times New Roman" w:hAnsi="Times New Roman" w:cs="Times New Roman"/>
          <w:sz w:val="28"/>
        </w:rPr>
      </w:pPr>
    </w:p>
    <w:p w:rsidR="00715E2C" w:rsidRPr="00073D9A" w:rsidRDefault="00715E2C" w:rsidP="00715E2C">
      <w:pPr>
        <w:rPr>
          <w:rFonts w:ascii="Times New Roman" w:hAnsi="Times New Roman" w:cs="Times New Roman"/>
          <w:i/>
          <w:sz w:val="28"/>
        </w:rPr>
      </w:pPr>
      <w:r w:rsidRPr="00073D9A">
        <w:rPr>
          <w:rFonts w:ascii="Times New Roman" w:hAnsi="Times New Roman" w:cs="Times New Roman"/>
          <w:i/>
          <w:sz w:val="28"/>
        </w:rPr>
        <w:t xml:space="preserve">        Деньги как средство обращения </w:t>
      </w:r>
    </w:p>
    <w:p w:rsidR="00715E2C" w:rsidRPr="00715E2C" w:rsidRDefault="00715E2C" w:rsidP="00715E2C">
      <w:pPr>
        <w:rPr>
          <w:rFonts w:ascii="Times New Roman" w:hAnsi="Times New Roman" w:cs="Times New Roman"/>
          <w:sz w:val="28"/>
        </w:rPr>
      </w:pP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Когда деньги используются как средство осуществления оплаты за товары и услуги, мы говорим, что они используются в качестве средства обращения. Таким образом, </w:t>
      </w:r>
      <w:r w:rsidRPr="00073D9A">
        <w:rPr>
          <w:rFonts w:ascii="Times New Roman" w:hAnsi="Times New Roman" w:cs="Times New Roman"/>
          <w:b/>
          <w:sz w:val="28"/>
        </w:rPr>
        <w:t>средства обращения</w:t>
      </w:r>
      <w:r w:rsidRPr="00715E2C">
        <w:rPr>
          <w:rFonts w:ascii="Times New Roman" w:hAnsi="Times New Roman" w:cs="Times New Roman"/>
          <w:sz w:val="28"/>
        </w:rPr>
        <w:t xml:space="preserve"> – это деньги, </w:t>
      </w:r>
      <w:r w:rsidRPr="00715E2C">
        <w:rPr>
          <w:rFonts w:ascii="Times New Roman" w:hAnsi="Times New Roman" w:cs="Times New Roman"/>
          <w:sz w:val="28"/>
        </w:rPr>
        <w:lastRenderedPageBreak/>
        <w:t>используемые для покупки товаров и услуг, а также для уплаты долгов. В этой функции употребляются наличные денежные знаки.</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Возникновение денег как средства обращения усиливает противоречия процесса обмена. При прямом товарообмене (товар на товар) купля и продажа совпадали и разрыва между ними не было. Товарное же обращение предполагает два самостоятельных акта: куплю товара и его продажу.</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Значение денег как средства обращения трудно преувеличить, поскольку они позволяют уйти от бартерной формы торговли. Бартер (бартерная </w:t>
      </w:r>
      <w:r w:rsidRPr="00715E2C">
        <w:rPr>
          <w:rFonts w:ascii="Times New Roman" w:hAnsi="Times New Roman" w:cs="Times New Roman"/>
          <w:sz w:val="28"/>
        </w:rPr>
        <w:t>сделка) -</w:t>
      </w:r>
      <w:r w:rsidRPr="00715E2C">
        <w:rPr>
          <w:rFonts w:ascii="Times New Roman" w:hAnsi="Times New Roman" w:cs="Times New Roman"/>
          <w:sz w:val="28"/>
        </w:rPr>
        <w:t xml:space="preserve"> обмен одного товара (или услуги) на другой без помощи денег. Замена бартера денежным обменом отделяет акт продажи от акта покупки.</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Функцию средства обращения могут выполнять неполноценные деньги – бумажные и кредитные. В настоящее время господствующее положение заняли кредитные деньги, выступающие как покупательное и платёжеспособное средство. Деньги как покупательное средство были характерны для простого товарного производства: Т – Д – Т. При капитализме деньги обслуживают промышленный, торговый, денежный капитал, формула обращения денег приобретает такой вид: Д – Т – Д. Кредитные деньги выступают и как средство обращения, и как средство платежа, и поэтому в зарубежной экономической науке функции денег как средства обращения и как средства платежа объединяются в одну.</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w:t>
      </w:r>
    </w:p>
    <w:p w:rsidR="00715E2C" w:rsidRPr="00715E2C" w:rsidRDefault="00715E2C" w:rsidP="00715E2C">
      <w:pPr>
        <w:rPr>
          <w:rFonts w:ascii="Times New Roman" w:hAnsi="Times New Roman" w:cs="Times New Roman"/>
          <w:sz w:val="28"/>
        </w:rPr>
      </w:pPr>
    </w:p>
    <w:p w:rsidR="00715E2C" w:rsidRPr="00073D9A" w:rsidRDefault="00715E2C" w:rsidP="00715E2C">
      <w:pPr>
        <w:rPr>
          <w:rFonts w:ascii="Times New Roman" w:hAnsi="Times New Roman" w:cs="Times New Roman"/>
          <w:i/>
          <w:sz w:val="28"/>
        </w:rPr>
      </w:pPr>
      <w:r w:rsidRPr="00073D9A">
        <w:rPr>
          <w:rFonts w:ascii="Times New Roman" w:hAnsi="Times New Roman" w:cs="Times New Roman"/>
          <w:i/>
          <w:sz w:val="28"/>
        </w:rPr>
        <w:t xml:space="preserve">        Деньги как средство накопления и сбережения </w:t>
      </w:r>
    </w:p>
    <w:p w:rsidR="00715E2C" w:rsidRPr="00715E2C" w:rsidRDefault="00715E2C" w:rsidP="00715E2C">
      <w:pPr>
        <w:rPr>
          <w:rFonts w:ascii="Times New Roman" w:hAnsi="Times New Roman" w:cs="Times New Roman"/>
          <w:sz w:val="28"/>
        </w:rPr>
      </w:pP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w:t>
      </w:r>
      <w:r w:rsidRPr="00073D9A">
        <w:rPr>
          <w:rFonts w:ascii="Times New Roman" w:hAnsi="Times New Roman" w:cs="Times New Roman"/>
          <w:b/>
          <w:sz w:val="28"/>
        </w:rPr>
        <w:t>Средство накопления</w:t>
      </w:r>
      <w:r w:rsidRPr="00715E2C">
        <w:rPr>
          <w:rFonts w:ascii="Times New Roman" w:hAnsi="Times New Roman" w:cs="Times New Roman"/>
          <w:sz w:val="28"/>
        </w:rPr>
        <w:t xml:space="preserve"> – актив, сохраняемый после продажи товаров и услуг и обеспечивающий покупательную способность в будущем. В состав денежных накоплений входят остатки наличных денег, хранящихся у отдельных граждан, а также остатки денег на счетах.</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Деньги, являясь всеобщим эквивалентом, т.е. обеспечивая его владельцу получение любого товара, становятся всеобщим воплощением общественного богатства. Поэтому у людей возникает стремление к накоплению и сбережению. Для образования сокровищ деньги извлекаются из обращения, т.е. акт продажа-купля прерывается. Однако простое накопление и сбережение денег владельцу допо</w:t>
      </w:r>
      <w:r>
        <w:rPr>
          <w:rFonts w:ascii="Times New Roman" w:hAnsi="Times New Roman" w:cs="Times New Roman"/>
          <w:sz w:val="28"/>
        </w:rPr>
        <w:t>лнительного дохода не приносят.</w:t>
      </w:r>
    </w:p>
    <w:p w:rsidR="00715E2C" w:rsidRPr="00715E2C" w:rsidRDefault="00715E2C" w:rsidP="00715E2C">
      <w:pPr>
        <w:rPr>
          <w:rFonts w:ascii="Times New Roman" w:hAnsi="Times New Roman" w:cs="Times New Roman"/>
          <w:sz w:val="28"/>
        </w:rPr>
      </w:pP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Люди могут хранить своё богатство в виде драгоценностей, произведений искусства, домов, акций и облигаций, и во многих других формах. Отдельные лица также накапливают золото в форме слитков, монет, украшений (тезаврация золота), покупая его на рынке в обмен на свою национальную денежную единицу. Однако деньги больше подходят для выполнения этой функции, поскольку им присуща ликвидность (– возможность использования актива в качестве средства платежа, и способность актива сохранять свою номинальную стоимость неизменной).</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lastRenderedPageBreak/>
        <w:t xml:space="preserve">       Деньги могут быть использованы как средство платежа, и поскольку они выполняют функцию меры стоимости, то не изменяют своей собственной номинальной стоимости в терминах масштаба цен. Всем остальным видам активов ликвидность присуща лишь в большей или меньшей степени.</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Наличные деньги, помещённые на некоторые виды банковских счетов, не приносят их собственнику никакого дохода. Однако в современных экономических системах деньги могут храниться на счетах, которые приносят такой доход. Однако эти виды вкладов приносят процентный доход, который меньше, чем процентные выплаты по облигациям корпораций, дивиденды, выплачиваемые собственникам акций, или прибыль, которую может получать владелец фирмы или магазина.</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В периоды быстрой инфляции деньги как средство накопления теряют свою привлекательность, несмотря на их высокую ликвидность. Если, день ото дня, на доллар, песо или рубль можно будет купить всё меньшее количество товаров, то люди захотят хранить стоимость в денежной форме лишь в течение очень коротких периодов времени.</w:t>
      </w: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w:t>
      </w:r>
    </w:p>
    <w:p w:rsidR="00715E2C" w:rsidRPr="00715E2C" w:rsidRDefault="00715E2C" w:rsidP="00715E2C">
      <w:pPr>
        <w:rPr>
          <w:rFonts w:ascii="Times New Roman" w:hAnsi="Times New Roman" w:cs="Times New Roman"/>
          <w:sz w:val="28"/>
        </w:rPr>
      </w:pPr>
    </w:p>
    <w:p w:rsidR="00715E2C" w:rsidRPr="00073D9A" w:rsidRDefault="00715E2C" w:rsidP="00715E2C">
      <w:pPr>
        <w:rPr>
          <w:rFonts w:ascii="Times New Roman" w:hAnsi="Times New Roman" w:cs="Times New Roman"/>
          <w:i/>
          <w:sz w:val="28"/>
        </w:rPr>
      </w:pPr>
      <w:r w:rsidRPr="00073D9A">
        <w:rPr>
          <w:rFonts w:ascii="Times New Roman" w:hAnsi="Times New Roman" w:cs="Times New Roman"/>
          <w:i/>
          <w:sz w:val="28"/>
        </w:rPr>
        <w:t xml:space="preserve">        Деньги как средство платежа </w:t>
      </w:r>
    </w:p>
    <w:p w:rsidR="00715E2C" w:rsidRPr="00715E2C" w:rsidRDefault="00715E2C" w:rsidP="00715E2C">
      <w:pPr>
        <w:rPr>
          <w:rFonts w:ascii="Times New Roman" w:hAnsi="Times New Roman" w:cs="Times New Roman"/>
          <w:sz w:val="28"/>
        </w:rPr>
      </w:pPr>
    </w:p>
    <w:p w:rsidR="00715E2C" w:rsidRPr="00715E2C" w:rsidRDefault="00715E2C" w:rsidP="00715E2C">
      <w:pPr>
        <w:rPr>
          <w:rFonts w:ascii="Times New Roman" w:hAnsi="Times New Roman" w:cs="Times New Roman"/>
          <w:sz w:val="28"/>
        </w:rPr>
      </w:pPr>
      <w:r w:rsidRPr="00715E2C">
        <w:rPr>
          <w:rFonts w:ascii="Times New Roman" w:hAnsi="Times New Roman" w:cs="Times New Roman"/>
          <w:sz w:val="28"/>
        </w:rPr>
        <w:t xml:space="preserve">       Широко используются деньги как средство платежа. Такую функцию деньги выполняют при предоставлении и погашении денежных ссуд, при платежах на приобретаемые товары и оказанные услуги, при денежных взаимоотношениях с финансовыми органами, а также при погашении задолженности по заработной плате и др. Деньги в качестве средства платежа имеют специфическую форму движения: Т – О, а через заранее установленный срок: О – Д (где О – долговое обязательство).</w:t>
      </w:r>
    </w:p>
    <w:p w:rsidR="006954E3" w:rsidRDefault="00715E2C" w:rsidP="00715E2C">
      <w:pPr>
        <w:rPr>
          <w:rFonts w:ascii="Times New Roman" w:hAnsi="Times New Roman" w:cs="Times New Roman"/>
          <w:sz w:val="28"/>
        </w:rPr>
      </w:pPr>
      <w:r w:rsidRPr="00715E2C">
        <w:rPr>
          <w:rFonts w:ascii="Times New Roman" w:hAnsi="Times New Roman" w:cs="Times New Roman"/>
          <w:sz w:val="28"/>
        </w:rPr>
        <w:t xml:space="preserve">       В условиях развитого товарного хозяйства деньги в функции средства платежа связывают между собой множество товаровладельцев, каждый из которых покупает товары в кредит. В результате разрыв в одном из звеньев платёжной цепи неизбежно приводит к разрушению всей цепи долговых обязательств и возникновению массовых банкротств товаровладельцев.</w:t>
      </w:r>
    </w:p>
    <w:p w:rsidR="004366EE" w:rsidRPr="004366EE" w:rsidRDefault="004366EE" w:rsidP="004366EE">
      <w:pPr>
        <w:rPr>
          <w:rFonts w:ascii="Times New Roman" w:hAnsi="Times New Roman" w:cs="Times New Roman"/>
          <w:sz w:val="28"/>
        </w:rPr>
      </w:pPr>
      <w:r w:rsidRPr="004366EE">
        <w:rPr>
          <w:rFonts w:ascii="Times New Roman" w:hAnsi="Times New Roman" w:cs="Times New Roman"/>
          <w:sz w:val="28"/>
        </w:rPr>
        <w:t xml:space="preserve">Мировые деньги </w:t>
      </w:r>
    </w:p>
    <w:p w:rsidR="004366EE" w:rsidRPr="004366EE" w:rsidRDefault="004366EE" w:rsidP="004366EE">
      <w:pPr>
        <w:rPr>
          <w:rFonts w:ascii="Times New Roman" w:hAnsi="Times New Roman" w:cs="Times New Roman"/>
          <w:sz w:val="28"/>
        </w:rPr>
      </w:pPr>
    </w:p>
    <w:p w:rsidR="004366EE" w:rsidRPr="004366EE" w:rsidRDefault="004366EE" w:rsidP="004366EE">
      <w:pPr>
        <w:rPr>
          <w:rFonts w:ascii="Times New Roman" w:hAnsi="Times New Roman" w:cs="Times New Roman"/>
          <w:sz w:val="28"/>
        </w:rPr>
      </w:pPr>
      <w:r w:rsidRPr="004366EE">
        <w:rPr>
          <w:rFonts w:ascii="Times New Roman" w:hAnsi="Times New Roman" w:cs="Times New Roman"/>
          <w:b/>
          <w:sz w:val="28"/>
        </w:rPr>
        <w:t xml:space="preserve">        </w:t>
      </w:r>
      <w:r w:rsidRPr="004366EE">
        <w:rPr>
          <w:rFonts w:ascii="Times New Roman" w:hAnsi="Times New Roman" w:cs="Times New Roman"/>
          <w:i/>
          <w:sz w:val="28"/>
        </w:rPr>
        <w:t>Функция мировых денег</w:t>
      </w:r>
      <w:r w:rsidRPr="004366EE">
        <w:rPr>
          <w:rFonts w:ascii="Times New Roman" w:hAnsi="Times New Roman" w:cs="Times New Roman"/>
          <w:sz w:val="28"/>
        </w:rPr>
        <w:t xml:space="preserve"> проявляется во взаимоотношениях между странами или между юридическими и физическими лицами, находящимися в различных странах. Мировые деньги </w:t>
      </w:r>
      <w:r>
        <w:rPr>
          <w:rFonts w:ascii="Times New Roman" w:hAnsi="Times New Roman" w:cs="Times New Roman"/>
          <w:sz w:val="28"/>
        </w:rPr>
        <w:t>функционируют как всеобщее пла</w:t>
      </w:r>
      <w:r w:rsidRPr="004366EE">
        <w:rPr>
          <w:rFonts w:ascii="Times New Roman" w:hAnsi="Times New Roman" w:cs="Times New Roman"/>
          <w:sz w:val="28"/>
        </w:rPr>
        <w:t>тёжное средство, всеобщее покупательное средство и всеобщая материализация общественного богатства.</w:t>
      </w:r>
    </w:p>
    <w:p w:rsidR="004366EE" w:rsidRPr="004366EE" w:rsidRDefault="004366EE" w:rsidP="004366EE">
      <w:pPr>
        <w:rPr>
          <w:rFonts w:ascii="Times New Roman" w:hAnsi="Times New Roman" w:cs="Times New Roman"/>
          <w:sz w:val="28"/>
        </w:rPr>
      </w:pPr>
      <w:r w:rsidRPr="004366EE">
        <w:rPr>
          <w:rFonts w:ascii="Times New Roman" w:hAnsi="Times New Roman" w:cs="Times New Roman"/>
          <w:sz w:val="28"/>
        </w:rPr>
        <w:t xml:space="preserve">       Международным покупательным средством мировые деньги служат при нарушении равновесия обмена товарами и услугами между странами, тогда их оплата производится наличными деньгами.</w:t>
      </w:r>
    </w:p>
    <w:p w:rsidR="004366EE" w:rsidRPr="004366EE" w:rsidRDefault="004366EE" w:rsidP="004366EE">
      <w:pPr>
        <w:rPr>
          <w:rFonts w:ascii="Times New Roman" w:hAnsi="Times New Roman" w:cs="Times New Roman"/>
          <w:sz w:val="28"/>
        </w:rPr>
      </w:pPr>
      <w:r w:rsidRPr="004366EE">
        <w:rPr>
          <w:rFonts w:ascii="Times New Roman" w:hAnsi="Times New Roman" w:cs="Times New Roman"/>
          <w:sz w:val="28"/>
        </w:rPr>
        <w:t xml:space="preserve">       При золотом стандарте мировыми деньгами выступало золото как средство регулирования платёжного баланса и кредитные деньги (банкноты) </w:t>
      </w:r>
      <w:r w:rsidRPr="004366EE">
        <w:rPr>
          <w:rFonts w:ascii="Times New Roman" w:hAnsi="Times New Roman" w:cs="Times New Roman"/>
          <w:sz w:val="28"/>
        </w:rPr>
        <w:lastRenderedPageBreak/>
        <w:t>отдельных государств разменные на золото. В наше время расчёты между странами стали производиться с помощью свободно конвертируемых валют (доллары США, немецкие марки и др.) либо в таких международных единицах, как ЭКЮ, или с 1999г. – евро.</w:t>
      </w:r>
    </w:p>
    <w:p w:rsidR="004366EE" w:rsidRPr="004366EE" w:rsidRDefault="004366EE" w:rsidP="004366EE">
      <w:pPr>
        <w:rPr>
          <w:rFonts w:ascii="Times New Roman" w:hAnsi="Times New Roman" w:cs="Times New Roman"/>
          <w:sz w:val="28"/>
        </w:rPr>
      </w:pPr>
      <w:r w:rsidRPr="004366EE">
        <w:rPr>
          <w:rFonts w:ascii="Times New Roman" w:hAnsi="Times New Roman" w:cs="Times New Roman"/>
          <w:sz w:val="28"/>
        </w:rPr>
        <w:t xml:space="preserve">       </w:t>
      </w:r>
    </w:p>
    <w:p w:rsidR="004366EE" w:rsidRPr="004366EE" w:rsidRDefault="004366EE" w:rsidP="004366EE">
      <w:pPr>
        <w:rPr>
          <w:rFonts w:ascii="Times New Roman" w:hAnsi="Times New Roman" w:cs="Times New Roman"/>
          <w:sz w:val="28"/>
        </w:rPr>
      </w:pPr>
      <w:r w:rsidRPr="004366EE">
        <w:rPr>
          <w:rFonts w:ascii="Times New Roman" w:hAnsi="Times New Roman" w:cs="Times New Roman"/>
          <w:sz w:val="28"/>
        </w:rPr>
        <w:t xml:space="preserve">       Все пять функций денег представляют собой проявление единой сущности денег как всеобщего эквивалента товаров и услуг – они находятся в тесной связи и единстве. Из всего вышесказанного вытекают три основных свойства денег, раскрывающих их сущность:</w:t>
      </w:r>
    </w:p>
    <w:p w:rsidR="004366EE" w:rsidRPr="004366EE" w:rsidRDefault="004366EE" w:rsidP="004366EE">
      <w:pPr>
        <w:rPr>
          <w:rFonts w:ascii="Times New Roman" w:hAnsi="Times New Roman" w:cs="Times New Roman"/>
          <w:sz w:val="28"/>
        </w:rPr>
      </w:pPr>
      <w:r>
        <w:rPr>
          <w:rFonts w:ascii="Times New Roman" w:hAnsi="Times New Roman" w:cs="Times New Roman"/>
          <w:sz w:val="28"/>
        </w:rPr>
        <w:t xml:space="preserve">       Д</w:t>
      </w:r>
      <w:r w:rsidRPr="004366EE">
        <w:rPr>
          <w:rFonts w:ascii="Times New Roman" w:hAnsi="Times New Roman" w:cs="Times New Roman"/>
          <w:sz w:val="28"/>
        </w:rPr>
        <w:t>еньги обеспечивают всеобщую непосредственную обмениваемость. На них покупается любой товар.</w:t>
      </w:r>
    </w:p>
    <w:p w:rsidR="004366EE" w:rsidRPr="004366EE" w:rsidRDefault="004366EE" w:rsidP="004366EE">
      <w:pPr>
        <w:rPr>
          <w:rFonts w:ascii="Times New Roman" w:hAnsi="Times New Roman" w:cs="Times New Roman"/>
          <w:sz w:val="28"/>
        </w:rPr>
      </w:pPr>
      <w:r>
        <w:rPr>
          <w:rFonts w:ascii="Times New Roman" w:hAnsi="Times New Roman" w:cs="Times New Roman"/>
          <w:sz w:val="28"/>
        </w:rPr>
        <w:t xml:space="preserve">       Д</w:t>
      </w:r>
      <w:r w:rsidRPr="004366EE">
        <w:rPr>
          <w:rFonts w:ascii="Times New Roman" w:hAnsi="Times New Roman" w:cs="Times New Roman"/>
          <w:sz w:val="28"/>
        </w:rPr>
        <w:t>еньги выражают меновую стоимость товаров. Через них определяется цена товара.</w:t>
      </w:r>
    </w:p>
    <w:p w:rsidR="004366EE" w:rsidRPr="006954E3" w:rsidRDefault="004366EE" w:rsidP="004366EE">
      <w:pPr>
        <w:rPr>
          <w:rFonts w:ascii="Times New Roman" w:hAnsi="Times New Roman" w:cs="Times New Roman"/>
          <w:sz w:val="28"/>
        </w:rPr>
      </w:pPr>
      <w:r>
        <w:rPr>
          <w:rFonts w:ascii="Times New Roman" w:hAnsi="Times New Roman" w:cs="Times New Roman"/>
          <w:sz w:val="28"/>
        </w:rPr>
        <w:t xml:space="preserve">       Д</w:t>
      </w:r>
      <w:r w:rsidRPr="004366EE">
        <w:rPr>
          <w:rFonts w:ascii="Times New Roman" w:hAnsi="Times New Roman" w:cs="Times New Roman"/>
          <w:sz w:val="28"/>
        </w:rPr>
        <w:t>еньги выступают материализацией всеобщего рабочего времени, заключённого в товаре.</w:t>
      </w:r>
    </w:p>
    <w:p w:rsidR="00715E2C" w:rsidRDefault="00715E2C" w:rsidP="006954E3">
      <w:pPr>
        <w:rPr>
          <w:rFonts w:ascii="Times New Roman" w:hAnsi="Times New Roman" w:cs="Times New Roman"/>
          <w:sz w:val="28"/>
        </w:rPr>
      </w:pPr>
    </w:p>
    <w:p w:rsidR="00715E2C" w:rsidRDefault="00715E2C" w:rsidP="006954E3">
      <w:pPr>
        <w:rPr>
          <w:rFonts w:ascii="Times New Roman" w:hAnsi="Times New Roman" w:cs="Times New Roman"/>
          <w:sz w:val="28"/>
        </w:rPr>
      </w:pPr>
    </w:p>
    <w:p w:rsidR="00715E2C" w:rsidRDefault="00715E2C" w:rsidP="006954E3">
      <w:pPr>
        <w:rPr>
          <w:rFonts w:ascii="Times New Roman" w:hAnsi="Times New Roman" w:cs="Times New Roman"/>
          <w:sz w:val="28"/>
        </w:rPr>
      </w:pPr>
    </w:p>
    <w:p w:rsidR="00715E2C" w:rsidRDefault="00715E2C" w:rsidP="006954E3">
      <w:pPr>
        <w:rPr>
          <w:rFonts w:ascii="Times New Roman" w:hAnsi="Times New Roman" w:cs="Times New Roman"/>
          <w:sz w:val="28"/>
        </w:rPr>
      </w:pPr>
    </w:p>
    <w:p w:rsidR="00715E2C" w:rsidRDefault="00715E2C" w:rsidP="006954E3">
      <w:pPr>
        <w:rPr>
          <w:rFonts w:ascii="Times New Roman" w:hAnsi="Times New Roman" w:cs="Times New Roman"/>
          <w:sz w:val="28"/>
        </w:rPr>
      </w:pPr>
    </w:p>
    <w:p w:rsidR="00715E2C" w:rsidRDefault="00715E2C" w:rsidP="006954E3">
      <w:pPr>
        <w:rPr>
          <w:rFonts w:ascii="Times New Roman" w:hAnsi="Times New Roman" w:cs="Times New Roman"/>
          <w:sz w:val="28"/>
        </w:rPr>
      </w:pPr>
    </w:p>
    <w:p w:rsidR="00073D9A" w:rsidRDefault="00073D9A" w:rsidP="006954E3">
      <w:pPr>
        <w:rPr>
          <w:rFonts w:ascii="Times New Roman" w:hAnsi="Times New Roman" w:cs="Times New Roman"/>
          <w:sz w:val="28"/>
        </w:rPr>
      </w:pPr>
    </w:p>
    <w:p w:rsidR="00073D9A" w:rsidRDefault="00073D9A" w:rsidP="006954E3">
      <w:pPr>
        <w:rPr>
          <w:rFonts w:ascii="Times New Roman" w:hAnsi="Times New Roman" w:cs="Times New Roman"/>
          <w:sz w:val="28"/>
        </w:rPr>
      </w:pPr>
    </w:p>
    <w:p w:rsidR="00073D9A" w:rsidRDefault="00073D9A"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4366EE" w:rsidRDefault="004366EE" w:rsidP="006954E3">
      <w:pPr>
        <w:rPr>
          <w:rFonts w:ascii="Times New Roman" w:hAnsi="Times New Roman" w:cs="Times New Roman"/>
          <w:sz w:val="28"/>
        </w:rPr>
      </w:pPr>
    </w:p>
    <w:p w:rsidR="00715E2C" w:rsidRDefault="00715E2C" w:rsidP="006954E3">
      <w:pPr>
        <w:rPr>
          <w:rFonts w:ascii="Times New Roman" w:hAnsi="Times New Roman" w:cs="Times New Roman"/>
          <w:sz w:val="28"/>
        </w:rPr>
      </w:pPr>
    </w:p>
    <w:p w:rsidR="00715E2C" w:rsidRDefault="00715E2C" w:rsidP="00BD593A">
      <w:pPr>
        <w:pStyle w:val="a3"/>
        <w:numPr>
          <w:ilvl w:val="0"/>
          <w:numId w:val="2"/>
        </w:numPr>
        <w:jc w:val="center"/>
        <w:outlineLvl w:val="0"/>
        <w:rPr>
          <w:rFonts w:ascii="Times New Roman" w:hAnsi="Times New Roman" w:cs="Times New Roman"/>
          <w:sz w:val="28"/>
        </w:rPr>
      </w:pPr>
      <w:bookmarkStart w:id="20" w:name="_Toc154183493"/>
      <w:bookmarkStart w:id="21" w:name="_Toc154183656"/>
      <w:r w:rsidRPr="00715E2C">
        <w:rPr>
          <w:rFonts w:ascii="Times New Roman" w:hAnsi="Times New Roman" w:cs="Times New Roman"/>
          <w:sz w:val="28"/>
        </w:rPr>
        <w:lastRenderedPageBreak/>
        <w:t>ФОНД СОЦИАЛЬНОГО СТРАХОВАНИЯ</w:t>
      </w:r>
      <w:bookmarkEnd w:id="20"/>
      <w:bookmarkEnd w:id="21"/>
    </w:p>
    <w:p w:rsidR="00073D9A" w:rsidRDefault="00073D9A" w:rsidP="0038704E">
      <w:pPr>
        <w:pStyle w:val="a3"/>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В настоящее время фонд социального страхования играет важную роль в обеспечении социальной защиты населения. Он представляет собой механизм государственного социального страхования, который обеспечивает различные виды социального обеспечения для граждан.</w:t>
      </w:r>
    </w:p>
    <w:p w:rsidR="0038704E" w:rsidRPr="0038704E" w:rsidRDefault="0038704E" w:rsidP="0038704E">
      <w:pPr>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Основные функции фонда социального страхования:</w:t>
      </w: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w:t>
      </w:r>
      <w:r w:rsidRPr="0038704E">
        <w:rPr>
          <w:rFonts w:ascii="Times New Roman" w:hAnsi="Times New Roman" w:cs="Times New Roman"/>
          <w:sz w:val="28"/>
        </w:rPr>
        <w:tab/>
        <w:t>Сбор взносов</w:t>
      </w: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w:t>
      </w:r>
      <w:r w:rsidRPr="0038704E">
        <w:rPr>
          <w:rFonts w:ascii="Times New Roman" w:hAnsi="Times New Roman" w:cs="Times New Roman"/>
          <w:sz w:val="28"/>
        </w:rPr>
        <w:tab/>
        <w:t>Распределение средств</w:t>
      </w: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w:t>
      </w:r>
      <w:r w:rsidRPr="0038704E">
        <w:rPr>
          <w:rFonts w:ascii="Times New Roman" w:hAnsi="Times New Roman" w:cs="Times New Roman"/>
          <w:sz w:val="28"/>
        </w:rPr>
        <w:tab/>
        <w:t>Выплата страховых пенсий и пособий</w:t>
      </w: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w:t>
      </w:r>
      <w:r w:rsidRPr="0038704E">
        <w:rPr>
          <w:rFonts w:ascii="Times New Roman" w:hAnsi="Times New Roman" w:cs="Times New Roman"/>
          <w:sz w:val="28"/>
        </w:rPr>
        <w:tab/>
        <w:t>Управление инвестициями</w:t>
      </w:r>
    </w:p>
    <w:p w:rsidR="0038704E" w:rsidRPr="0038704E" w:rsidRDefault="0038704E" w:rsidP="0038704E">
      <w:pPr>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 xml:space="preserve">     Фонд социального страхования осуществляет обязательное страхование граждан от социальных рисков, таких как болезнь, инвалидность, потеря трудоспособности, потеря кормильца и другие. Главной задачей фонда является сбор взносов с работодателей и работников, а также распределение этих средств для выплаты страховых пенсий и пособий.</w:t>
      </w:r>
    </w:p>
    <w:p w:rsidR="0038704E" w:rsidRPr="0038704E" w:rsidRDefault="0038704E" w:rsidP="0038704E">
      <w:pPr>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 xml:space="preserve">     Выплата страховых пенсий и пособий является одной из важнейших функций фонда социального страхования. Благодаря этому граждане получают страховую защиту и финансовую поддержку в случае наступления социальных рисков. Эта функция способствует улучшению благосостояния населения и укреплению социальных гарантий граждан.</w:t>
      </w:r>
    </w:p>
    <w:p w:rsidR="0038704E" w:rsidRPr="0038704E" w:rsidRDefault="0038704E" w:rsidP="0038704E">
      <w:pPr>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 xml:space="preserve">     Управление инвестициями – еще одна важная функция фонда социального страхования. Фонд инвестирует средства в различные проекты и финансовые инструменты. Это позволяет обеспечить дополнительный доход и увеличить финансовую устойчивость фонда. Кроме того, инвестиции способствуют росту экономики и развитию страны в целом. </w:t>
      </w:r>
    </w:p>
    <w:p w:rsidR="0038704E" w:rsidRPr="0038704E" w:rsidRDefault="0038704E" w:rsidP="0038704E">
      <w:pPr>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 xml:space="preserve">    Влияние фонда социального страхования на общество </w:t>
      </w:r>
    </w:p>
    <w:p w:rsidR="0038704E" w:rsidRPr="0038704E" w:rsidRDefault="0038704E" w:rsidP="0038704E">
      <w:pPr>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 xml:space="preserve">    Фонд социального страхования оказывает значительное влияние на общество. Благодаря своей деятельности он способствует укреплению социальной защиты граждан, повышению уровня жизни и обеспечению социальной справедливости. Выплата страховых пенсий и пособий обеспечивает финансовую поддержку гражданам в трудных ситуациях и способствует их социальной интеграции.</w:t>
      </w:r>
    </w:p>
    <w:p w:rsidR="0038704E" w:rsidRPr="0038704E" w:rsidRDefault="0038704E" w:rsidP="0038704E">
      <w:pPr>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 xml:space="preserve">    Кроме того, фонд социального страхования играет важную роль в поддержке уязвимых групп населения. Он обеспечивает социальную защиту инвалидам, пенсионерам, семьям с детьми и другим категориям граждан, которые нуждаются в особой поддержке со стороны государства. Это </w:t>
      </w:r>
      <w:r w:rsidRPr="0038704E">
        <w:rPr>
          <w:rFonts w:ascii="Times New Roman" w:hAnsi="Times New Roman" w:cs="Times New Roman"/>
          <w:sz w:val="28"/>
        </w:rPr>
        <w:lastRenderedPageBreak/>
        <w:t>помогает сократить социальные неравенства и способствует созданию справедливого социального порядка в обществе.</w:t>
      </w:r>
    </w:p>
    <w:p w:rsidR="0038704E" w:rsidRPr="0038704E" w:rsidRDefault="0038704E" w:rsidP="0038704E">
      <w:pPr>
        <w:rPr>
          <w:rFonts w:ascii="Times New Roman" w:hAnsi="Times New Roman" w:cs="Times New Roman"/>
          <w:sz w:val="28"/>
        </w:rPr>
      </w:pPr>
    </w:p>
    <w:p w:rsidR="0038704E" w:rsidRPr="0038704E" w:rsidRDefault="0038704E" w:rsidP="0038704E">
      <w:pPr>
        <w:rPr>
          <w:rFonts w:ascii="Times New Roman" w:hAnsi="Times New Roman" w:cs="Times New Roman"/>
          <w:sz w:val="28"/>
        </w:rPr>
      </w:pPr>
      <w:r w:rsidRPr="0038704E">
        <w:rPr>
          <w:rFonts w:ascii="Times New Roman" w:hAnsi="Times New Roman" w:cs="Times New Roman"/>
          <w:sz w:val="28"/>
        </w:rPr>
        <w:t xml:space="preserve">    Итак, фонд социального страхования – это важный институт социального обеспечения, который обеспечивает финансовую поддержку и социальную защиту граждан. Он играет важную роль в обществе, способствуя укреплению социальной справедливости, повышению уровня жизни и обеспечению социальной стабильности.</w:t>
      </w:r>
    </w:p>
    <w:p w:rsidR="0038704E" w:rsidRPr="0038704E" w:rsidRDefault="0038704E" w:rsidP="0038704E">
      <w:pPr>
        <w:rPr>
          <w:rFonts w:ascii="Times New Roman" w:hAnsi="Times New Roman" w:cs="Times New Roman"/>
          <w:sz w:val="28"/>
        </w:rPr>
      </w:pPr>
    </w:p>
    <w:p w:rsidR="004F06AF" w:rsidRDefault="0038704E" w:rsidP="0038704E">
      <w:pPr>
        <w:rPr>
          <w:rFonts w:ascii="Times New Roman" w:hAnsi="Times New Roman" w:cs="Times New Roman"/>
          <w:sz w:val="28"/>
        </w:rPr>
      </w:pPr>
      <w:r w:rsidRPr="0038704E">
        <w:rPr>
          <w:rFonts w:ascii="Times New Roman" w:hAnsi="Times New Roman" w:cs="Times New Roman"/>
          <w:sz w:val="28"/>
        </w:rPr>
        <w:t xml:space="preserve">    Фонд социального страхования – это залог социального благополучия и защиты граждан. Он отражает заботу государства о своих гражданах и является одним из основных инструментов социальной политики. Благодаря деятельности фонда, обеспечивающей выплату страховых пенсий и пособий, многие люди получают возможность прожить достойную жизнь, не беспокоясь о финансовых затруднениях в случае социальных рисков.</w:t>
      </w:r>
    </w:p>
    <w:p w:rsidR="004F06AF" w:rsidRDefault="004F06AF" w:rsidP="004F06AF">
      <w:pPr>
        <w:rPr>
          <w:rFonts w:ascii="Times New Roman" w:hAnsi="Times New Roman" w:cs="Times New Roman"/>
          <w:sz w:val="28"/>
        </w:rPr>
      </w:pPr>
    </w:p>
    <w:p w:rsidR="004F06AF" w:rsidRDefault="00BD593A" w:rsidP="00BD593A">
      <w:pPr>
        <w:rPr>
          <w:rFonts w:ascii="Times New Roman" w:hAnsi="Times New Roman" w:cs="Times New Roman"/>
          <w:sz w:val="28"/>
        </w:rPr>
      </w:pPr>
      <w:r>
        <w:rPr>
          <w:rFonts w:ascii="Times New Roman" w:hAnsi="Times New Roman" w:cs="Times New Roman"/>
          <w:sz w:val="28"/>
        </w:rPr>
        <w:t xml:space="preserve">    </w:t>
      </w:r>
      <w:r w:rsidRPr="00BD593A">
        <w:rPr>
          <w:rFonts w:ascii="Times New Roman" w:hAnsi="Times New Roman" w:cs="Times New Roman"/>
          <w:sz w:val="28"/>
        </w:rPr>
        <w:t>Фонд социального страхования играет значимую роль в обеспечении социальной защиты населения. Его деятельность направлена на поддержку граждан в трудные жизненные ситуации и обеспечение социального равенства.</w:t>
      </w:r>
    </w:p>
    <w:p w:rsidR="00BD593A" w:rsidRDefault="00BD593A" w:rsidP="00BD593A">
      <w:pPr>
        <w:rPr>
          <w:rFonts w:ascii="Times New Roman" w:hAnsi="Times New Roman" w:cs="Times New Roman"/>
          <w:sz w:val="28"/>
        </w:rPr>
      </w:pPr>
    </w:p>
    <w:p w:rsidR="00BD593A" w:rsidRPr="00BD593A" w:rsidRDefault="00BD593A" w:rsidP="00BD593A">
      <w:pPr>
        <w:rPr>
          <w:rFonts w:ascii="Times New Roman" w:hAnsi="Times New Roman" w:cs="Times New Roman"/>
          <w:sz w:val="28"/>
        </w:rPr>
      </w:pPr>
      <w:r>
        <w:rPr>
          <w:rFonts w:ascii="Times New Roman" w:hAnsi="Times New Roman" w:cs="Times New Roman"/>
          <w:sz w:val="28"/>
        </w:rPr>
        <w:t xml:space="preserve">    </w:t>
      </w:r>
      <w:r w:rsidRPr="00BD593A">
        <w:rPr>
          <w:rFonts w:ascii="Times New Roman" w:hAnsi="Times New Roman" w:cs="Times New Roman"/>
          <w:sz w:val="28"/>
        </w:rPr>
        <w:t>Основные задачи и функции фонда социального страхования — это обеспечение временной утраты трудоспособности, выплата пособий по беременности и родам, выплата пособий по уходу за ребенком, помощь в случае потери работы, инвалидности и травм.</w:t>
      </w:r>
    </w:p>
    <w:p w:rsidR="00BD593A" w:rsidRPr="00BD593A" w:rsidRDefault="00BD593A" w:rsidP="00BD593A">
      <w:pPr>
        <w:rPr>
          <w:rFonts w:ascii="Times New Roman" w:hAnsi="Times New Roman" w:cs="Times New Roman"/>
          <w:sz w:val="28"/>
        </w:rPr>
      </w:pPr>
    </w:p>
    <w:p w:rsidR="00BD593A" w:rsidRDefault="00BD593A" w:rsidP="00BD593A">
      <w:pPr>
        <w:rPr>
          <w:rFonts w:ascii="Times New Roman" w:hAnsi="Times New Roman" w:cs="Times New Roman"/>
          <w:sz w:val="28"/>
        </w:rPr>
      </w:pPr>
      <w:r>
        <w:rPr>
          <w:rFonts w:ascii="Times New Roman" w:hAnsi="Times New Roman" w:cs="Times New Roman"/>
          <w:sz w:val="28"/>
        </w:rPr>
        <w:t xml:space="preserve">    </w:t>
      </w:r>
      <w:r w:rsidRPr="00BD593A">
        <w:rPr>
          <w:rFonts w:ascii="Times New Roman" w:hAnsi="Times New Roman" w:cs="Times New Roman"/>
          <w:sz w:val="28"/>
        </w:rPr>
        <w:t>Распределение средств осуществляется с учетом здоровья, трудоспособности, социального статуса и уровня доходов граждан. Такая система позволяет обеспечить социальную справедливость и поддерживать равенство возможностей для всех.</w:t>
      </w:r>
    </w:p>
    <w:p w:rsidR="004F06AF" w:rsidRDefault="004F06AF" w:rsidP="004F06AF">
      <w:pPr>
        <w:rPr>
          <w:rFonts w:ascii="Times New Roman" w:hAnsi="Times New Roman" w:cs="Times New Roman"/>
          <w:sz w:val="28"/>
        </w:rPr>
      </w:pPr>
    </w:p>
    <w:p w:rsidR="004F06AF" w:rsidRDefault="004F06AF" w:rsidP="004F06AF">
      <w:pPr>
        <w:rPr>
          <w:rFonts w:ascii="Times New Roman" w:hAnsi="Times New Roman" w:cs="Times New Roman"/>
          <w:sz w:val="28"/>
        </w:rPr>
      </w:pPr>
    </w:p>
    <w:p w:rsidR="004F06AF" w:rsidRDefault="004F06AF" w:rsidP="004F06AF">
      <w:pPr>
        <w:rPr>
          <w:rFonts w:ascii="Times New Roman" w:hAnsi="Times New Roman" w:cs="Times New Roman"/>
          <w:sz w:val="28"/>
        </w:rPr>
      </w:pPr>
    </w:p>
    <w:p w:rsidR="004F06AF" w:rsidRDefault="004F06AF" w:rsidP="004F06AF">
      <w:pPr>
        <w:rPr>
          <w:rFonts w:ascii="Times New Roman" w:hAnsi="Times New Roman" w:cs="Times New Roman"/>
          <w:sz w:val="28"/>
        </w:rPr>
      </w:pPr>
    </w:p>
    <w:p w:rsidR="004F06AF" w:rsidRDefault="004F06AF" w:rsidP="004F06AF">
      <w:pPr>
        <w:rPr>
          <w:rFonts w:ascii="Times New Roman" w:hAnsi="Times New Roman" w:cs="Times New Roman"/>
          <w:sz w:val="28"/>
        </w:rPr>
      </w:pPr>
    </w:p>
    <w:p w:rsidR="004F06AF" w:rsidRDefault="004F06AF" w:rsidP="004F06AF">
      <w:pPr>
        <w:rPr>
          <w:rFonts w:ascii="Times New Roman" w:hAnsi="Times New Roman" w:cs="Times New Roman"/>
          <w:sz w:val="28"/>
        </w:rPr>
      </w:pPr>
    </w:p>
    <w:p w:rsidR="004F06AF" w:rsidRDefault="004F06AF" w:rsidP="004F06AF">
      <w:pPr>
        <w:rPr>
          <w:rFonts w:ascii="Times New Roman" w:hAnsi="Times New Roman" w:cs="Times New Roman"/>
          <w:sz w:val="28"/>
        </w:rPr>
      </w:pPr>
    </w:p>
    <w:p w:rsidR="004F06AF" w:rsidRDefault="004F06AF" w:rsidP="004F06AF">
      <w:pPr>
        <w:rPr>
          <w:rFonts w:ascii="Times New Roman" w:hAnsi="Times New Roman" w:cs="Times New Roman"/>
          <w:sz w:val="28"/>
        </w:rPr>
      </w:pPr>
    </w:p>
    <w:p w:rsidR="004F06AF" w:rsidRDefault="004F06AF" w:rsidP="004F06AF">
      <w:pPr>
        <w:rPr>
          <w:rFonts w:ascii="Times New Roman" w:hAnsi="Times New Roman" w:cs="Times New Roman"/>
          <w:sz w:val="28"/>
        </w:rPr>
      </w:pPr>
    </w:p>
    <w:p w:rsidR="004366EE" w:rsidRDefault="004366EE" w:rsidP="004F06AF">
      <w:pPr>
        <w:rPr>
          <w:rFonts w:ascii="Times New Roman" w:hAnsi="Times New Roman" w:cs="Times New Roman"/>
          <w:sz w:val="28"/>
        </w:rPr>
      </w:pPr>
    </w:p>
    <w:p w:rsidR="00BD593A" w:rsidRDefault="00BD593A" w:rsidP="004F06AF">
      <w:pPr>
        <w:rPr>
          <w:rFonts w:ascii="Times New Roman" w:hAnsi="Times New Roman" w:cs="Times New Roman"/>
          <w:sz w:val="28"/>
        </w:rPr>
      </w:pPr>
    </w:p>
    <w:p w:rsidR="004366EE" w:rsidRDefault="004366EE" w:rsidP="004F06AF">
      <w:pPr>
        <w:rPr>
          <w:rFonts w:ascii="Times New Roman" w:hAnsi="Times New Roman" w:cs="Times New Roman"/>
          <w:sz w:val="28"/>
        </w:rPr>
      </w:pPr>
    </w:p>
    <w:p w:rsidR="004366EE" w:rsidRDefault="004366EE" w:rsidP="004F06AF">
      <w:pPr>
        <w:rPr>
          <w:rFonts w:ascii="Times New Roman" w:hAnsi="Times New Roman" w:cs="Times New Roman"/>
          <w:sz w:val="28"/>
        </w:rPr>
      </w:pPr>
    </w:p>
    <w:p w:rsidR="0038704E" w:rsidRDefault="0038704E" w:rsidP="004F06AF">
      <w:pPr>
        <w:rPr>
          <w:rFonts w:ascii="Times New Roman" w:hAnsi="Times New Roman" w:cs="Times New Roman"/>
          <w:sz w:val="28"/>
        </w:rPr>
      </w:pPr>
    </w:p>
    <w:p w:rsidR="004F06AF" w:rsidRDefault="004F06AF" w:rsidP="00BD593A">
      <w:pPr>
        <w:pStyle w:val="a3"/>
        <w:numPr>
          <w:ilvl w:val="0"/>
          <w:numId w:val="2"/>
        </w:numPr>
        <w:jc w:val="center"/>
        <w:outlineLvl w:val="0"/>
        <w:rPr>
          <w:rFonts w:ascii="Times New Roman" w:hAnsi="Times New Roman" w:cs="Times New Roman"/>
          <w:sz w:val="28"/>
        </w:rPr>
      </w:pPr>
      <w:bookmarkStart w:id="22" w:name="_Toc154183494"/>
      <w:bookmarkStart w:id="23" w:name="_Toc154183657"/>
      <w:r>
        <w:rPr>
          <w:rFonts w:ascii="Times New Roman" w:hAnsi="Times New Roman" w:cs="Times New Roman"/>
          <w:sz w:val="28"/>
        </w:rPr>
        <w:lastRenderedPageBreak/>
        <w:t>ОНЛАЙН-КАССЫ</w:t>
      </w:r>
      <w:bookmarkEnd w:id="22"/>
      <w:bookmarkEnd w:id="23"/>
    </w:p>
    <w:p w:rsidR="0038704E" w:rsidRDefault="0038704E" w:rsidP="0038704E">
      <w:pPr>
        <w:pStyle w:val="a3"/>
        <w:rPr>
          <w:rFonts w:ascii="Times New Roman" w:hAnsi="Times New Roman" w:cs="Times New Roman"/>
          <w:sz w:val="28"/>
        </w:rPr>
      </w:pPr>
    </w:p>
    <w:p w:rsidR="004F06AF" w:rsidRPr="004F06AF" w:rsidRDefault="004F06AF" w:rsidP="0038704E">
      <w:pPr>
        <w:pStyle w:val="a3"/>
        <w:rPr>
          <w:rFonts w:ascii="Times New Roman" w:hAnsi="Times New Roman" w:cs="Times New Roman"/>
          <w:sz w:val="28"/>
        </w:rPr>
      </w:pPr>
      <w:r w:rsidRPr="004F06AF">
        <w:rPr>
          <w:rFonts w:ascii="Times New Roman" w:hAnsi="Times New Roman" w:cs="Times New Roman"/>
          <w:sz w:val="28"/>
        </w:rPr>
        <w:t>Все компании и индивидуальные предприниматели, которые занимаются розничной торговлей, отельным бизнесом и оказанием услуг, должны купить и внедрить контрольно-кассовую технику (ККТ), чтобы вести учет финансовых операций - таковы требования федерального закона о контрольно-кассовой технике № ФЗ-54. Если этого не сделать, придется платить штраф в размере 50-100% от суммы, проведенной мимо кассы.</w:t>
      </w:r>
    </w:p>
    <w:p w:rsidR="004F06AF" w:rsidRPr="004F06AF" w:rsidRDefault="004F06AF" w:rsidP="0038704E">
      <w:pPr>
        <w:pStyle w:val="a3"/>
        <w:rPr>
          <w:rFonts w:ascii="Times New Roman" w:hAnsi="Times New Roman" w:cs="Times New Roman"/>
          <w:sz w:val="28"/>
        </w:rPr>
      </w:pPr>
    </w:p>
    <w:p w:rsidR="004F06AF" w:rsidRPr="004F06AF" w:rsidRDefault="004F06AF" w:rsidP="0038704E">
      <w:pPr>
        <w:pStyle w:val="a3"/>
        <w:rPr>
          <w:rFonts w:ascii="Times New Roman" w:hAnsi="Times New Roman" w:cs="Times New Roman"/>
          <w:sz w:val="28"/>
        </w:rPr>
      </w:pPr>
      <w:r w:rsidRPr="0038704E">
        <w:rPr>
          <w:rFonts w:ascii="Times New Roman" w:hAnsi="Times New Roman" w:cs="Times New Roman"/>
          <w:b/>
          <w:sz w:val="28"/>
        </w:rPr>
        <w:t>Контрольно-кассовая техника (или онлайн-касса)</w:t>
      </w:r>
      <w:r w:rsidRPr="004F06AF">
        <w:rPr>
          <w:rFonts w:ascii="Times New Roman" w:hAnsi="Times New Roman" w:cs="Times New Roman"/>
          <w:sz w:val="28"/>
        </w:rPr>
        <w:t xml:space="preserve"> - это подключенные к интернету компьютерные устройства, которые формируют и передают в налоговые органы через оператора фискальных данных электронные отчеты с финансовыми операциями, а также печатают на бумаге кассовые чеки. Вся информация, хранимая в памяти накопителя онлайн-кассы - это фискальные данные.</w:t>
      </w:r>
    </w:p>
    <w:p w:rsidR="004F06AF" w:rsidRPr="004F06AF" w:rsidRDefault="004F06AF" w:rsidP="0038704E">
      <w:pPr>
        <w:pStyle w:val="a3"/>
        <w:rPr>
          <w:rFonts w:ascii="Times New Roman" w:hAnsi="Times New Roman" w:cs="Times New Roman"/>
          <w:sz w:val="28"/>
        </w:rPr>
      </w:pPr>
    </w:p>
    <w:p w:rsidR="004F06AF" w:rsidRPr="004F06AF" w:rsidRDefault="004F06AF" w:rsidP="0038704E">
      <w:pPr>
        <w:pStyle w:val="a3"/>
        <w:rPr>
          <w:rFonts w:ascii="Times New Roman" w:hAnsi="Times New Roman" w:cs="Times New Roman"/>
          <w:sz w:val="28"/>
        </w:rPr>
      </w:pPr>
      <w:r w:rsidRPr="004F06AF">
        <w:rPr>
          <w:rFonts w:ascii="Times New Roman" w:hAnsi="Times New Roman" w:cs="Times New Roman"/>
          <w:sz w:val="28"/>
        </w:rPr>
        <w:t>В комплектацию ККТ кроме кассового аппарата и принтера чеков могут входить сканеры штрих-кодов, принтеры этикеток, планшеты и ноутбуки. В комплект контрольно-кассовой техники можно включать разные устройства. Каждый предприниматель сам составляет набор с учетом потребностей бизнеса. Посмотреть, какие модели кассовых аппаратов и фискальных накопителей разрешены к эксплуатации в розничной торговле, можно на сайте Федеральной налоговой службы.</w:t>
      </w:r>
    </w:p>
    <w:p w:rsidR="004F06AF" w:rsidRPr="004F06AF" w:rsidRDefault="004F06AF" w:rsidP="0038704E">
      <w:pPr>
        <w:pStyle w:val="a3"/>
        <w:rPr>
          <w:rFonts w:ascii="Times New Roman" w:hAnsi="Times New Roman" w:cs="Times New Roman"/>
          <w:sz w:val="28"/>
        </w:rPr>
      </w:pPr>
    </w:p>
    <w:p w:rsidR="004F06AF" w:rsidRDefault="004F06AF" w:rsidP="0038704E">
      <w:pPr>
        <w:pStyle w:val="a3"/>
        <w:rPr>
          <w:rFonts w:ascii="Times New Roman" w:hAnsi="Times New Roman" w:cs="Times New Roman"/>
          <w:sz w:val="28"/>
        </w:rPr>
      </w:pPr>
      <w:r w:rsidRPr="0038704E">
        <w:rPr>
          <w:rFonts w:ascii="Times New Roman" w:hAnsi="Times New Roman" w:cs="Times New Roman"/>
          <w:i/>
          <w:sz w:val="28"/>
        </w:rPr>
        <w:t>Главные плюсы онлайн-касс</w:t>
      </w:r>
      <w:r w:rsidRPr="004F06AF">
        <w:rPr>
          <w:rFonts w:ascii="Times New Roman" w:hAnsi="Times New Roman" w:cs="Times New Roman"/>
          <w:sz w:val="28"/>
        </w:rPr>
        <w:t xml:space="preserve"> - это мгновенная передача информации в ФНС (через оператора фискальных данных) и возможность зарегистрировать, перерегистрировать и снять кассовый аппарат с учета удаленно через сайт налоговой службы, без личного посещения отделения налоговой.</w:t>
      </w:r>
    </w:p>
    <w:p w:rsidR="0038704E" w:rsidRDefault="0038704E" w:rsidP="0038704E">
      <w:pPr>
        <w:pStyle w:val="a3"/>
        <w:rPr>
          <w:rFonts w:ascii="Times New Roman" w:hAnsi="Times New Roman" w:cs="Times New Roman"/>
          <w:sz w:val="28"/>
        </w:rPr>
      </w:pPr>
    </w:p>
    <w:p w:rsidR="0038704E" w:rsidRDefault="0038704E" w:rsidP="0038704E">
      <w:pPr>
        <w:pStyle w:val="a3"/>
        <w:rPr>
          <w:rFonts w:ascii="Times New Roman" w:hAnsi="Times New Roman" w:cs="Times New Roman"/>
          <w:sz w:val="28"/>
        </w:rPr>
      </w:pPr>
      <w:r w:rsidRPr="0038704E">
        <w:rPr>
          <w:rFonts w:ascii="Times New Roman" w:hAnsi="Times New Roman" w:cs="Times New Roman"/>
          <w:sz w:val="28"/>
        </w:rPr>
        <w:t>Где применяют контрольно-кассовую технику?</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Онлайн-кассы нужны всем фирмам и ИП, которые продают продукцию, делают любую работу на заказ или обслуживают клиентов. Но ККТ не нужна тем, кто занят "безкассовыми" работами: продает газеты или лотерейные билеты, мороженое, религиозную литературу, соки или квас в розлив и др.</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Также закон разрешает торговать без онлайн-кассы:</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numPr>
          <w:ilvl w:val="0"/>
          <w:numId w:val="4"/>
        </w:numPr>
        <w:rPr>
          <w:rFonts w:ascii="Times New Roman" w:hAnsi="Times New Roman" w:cs="Times New Roman"/>
          <w:sz w:val="28"/>
        </w:rPr>
      </w:pPr>
      <w:r w:rsidRPr="0038704E">
        <w:rPr>
          <w:rFonts w:ascii="Times New Roman" w:hAnsi="Times New Roman" w:cs="Times New Roman"/>
          <w:sz w:val="28"/>
        </w:rPr>
        <w:t>овощами и фруктами вразвал, свежей рыбой;</w:t>
      </w:r>
    </w:p>
    <w:p w:rsidR="0038704E" w:rsidRPr="0038704E" w:rsidRDefault="0038704E" w:rsidP="0038704E">
      <w:pPr>
        <w:pStyle w:val="a3"/>
        <w:numPr>
          <w:ilvl w:val="0"/>
          <w:numId w:val="4"/>
        </w:numPr>
        <w:rPr>
          <w:rFonts w:ascii="Times New Roman" w:hAnsi="Times New Roman" w:cs="Times New Roman"/>
          <w:sz w:val="28"/>
        </w:rPr>
      </w:pPr>
      <w:r w:rsidRPr="0038704E">
        <w:rPr>
          <w:rFonts w:ascii="Times New Roman" w:hAnsi="Times New Roman" w:cs="Times New Roman"/>
          <w:sz w:val="28"/>
        </w:rPr>
        <w:t>молоком и маслом в розлив;</w:t>
      </w:r>
    </w:p>
    <w:p w:rsidR="0038704E" w:rsidRPr="0038704E" w:rsidRDefault="0038704E" w:rsidP="0038704E">
      <w:pPr>
        <w:pStyle w:val="a3"/>
        <w:numPr>
          <w:ilvl w:val="0"/>
          <w:numId w:val="4"/>
        </w:numPr>
        <w:rPr>
          <w:rFonts w:ascii="Times New Roman" w:hAnsi="Times New Roman" w:cs="Times New Roman"/>
          <w:sz w:val="28"/>
        </w:rPr>
      </w:pPr>
      <w:r w:rsidRPr="0038704E">
        <w:rPr>
          <w:rFonts w:ascii="Times New Roman" w:hAnsi="Times New Roman" w:cs="Times New Roman"/>
          <w:sz w:val="28"/>
        </w:rPr>
        <w:lastRenderedPageBreak/>
        <w:t>художественными изделиями, которые созданы в рамках народных промыслов.</w:t>
      </w: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Без контрольно-кассового оборудования можно продавать на ярмарке и продуктовом рынке, торговать с тележек и лавок. Если вы вспахиваете огороды, ремонтируете обувь или ювелирные изделия, сидите с детьми или принимаете вторсырье - ККТ тоже не понадобится.</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Менять закрытый перечень не вправе ни правительство, ни региональные чиновники. Всем, кто в этот перечень не попадает, установка ККТ необходима по закону.</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Законодательство об использовании контрольно-кассовой техники</w:t>
      </w: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О необходимости установки контрольно-кассовой техники говорит Указ Президента России N 224 «Об обязательном применении контрольно – кассовых машин предприятиями, учреждениями и организациями всех форм собственности при осуществлении расчетов с населением», подписанный 16.02.1993 г.</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В 2020 году расчеты с применением контрольно кассовой техники регулируются такими законами:</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numPr>
          <w:ilvl w:val="0"/>
          <w:numId w:val="5"/>
        </w:numPr>
        <w:rPr>
          <w:rFonts w:ascii="Times New Roman" w:hAnsi="Times New Roman" w:cs="Times New Roman"/>
          <w:sz w:val="28"/>
        </w:rPr>
      </w:pPr>
      <w:r w:rsidRPr="0038704E">
        <w:rPr>
          <w:rFonts w:ascii="Times New Roman" w:hAnsi="Times New Roman" w:cs="Times New Roman"/>
          <w:sz w:val="28"/>
        </w:rPr>
        <w:t>ФЗ №54 от 22.05.2003 года - в документе есть перечень тех, кто обязан установить ККТ с передачей данных;</w:t>
      </w:r>
    </w:p>
    <w:p w:rsidR="0038704E" w:rsidRPr="0038704E" w:rsidRDefault="0038704E" w:rsidP="0038704E">
      <w:pPr>
        <w:pStyle w:val="a3"/>
        <w:numPr>
          <w:ilvl w:val="0"/>
          <w:numId w:val="5"/>
        </w:numPr>
        <w:rPr>
          <w:rFonts w:ascii="Times New Roman" w:hAnsi="Times New Roman" w:cs="Times New Roman"/>
          <w:sz w:val="28"/>
        </w:rPr>
      </w:pPr>
      <w:r w:rsidRPr="0038704E">
        <w:rPr>
          <w:rFonts w:ascii="Times New Roman" w:hAnsi="Times New Roman" w:cs="Times New Roman"/>
          <w:sz w:val="28"/>
        </w:rPr>
        <w:t>ПП РФ №470, подписанное 23.07.2007 г.;</w:t>
      </w:r>
    </w:p>
    <w:p w:rsidR="0038704E" w:rsidRPr="0038704E" w:rsidRDefault="0038704E" w:rsidP="0038704E">
      <w:pPr>
        <w:pStyle w:val="a3"/>
        <w:numPr>
          <w:ilvl w:val="0"/>
          <w:numId w:val="5"/>
        </w:numPr>
        <w:rPr>
          <w:rFonts w:ascii="Times New Roman" w:hAnsi="Times New Roman" w:cs="Times New Roman"/>
          <w:sz w:val="28"/>
        </w:rPr>
      </w:pPr>
      <w:r w:rsidRPr="0038704E">
        <w:rPr>
          <w:rFonts w:ascii="Times New Roman" w:hAnsi="Times New Roman" w:cs="Times New Roman"/>
          <w:sz w:val="28"/>
        </w:rPr>
        <w:t>Госреестр ККТ - содержит перечень моделей ККТ, которые можно регистрировать в налоговых органах;</w:t>
      </w:r>
    </w:p>
    <w:p w:rsidR="0038704E" w:rsidRPr="0038704E" w:rsidRDefault="0038704E" w:rsidP="0038704E">
      <w:pPr>
        <w:pStyle w:val="a3"/>
        <w:numPr>
          <w:ilvl w:val="0"/>
          <w:numId w:val="5"/>
        </w:numPr>
        <w:rPr>
          <w:rFonts w:ascii="Times New Roman" w:hAnsi="Times New Roman" w:cs="Times New Roman"/>
          <w:sz w:val="28"/>
        </w:rPr>
      </w:pPr>
      <w:r w:rsidRPr="0038704E">
        <w:rPr>
          <w:rFonts w:ascii="Times New Roman" w:hAnsi="Times New Roman" w:cs="Times New Roman"/>
          <w:sz w:val="28"/>
        </w:rPr>
        <w:t>Классификатор ККТ, которую разрешено устанавливать в России;</w:t>
      </w:r>
    </w:p>
    <w:p w:rsidR="0038704E" w:rsidRDefault="0038704E" w:rsidP="0038704E">
      <w:pPr>
        <w:pStyle w:val="a3"/>
        <w:numPr>
          <w:ilvl w:val="0"/>
          <w:numId w:val="5"/>
        </w:numPr>
        <w:rPr>
          <w:rFonts w:ascii="Times New Roman" w:hAnsi="Times New Roman" w:cs="Times New Roman"/>
          <w:sz w:val="28"/>
        </w:rPr>
      </w:pPr>
      <w:r w:rsidRPr="0038704E">
        <w:rPr>
          <w:rFonts w:ascii="Times New Roman" w:hAnsi="Times New Roman" w:cs="Times New Roman"/>
          <w:sz w:val="28"/>
        </w:rPr>
        <w:t>ОСНОВНЫЕ ПРАВИЛА использования онлайн-касс машин при проведении финансовых операций с населением № 104, вступившие в силу 30.08.1993 года.</w:t>
      </w:r>
    </w:p>
    <w:p w:rsidR="0038704E" w:rsidRPr="0038704E" w:rsidRDefault="0038704E" w:rsidP="0038704E">
      <w:pPr>
        <w:pStyle w:val="a3"/>
        <w:ind w:left="1440"/>
        <w:rPr>
          <w:rFonts w:ascii="Times New Roman" w:hAnsi="Times New Roman" w:cs="Times New Roman"/>
          <w:sz w:val="28"/>
        </w:rPr>
      </w:pPr>
    </w:p>
    <w:p w:rsidR="0038704E" w:rsidRDefault="0038704E" w:rsidP="0038704E">
      <w:pPr>
        <w:pStyle w:val="a3"/>
        <w:rPr>
          <w:rFonts w:ascii="Times New Roman" w:hAnsi="Times New Roman" w:cs="Times New Roman"/>
          <w:sz w:val="28"/>
        </w:rPr>
      </w:pPr>
      <w:r w:rsidRPr="0038704E">
        <w:rPr>
          <w:rFonts w:ascii="Times New Roman" w:hAnsi="Times New Roman" w:cs="Times New Roman"/>
          <w:sz w:val="28"/>
        </w:rPr>
        <w:t>Этими законами пользуются проверяющие лица на территории России, поэтому знать их нужно каждому предпринимателю.</w:t>
      </w:r>
    </w:p>
    <w:p w:rsidR="0038704E" w:rsidRDefault="0038704E" w:rsidP="0038704E">
      <w:pPr>
        <w:pStyle w:val="a3"/>
        <w:rPr>
          <w:rFonts w:ascii="Times New Roman" w:hAnsi="Times New Roman" w:cs="Times New Roman"/>
          <w:sz w:val="28"/>
        </w:rPr>
      </w:pPr>
    </w:p>
    <w:p w:rsidR="0038704E" w:rsidRPr="0038704E" w:rsidRDefault="0038704E" w:rsidP="0038704E">
      <w:pPr>
        <w:pStyle w:val="a3"/>
        <w:rPr>
          <w:rFonts w:ascii="Times New Roman" w:hAnsi="Times New Roman" w:cs="Times New Roman"/>
          <w:i/>
          <w:sz w:val="28"/>
        </w:rPr>
      </w:pPr>
      <w:r w:rsidRPr="0038704E">
        <w:rPr>
          <w:rFonts w:ascii="Times New Roman" w:hAnsi="Times New Roman" w:cs="Times New Roman"/>
          <w:i/>
          <w:sz w:val="28"/>
        </w:rPr>
        <w:t>Принцип работы онлайн-кассы</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Работа контрольно-кассовой техники выглядит так:</w:t>
      </w:r>
    </w:p>
    <w:p w:rsidR="0038704E" w:rsidRPr="0038704E" w:rsidRDefault="0038704E" w:rsidP="0038704E">
      <w:pPr>
        <w:pStyle w:val="a3"/>
        <w:rPr>
          <w:rFonts w:ascii="Times New Roman" w:hAnsi="Times New Roman" w:cs="Times New Roman"/>
          <w:sz w:val="28"/>
        </w:rPr>
      </w:pPr>
    </w:p>
    <w:p w:rsidR="0038704E" w:rsidRPr="0038704E" w:rsidRDefault="0038704E" w:rsidP="0038704E">
      <w:pPr>
        <w:pStyle w:val="a3"/>
        <w:numPr>
          <w:ilvl w:val="0"/>
          <w:numId w:val="6"/>
        </w:numPr>
        <w:rPr>
          <w:rFonts w:ascii="Times New Roman" w:hAnsi="Times New Roman" w:cs="Times New Roman"/>
          <w:sz w:val="28"/>
        </w:rPr>
      </w:pPr>
      <w:r w:rsidRPr="0038704E">
        <w:rPr>
          <w:rFonts w:ascii="Times New Roman" w:hAnsi="Times New Roman" w:cs="Times New Roman"/>
          <w:sz w:val="28"/>
        </w:rPr>
        <w:t>Кассир считывает информацию о товаре сканером штрих-кодов.</w:t>
      </w:r>
    </w:p>
    <w:p w:rsidR="0038704E" w:rsidRPr="0038704E" w:rsidRDefault="0038704E" w:rsidP="0038704E">
      <w:pPr>
        <w:pStyle w:val="a3"/>
        <w:numPr>
          <w:ilvl w:val="0"/>
          <w:numId w:val="6"/>
        </w:numPr>
        <w:rPr>
          <w:rFonts w:ascii="Times New Roman" w:hAnsi="Times New Roman" w:cs="Times New Roman"/>
          <w:sz w:val="28"/>
        </w:rPr>
      </w:pPr>
      <w:r w:rsidRPr="0038704E">
        <w:rPr>
          <w:rFonts w:ascii="Times New Roman" w:hAnsi="Times New Roman" w:cs="Times New Roman"/>
          <w:sz w:val="28"/>
        </w:rPr>
        <w:t>Пробивается чек.</w:t>
      </w:r>
    </w:p>
    <w:p w:rsidR="0038704E" w:rsidRPr="0038704E" w:rsidRDefault="0038704E" w:rsidP="0038704E">
      <w:pPr>
        <w:pStyle w:val="a3"/>
        <w:numPr>
          <w:ilvl w:val="0"/>
          <w:numId w:val="6"/>
        </w:numPr>
        <w:rPr>
          <w:rFonts w:ascii="Times New Roman" w:hAnsi="Times New Roman" w:cs="Times New Roman"/>
          <w:sz w:val="28"/>
        </w:rPr>
      </w:pPr>
      <w:r w:rsidRPr="0038704E">
        <w:rPr>
          <w:rFonts w:ascii="Times New Roman" w:hAnsi="Times New Roman" w:cs="Times New Roman"/>
          <w:sz w:val="28"/>
        </w:rPr>
        <w:t>Данные с чека шифруются и пишутся в память фискального регистратора.</w:t>
      </w:r>
    </w:p>
    <w:p w:rsidR="0038704E" w:rsidRPr="0038704E" w:rsidRDefault="0038704E" w:rsidP="0038704E">
      <w:pPr>
        <w:pStyle w:val="a3"/>
        <w:numPr>
          <w:ilvl w:val="0"/>
          <w:numId w:val="6"/>
        </w:numPr>
        <w:rPr>
          <w:rFonts w:ascii="Times New Roman" w:hAnsi="Times New Roman" w:cs="Times New Roman"/>
          <w:sz w:val="28"/>
        </w:rPr>
      </w:pPr>
      <w:r w:rsidRPr="0038704E">
        <w:rPr>
          <w:rFonts w:ascii="Times New Roman" w:hAnsi="Times New Roman" w:cs="Times New Roman"/>
          <w:sz w:val="28"/>
        </w:rPr>
        <w:lastRenderedPageBreak/>
        <w:t>С накопителя данные отправляются или на сервер оператора фискальных данных, или в приложение для автоматизации торговли, которое анализирует бизнес-процессы в организации.</w:t>
      </w:r>
    </w:p>
    <w:p w:rsidR="0038704E" w:rsidRPr="0038704E" w:rsidRDefault="0038704E" w:rsidP="0038704E">
      <w:pPr>
        <w:pStyle w:val="a3"/>
        <w:numPr>
          <w:ilvl w:val="0"/>
          <w:numId w:val="6"/>
        </w:numPr>
        <w:rPr>
          <w:rFonts w:ascii="Times New Roman" w:hAnsi="Times New Roman" w:cs="Times New Roman"/>
          <w:sz w:val="28"/>
        </w:rPr>
      </w:pPr>
      <w:r w:rsidRPr="0038704E">
        <w:rPr>
          <w:rFonts w:ascii="Times New Roman" w:hAnsi="Times New Roman" w:cs="Times New Roman"/>
          <w:sz w:val="28"/>
        </w:rPr>
        <w:t>Оператор проверяет фискальные данные и отправляет в налоговый орган.</w:t>
      </w:r>
    </w:p>
    <w:p w:rsidR="0038704E" w:rsidRPr="0038704E" w:rsidRDefault="0038704E" w:rsidP="0038704E">
      <w:pPr>
        <w:pStyle w:val="a3"/>
        <w:numPr>
          <w:ilvl w:val="0"/>
          <w:numId w:val="6"/>
        </w:numPr>
        <w:rPr>
          <w:rFonts w:ascii="Times New Roman" w:hAnsi="Times New Roman" w:cs="Times New Roman"/>
          <w:sz w:val="28"/>
        </w:rPr>
      </w:pPr>
      <w:r w:rsidRPr="0038704E">
        <w:rPr>
          <w:rFonts w:ascii="Times New Roman" w:hAnsi="Times New Roman" w:cs="Times New Roman"/>
          <w:sz w:val="28"/>
        </w:rPr>
        <w:t>Принтер чеков печатает чек или покупатель получает его в электронном виде по SMS или на e-mail.</w:t>
      </w:r>
    </w:p>
    <w:p w:rsidR="0038704E" w:rsidRPr="0038704E" w:rsidRDefault="0038704E" w:rsidP="0038704E">
      <w:pPr>
        <w:pStyle w:val="a3"/>
        <w:rPr>
          <w:rFonts w:ascii="Times New Roman" w:hAnsi="Times New Roman" w:cs="Times New Roman"/>
          <w:sz w:val="28"/>
        </w:rPr>
      </w:pPr>
      <w:r w:rsidRPr="0038704E">
        <w:rPr>
          <w:rFonts w:ascii="Times New Roman" w:hAnsi="Times New Roman" w:cs="Times New Roman"/>
          <w:sz w:val="28"/>
        </w:rPr>
        <w:t>Работа онлайн-кассы занимает несколько секунд. Данные о финансовых операциях хранятся в электронном виде 5 лет. Покупатель может ввести данные из чека на сайте налоговой службы или оператора фискальных данных и предъявить претензию, если найдет расхождения. Для этого в обязательном порядке на каждом бумажном и электронном чеке должен быть QR-код.</w:t>
      </w:r>
    </w:p>
    <w:p w:rsidR="0038704E" w:rsidRPr="0038704E" w:rsidRDefault="0038704E" w:rsidP="0038704E">
      <w:pPr>
        <w:pStyle w:val="a3"/>
        <w:rPr>
          <w:rFonts w:ascii="Times New Roman" w:hAnsi="Times New Roman" w:cs="Times New Roman"/>
          <w:sz w:val="28"/>
        </w:rPr>
      </w:pPr>
    </w:p>
    <w:p w:rsidR="0038704E" w:rsidRDefault="0038704E" w:rsidP="0038704E">
      <w:pPr>
        <w:pStyle w:val="a3"/>
        <w:rPr>
          <w:rFonts w:ascii="Times New Roman" w:hAnsi="Times New Roman" w:cs="Times New Roman"/>
          <w:sz w:val="28"/>
        </w:rPr>
      </w:pPr>
      <w:r w:rsidRPr="0038704E">
        <w:rPr>
          <w:rFonts w:ascii="Times New Roman" w:hAnsi="Times New Roman" w:cs="Times New Roman"/>
          <w:i/>
          <w:sz w:val="28"/>
        </w:rPr>
        <w:t>Важно!</w:t>
      </w:r>
      <w:r w:rsidRPr="0038704E">
        <w:rPr>
          <w:rFonts w:ascii="Times New Roman" w:hAnsi="Times New Roman" w:cs="Times New Roman"/>
          <w:sz w:val="28"/>
        </w:rPr>
        <w:t xml:space="preserve"> Фискальные накопители нельзя вскрывать и чинить самостоятельно, потому что память может быть повреждена, и налоговые органы признают такие финансовые операции проведенными мимо кассы. Это чревато штрафами. Если фискальный накопитель сломался, его следует отдать производителю или официальному сервисному центру.</w:t>
      </w:r>
    </w:p>
    <w:p w:rsidR="0038704E" w:rsidRDefault="0038704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38704E">
      <w:pPr>
        <w:pStyle w:val="a3"/>
        <w:rPr>
          <w:rFonts w:ascii="Times New Roman" w:hAnsi="Times New Roman" w:cs="Times New Roman"/>
          <w:sz w:val="28"/>
        </w:rPr>
      </w:pPr>
    </w:p>
    <w:p w:rsidR="004366EE" w:rsidRDefault="004366EE" w:rsidP="00BD593A">
      <w:pPr>
        <w:pStyle w:val="a3"/>
        <w:jc w:val="center"/>
        <w:outlineLvl w:val="0"/>
        <w:rPr>
          <w:rFonts w:ascii="Times New Roman" w:hAnsi="Times New Roman" w:cs="Times New Roman"/>
          <w:sz w:val="28"/>
        </w:rPr>
      </w:pPr>
      <w:bookmarkStart w:id="24" w:name="_Toc154183495"/>
      <w:bookmarkStart w:id="25" w:name="_Toc154183658"/>
      <w:r>
        <w:rPr>
          <w:rFonts w:ascii="Times New Roman" w:hAnsi="Times New Roman" w:cs="Times New Roman"/>
          <w:sz w:val="28"/>
        </w:rPr>
        <w:lastRenderedPageBreak/>
        <w:t>СПИСОК ИСПОЛЬЗОВАННОЙ ЛИТЕРАТУРЫ</w:t>
      </w:r>
      <w:bookmarkEnd w:id="24"/>
      <w:bookmarkEnd w:id="25"/>
    </w:p>
    <w:p w:rsidR="00BD593A" w:rsidRDefault="00BD593A" w:rsidP="004366EE">
      <w:pPr>
        <w:pStyle w:val="a3"/>
        <w:jc w:val="center"/>
        <w:rPr>
          <w:rFonts w:ascii="Times New Roman" w:hAnsi="Times New Roman" w:cs="Times New Roman"/>
          <w:sz w:val="28"/>
        </w:rPr>
      </w:pPr>
    </w:p>
    <w:p w:rsidR="004366EE" w:rsidRDefault="004366EE" w:rsidP="004366EE">
      <w:pPr>
        <w:pStyle w:val="a3"/>
        <w:numPr>
          <w:ilvl w:val="0"/>
          <w:numId w:val="7"/>
        </w:numPr>
        <w:rPr>
          <w:rFonts w:ascii="Times New Roman" w:hAnsi="Times New Roman" w:cs="Times New Roman"/>
          <w:sz w:val="28"/>
        </w:rPr>
      </w:pPr>
      <w:r w:rsidRPr="004366EE">
        <w:rPr>
          <w:rFonts w:ascii="Times New Roman" w:hAnsi="Times New Roman" w:cs="Times New Roman"/>
          <w:sz w:val="28"/>
        </w:rPr>
        <w:t>«Основы рыночной экономики: Учебное пособие для вузов» - М.: Банки</w:t>
      </w:r>
      <w:r w:rsidR="00BD593A">
        <w:rPr>
          <w:rFonts w:ascii="Times New Roman" w:hAnsi="Times New Roman" w:cs="Times New Roman"/>
          <w:sz w:val="28"/>
        </w:rPr>
        <w:t xml:space="preserve"> и биржи</w:t>
      </w:r>
    </w:p>
    <w:p w:rsidR="00BD593A" w:rsidRDefault="00BD593A" w:rsidP="00BD593A">
      <w:pPr>
        <w:pStyle w:val="a3"/>
        <w:numPr>
          <w:ilvl w:val="0"/>
          <w:numId w:val="7"/>
        </w:numPr>
        <w:rPr>
          <w:rFonts w:ascii="Times New Roman" w:hAnsi="Times New Roman" w:cs="Times New Roman"/>
          <w:sz w:val="28"/>
        </w:rPr>
      </w:pPr>
      <w:r w:rsidRPr="00BD593A">
        <w:rPr>
          <w:rFonts w:ascii="Times New Roman" w:hAnsi="Times New Roman" w:cs="Times New Roman"/>
          <w:sz w:val="28"/>
        </w:rPr>
        <w:t>Журнал «Деньги»</w:t>
      </w:r>
    </w:p>
    <w:p w:rsidR="00BD593A" w:rsidRDefault="00BD593A" w:rsidP="00BD593A">
      <w:pPr>
        <w:pStyle w:val="a3"/>
        <w:numPr>
          <w:ilvl w:val="0"/>
          <w:numId w:val="7"/>
        </w:numPr>
        <w:rPr>
          <w:rFonts w:ascii="Times New Roman" w:hAnsi="Times New Roman" w:cs="Times New Roman"/>
          <w:sz w:val="28"/>
        </w:rPr>
      </w:pPr>
      <w:hyperlink r:id="rId7" w:history="1">
        <w:r w:rsidRPr="0093337F">
          <w:rPr>
            <w:rStyle w:val="a8"/>
            <w:rFonts w:ascii="Times New Roman" w:hAnsi="Times New Roman" w:cs="Times New Roman"/>
            <w:sz w:val="28"/>
          </w:rPr>
          <w:t>https://arhiuch.ru/doklad-po-fondu-sotsial-nogo-strakhovaniya/</w:t>
        </w:r>
      </w:hyperlink>
    </w:p>
    <w:p w:rsidR="00BD593A" w:rsidRDefault="00BD593A" w:rsidP="00BD593A">
      <w:pPr>
        <w:pStyle w:val="a3"/>
        <w:numPr>
          <w:ilvl w:val="0"/>
          <w:numId w:val="7"/>
        </w:numPr>
        <w:rPr>
          <w:rFonts w:ascii="Times New Roman" w:hAnsi="Times New Roman" w:cs="Times New Roman"/>
          <w:sz w:val="28"/>
        </w:rPr>
      </w:pPr>
      <w:hyperlink r:id="rId8" w:history="1">
        <w:r w:rsidRPr="0093337F">
          <w:rPr>
            <w:rStyle w:val="a8"/>
            <w:rFonts w:ascii="Times New Roman" w:hAnsi="Times New Roman" w:cs="Times New Roman"/>
            <w:sz w:val="28"/>
          </w:rPr>
          <w:t>https://flagman-it.ru/poleznaya_informatia/primenenie-kontrolno-kassovoy-techniki</w:t>
        </w:r>
      </w:hyperlink>
    </w:p>
    <w:p w:rsidR="00BD593A" w:rsidRPr="0038704E" w:rsidRDefault="00BD593A" w:rsidP="00BD593A">
      <w:pPr>
        <w:pStyle w:val="a3"/>
        <w:ind w:left="1080"/>
        <w:rPr>
          <w:rFonts w:ascii="Times New Roman" w:hAnsi="Times New Roman" w:cs="Times New Roman"/>
          <w:sz w:val="28"/>
        </w:rPr>
      </w:pPr>
    </w:p>
    <w:sectPr w:rsidR="00BD593A" w:rsidRPr="0038704E" w:rsidSect="004366EE">
      <w:footerReference w:type="default" r:id="rId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85" w:rsidRDefault="007B5D85" w:rsidP="0038704E">
      <w:r>
        <w:separator/>
      </w:r>
    </w:p>
  </w:endnote>
  <w:endnote w:type="continuationSeparator" w:id="0">
    <w:p w:rsidR="007B5D85" w:rsidRDefault="007B5D85" w:rsidP="0038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827020"/>
      <w:docPartObj>
        <w:docPartGallery w:val="Page Numbers (Bottom of Page)"/>
        <w:docPartUnique/>
      </w:docPartObj>
    </w:sdtPr>
    <w:sdtContent>
      <w:p w:rsidR="004366EE" w:rsidRDefault="004366EE">
        <w:pPr>
          <w:pStyle w:val="a6"/>
          <w:jc w:val="center"/>
        </w:pPr>
        <w:r>
          <w:fldChar w:fldCharType="begin"/>
        </w:r>
        <w:r>
          <w:instrText>PAGE   \* MERGEFORMAT</w:instrText>
        </w:r>
        <w:r>
          <w:fldChar w:fldCharType="separate"/>
        </w:r>
        <w:r w:rsidR="001E4C29">
          <w:rPr>
            <w:noProof/>
          </w:rPr>
          <w:t>8</w:t>
        </w:r>
        <w:r>
          <w:fldChar w:fldCharType="end"/>
        </w:r>
      </w:p>
    </w:sdtContent>
  </w:sdt>
  <w:p w:rsidR="0038704E" w:rsidRDefault="003870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85" w:rsidRDefault="007B5D85" w:rsidP="0038704E">
      <w:r>
        <w:separator/>
      </w:r>
    </w:p>
  </w:footnote>
  <w:footnote w:type="continuationSeparator" w:id="0">
    <w:p w:rsidR="007B5D85" w:rsidRDefault="007B5D85" w:rsidP="00387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3DC0"/>
    <w:multiLevelType w:val="hybridMultilevel"/>
    <w:tmpl w:val="AFD62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2A32DDB"/>
    <w:multiLevelType w:val="hybridMultilevel"/>
    <w:tmpl w:val="D8ACE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D2326"/>
    <w:multiLevelType w:val="hybridMultilevel"/>
    <w:tmpl w:val="3FD086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66744D6"/>
    <w:multiLevelType w:val="hybridMultilevel"/>
    <w:tmpl w:val="FFF60BBE"/>
    <w:lvl w:ilvl="0" w:tplc="E180B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26802A5"/>
    <w:multiLevelType w:val="hybridMultilevel"/>
    <w:tmpl w:val="A05C7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F6037"/>
    <w:multiLevelType w:val="hybridMultilevel"/>
    <w:tmpl w:val="FF74BBB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A0A2453"/>
    <w:multiLevelType w:val="hybridMultilevel"/>
    <w:tmpl w:val="F2A8A0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73"/>
    <w:rsid w:val="00073D9A"/>
    <w:rsid w:val="001E4C29"/>
    <w:rsid w:val="0038704E"/>
    <w:rsid w:val="004366EE"/>
    <w:rsid w:val="00452B58"/>
    <w:rsid w:val="00457B68"/>
    <w:rsid w:val="004F06AF"/>
    <w:rsid w:val="006954E3"/>
    <w:rsid w:val="00715E2C"/>
    <w:rsid w:val="007B5D85"/>
    <w:rsid w:val="00911773"/>
    <w:rsid w:val="00AB1798"/>
    <w:rsid w:val="00B56C9E"/>
    <w:rsid w:val="00BD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F3A71-E025-4B79-81EA-5BCD398C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9E"/>
    <w:pPr>
      <w:spacing w:after="0" w:line="240" w:lineRule="auto"/>
    </w:pPr>
    <w:rPr>
      <w:sz w:val="24"/>
      <w:szCs w:val="24"/>
    </w:rPr>
  </w:style>
  <w:style w:type="paragraph" w:styleId="1">
    <w:name w:val="heading 1"/>
    <w:basedOn w:val="a"/>
    <w:next w:val="a"/>
    <w:link w:val="10"/>
    <w:uiPriority w:val="9"/>
    <w:qFormat/>
    <w:rsid w:val="00BD593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C9E"/>
    <w:pPr>
      <w:ind w:left="720"/>
      <w:contextualSpacing/>
    </w:pPr>
  </w:style>
  <w:style w:type="paragraph" w:styleId="a4">
    <w:name w:val="header"/>
    <w:basedOn w:val="a"/>
    <w:link w:val="a5"/>
    <w:uiPriority w:val="99"/>
    <w:unhideWhenUsed/>
    <w:rsid w:val="0038704E"/>
    <w:pPr>
      <w:tabs>
        <w:tab w:val="center" w:pos="4677"/>
        <w:tab w:val="right" w:pos="9355"/>
      </w:tabs>
    </w:pPr>
  </w:style>
  <w:style w:type="character" w:customStyle="1" w:styleId="a5">
    <w:name w:val="Верхний колонтитул Знак"/>
    <w:basedOn w:val="a0"/>
    <w:link w:val="a4"/>
    <w:uiPriority w:val="99"/>
    <w:rsid w:val="0038704E"/>
    <w:rPr>
      <w:sz w:val="24"/>
      <w:szCs w:val="24"/>
    </w:rPr>
  </w:style>
  <w:style w:type="paragraph" w:styleId="a6">
    <w:name w:val="footer"/>
    <w:basedOn w:val="a"/>
    <w:link w:val="a7"/>
    <w:uiPriority w:val="99"/>
    <w:unhideWhenUsed/>
    <w:rsid w:val="0038704E"/>
    <w:pPr>
      <w:tabs>
        <w:tab w:val="center" w:pos="4677"/>
        <w:tab w:val="right" w:pos="9355"/>
      </w:tabs>
    </w:pPr>
  </w:style>
  <w:style w:type="character" w:customStyle="1" w:styleId="a7">
    <w:name w:val="Нижний колонтитул Знак"/>
    <w:basedOn w:val="a0"/>
    <w:link w:val="a6"/>
    <w:uiPriority w:val="99"/>
    <w:rsid w:val="0038704E"/>
    <w:rPr>
      <w:sz w:val="24"/>
      <w:szCs w:val="24"/>
    </w:rPr>
  </w:style>
  <w:style w:type="character" w:styleId="a8">
    <w:name w:val="Hyperlink"/>
    <w:basedOn w:val="a0"/>
    <w:uiPriority w:val="99"/>
    <w:unhideWhenUsed/>
    <w:rsid w:val="00BD593A"/>
    <w:rPr>
      <w:color w:val="0563C1" w:themeColor="hyperlink"/>
      <w:u w:val="single"/>
    </w:rPr>
  </w:style>
  <w:style w:type="character" w:customStyle="1" w:styleId="10">
    <w:name w:val="Заголовок 1 Знак"/>
    <w:basedOn w:val="a0"/>
    <w:link w:val="1"/>
    <w:uiPriority w:val="9"/>
    <w:rsid w:val="00BD593A"/>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BD593A"/>
    <w:pPr>
      <w:spacing w:line="259" w:lineRule="auto"/>
      <w:outlineLvl w:val="9"/>
    </w:pPr>
    <w:rPr>
      <w:lang w:eastAsia="ru-RU"/>
    </w:rPr>
  </w:style>
  <w:style w:type="paragraph" w:styleId="2">
    <w:name w:val="toc 2"/>
    <w:basedOn w:val="a"/>
    <w:next w:val="a"/>
    <w:autoRedefine/>
    <w:uiPriority w:val="39"/>
    <w:unhideWhenUsed/>
    <w:rsid w:val="00BD593A"/>
    <w:pPr>
      <w:spacing w:after="100"/>
      <w:ind w:left="240"/>
    </w:pPr>
  </w:style>
  <w:style w:type="paragraph" w:styleId="11">
    <w:name w:val="toc 1"/>
    <w:basedOn w:val="a"/>
    <w:next w:val="a"/>
    <w:autoRedefine/>
    <w:uiPriority w:val="39"/>
    <w:unhideWhenUsed/>
    <w:rsid w:val="00BD593A"/>
    <w:pPr>
      <w:spacing w:after="100"/>
    </w:pPr>
  </w:style>
  <w:style w:type="paragraph" w:styleId="3">
    <w:name w:val="toc 3"/>
    <w:basedOn w:val="a"/>
    <w:next w:val="a"/>
    <w:autoRedefine/>
    <w:uiPriority w:val="39"/>
    <w:unhideWhenUsed/>
    <w:rsid w:val="00BD593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gman-it.ru/poleznaya_informatia/primenenie-kontrolno-kassovoy-techniki" TargetMode="External"/><Relationship Id="rId3" Type="http://schemas.openxmlformats.org/officeDocument/2006/relationships/settings" Target="settings.xml"/><Relationship Id="rId7" Type="http://schemas.openxmlformats.org/officeDocument/2006/relationships/hyperlink" Target="https://arhiuch.ru/doklad-po-fondu-sotsial-nogo-strakh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2677</Words>
  <Characters>15261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2023-12-22T21:28:00Z</dcterms:created>
  <dcterms:modified xsi:type="dcterms:W3CDTF">2023-12-22T21:28:00Z</dcterms:modified>
</cp:coreProperties>
</file>