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D1" w:rsidRPr="00B54D78" w:rsidRDefault="001163D1" w:rsidP="001163D1">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1163D1" w:rsidRPr="00B54D78" w:rsidRDefault="001163D1" w:rsidP="001163D1">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1163D1" w:rsidRPr="00B54D78" w:rsidRDefault="001163D1" w:rsidP="001163D1">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1163D1" w:rsidRPr="00B54D78" w:rsidRDefault="001163D1" w:rsidP="001163D1">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1163D1" w:rsidRPr="00B54D78" w:rsidRDefault="001163D1" w:rsidP="001163D1">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1163D1" w:rsidRPr="00B54D78" w:rsidRDefault="001163D1" w:rsidP="001163D1">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Pr>
          <w:rFonts w:ascii="Times New Roman" w:hAnsi="Times New Roman" w:cs="Times New Roman"/>
          <w:sz w:val="28"/>
          <w:szCs w:val="28"/>
        </w:rPr>
        <w:t>Инновационные технологии в агрономии</w:t>
      </w:r>
      <w:r w:rsidRPr="00213941">
        <w:rPr>
          <w:rFonts w:ascii="Times New Roman" w:hAnsi="Times New Roman" w:cs="Times New Roman"/>
          <w:sz w:val="28"/>
          <w:szCs w:val="28"/>
        </w:rPr>
        <w:t>»</w:t>
      </w:r>
    </w:p>
    <w:p w:rsidR="001163D1" w:rsidRPr="00B54D78" w:rsidRDefault="001163D1" w:rsidP="001163D1">
      <w:pPr>
        <w:spacing w:after="131" w:line="256" w:lineRule="auto"/>
        <w:ind w:left="734"/>
        <w:jc w:val="center"/>
        <w:rPr>
          <w:rFonts w:ascii="Times New Roman" w:hAnsi="Times New Roman" w:cs="Times New Roman"/>
        </w:rPr>
      </w:pPr>
    </w:p>
    <w:p w:rsidR="001163D1" w:rsidRPr="00B54D78" w:rsidRDefault="001163D1" w:rsidP="001163D1">
      <w:pPr>
        <w:spacing w:after="134" w:line="256" w:lineRule="auto"/>
        <w:ind w:left="734"/>
        <w:jc w:val="center"/>
        <w:rPr>
          <w:rFonts w:ascii="Times New Roman" w:hAnsi="Times New Roman" w:cs="Times New Roman"/>
        </w:rPr>
      </w:pPr>
    </w:p>
    <w:p w:rsidR="001163D1" w:rsidRPr="00B54D78" w:rsidRDefault="001163D1" w:rsidP="001163D1">
      <w:pPr>
        <w:spacing w:before="240" w:after="0" w:line="256" w:lineRule="auto"/>
        <w:rPr>
          <w:rFonts w:ascii="Times New Roman" w:hAnsi="Times New Roman" w:cs="Times New Roman"/>
        </w:rPr>
      </w:pPr>
    </w:p>
    <w:p w:rsidR="001163D1" w:rsidRPr="00B54D78" w:rsidRDefault="001163D1" w:rsidP="001163D1">
      <w:pPr>
        <w:spacing w:before="240" w:after="0" w:line="256" w:lineRule="auto"/>
        <w:ind w:left="708"/>
        <w:jc w:val="center"/>
        <w:rPr>
          <w:rFonts w:ascii="Times New Roman" w:hAnsi="Times New Roman" w:cs="Times New Roman"/>
          <w:sz w:val="32"/>
        </w:rPr>
      </w:pPr>
    </w:p>
    <w:p w:rsidR="001163D1" w:rsidRPr="00B54D78" w:rsidRDefault="001163D1" w:rsidP="001163D1">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Студента</w:t>
      </w:r>
      <w:r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1163D1" w:rsidRPr="00B54D78" w:rsidRDefault="001163D1" w:rsidP="001163D1">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1163D1" w:rsidRDefault="001163D1" w:rsidP="001163D1">
      <w:pPr>
        <w:spacing w:after="229" w:line="360" w:lineRule="auto"/>
        <w:ind w:right="286"/>
        <w:rPr>
          <w:rFonts w:ascii="Times New Roman" w:hAnsi="Times New Roman" w:cs="Times New Roman"/>
          <w:sz w:val="28"/>
          <w:szCs w:val="28"/>
        </w:rPr>
      </w:pPr>
    </w:p>
    <w:p w:rsidR="00FD5591" w:rsidRDefault="00FD5591" w:rsidP="00E63011">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525DEA">
        <w:rPr>
          <w:rFonts w:ascii="Times New Roman" w:hAnsi="Times New Roman" w:cs="Times New Roman"/>
          <w:sz w:val="28"/>
          <w:szCs w:val="28"/>
        </w:rPr>
        <w:t>Садриев Ринис Ильфакович</w:t>
      </w:r>
    </w:p>
    <w:p w:rsidR="00A163BD" w:rsidRDefault="001163D1" w:rsidP="00FD5591">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Проверил(а): д.с.-х.н., профессор.: </w:t>
      </w:r>
    </w:p>
    <w:p w:rsidR="001163D1" w:rsidRPr="00B54D78" w:rsidRDefault="001163D1" w:rsidP="00A163BD">
      <w:pPr>
        <w:spacing w:after="229" w:line="360" w:lineRule="auto"/>
        <w:ind w:right="286"/>
        <w:jc w:val="right"/>
        <w:rPr>
          <w:rFonts w:ascii="Times New Roman" w:hAnsi="Times New Roman" w:cs="Times New Roman"/>
          <w:sz w:val="28"/>
          <w:szCs w:val="28"/>
        </w:rPr>
      </w:pPr>
      <w:r w:rsidRPr="003B2958">
        <w:rPr>
          <w:rFonts w:ascii="Times New Roman" w:hAnsi="Times New Roman" w:cs="Times New Roman"/>
          <w:sz w:val="28"/>
          <w:szCs w:val="28"/>
        </w:rPr>
        <w:t>Шайхутдинов Ф.Ш.</w:t>
      </w:r>
    </w:p>
    <w:p w:rsidR="001163D1" w:rsidRPr="00B54D78" w:rsidRDefault="001163D1" w:rsidP="001163D1">
      <w:pPr>
        <w:spacing w:after="153" w:line="256" w:lineRule="auto"/>
        <w:rPr>
          <w:rFonts w:ascii="Times New Roman" w:hAnsi="Times New Roman" w:cs="Times New Roman"/>
        </w:rPr>
      </w:pPr>
    </w:p>
    <w:p w:rsidR="001163D1" w:rsidRPr="00B54D78" w:rsidRDefault="001163D1" w:rsidP="001163D1">
      <w:pPr>
        <w:spacing w:after="20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Default="001163D1" w:rsidP="001163D1">
      <w:pPr>
        <w:spacing w:after="1" w:line="256" w:lineRule="auto"/>
        <w:rPr>
          <w:rFonts w:ascii="Times New Roman" w:hAnsi="Times New Roman" w:cs="Times New Roman"/>
          <w:sz w:val="32"/>
        </w:rPr>
      </w:pPr>
    </w:p>
    <w:p w:rsidR="001163D1" w:rsidRDefault="001163D1" w:rsidP="001163D1">
      <w:pPr>
        <w:spacing w:after="1" w:line="256" w:lineRule="auto"/>
        <w:rPr>
          <w:rFonts w:ascii="Times New Roman" w:hAnsi="Times New Roman" w:cs="Times New Roman"/>
          <w:sz w:val="32"/>
        </w:rPr>
      </w:pPr>
    </w:p>
    <w:p w:rsidR="00AA16C7" w:rsidRDefault="00AA16C7"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AA16C7" w:rsidRPr="00B54D78" w:rsidRDefault="00AA16C7" w:rsidP="001163D1">
      <w:pPr>
        <w:spacing w:after="1" w:line="256" w:lineRule="auto"/>
        <w:rPr>
          <w:rFonts w:ascii="Times New Roman" w:hAnsi="Times New Roman" w:cs="Times New Roman"/>
        </w:rPr>
      </w:pPr>
    </w:p>
    <w:p w:rsidR="001163D1" w:rsidRPr="00B54D78" w:rsidRDefault="001163D1" w:rsidP="00AA16C7">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r w:rsidRPr="00E217EC">
        <w:rPr>
          <w:rFonts w:ascii="Times New Roman" w:hAnsi="Times New Roman" w:cs="Times New Roman"/>
          <w:sz w:val="28"/>
          <w:szCs w:val="28"/>
          <w:lang w:eastAsia="ru-RU"/>
        </w:rPr>
        <w:lastRenderedPageBreak/>
        <w:t>Содержание.</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1.</w:t>
      </w:r>
      <w:r w:rsidR="00D531E9" w:rsidRPr="00E217EC">
        <w:rPr>
          <w:rFonts w:ascii="Times New Roman" w:hAnsi="Times New Roman" w:cs="Times New Roman"/>
          <w:sz w:val="28"/>
          <w:szCs w:val="28"/>
        </w:rPr>
        <w:t>Какие основные требования безопасности должны быть выполнены при использовании средств защиты растений?</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2.Реализация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3.1</w:t>
      </w:r>
      <w:r w:rsidR="009718AA" w:rsidRPr="00E217EC">
        <w:rPr>
          <w:rFonts w:ascii="Times New Roman" w:hAnsi="Times New Roman" w:cs="Times New Roman"/>
          <w:sz w:val="28"/>
          <w:szCs w:val="28"/>
        </w:rPr>
        <w:t xml:space="preserve"> Севооборот.</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3.2 Посев.</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3.3. Удобрения.</w:t>
      </w:r>
    </w:p>
    <w:p w:rsidR="001163D1"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3.4 Обработка.</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3.5 Мероприятия по уходу.</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3.6 Сроки и способы уборки.</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220316" w:rsidP="00E217EC">
      <w:pPr>
        <w:spacing w:after="0" w:line="360" w:lineRule="auto"/>
        <w:ind w:firstLine="709"/>
        <w:jc w:val="both"/>
        <w:rPr>
          <w:rFonts w:ascii="Times New Roman" w:eastAsia="Times New Roman" w:hAnsi="Times New Roman" w:cs="Times New Roman"/>
          <w:b/>
          <w:sz w:val="28"/>
          <w:szCs w:val="28"/>
          <w:lang w:eastAsia="ru-RU"/>
        </w:rPr>
      </w:pPr>
      <w:r w:rsidRPr="00E217EC">
        <w:rPr>
          <w:rFonts w:ascii="Times New Roman" w:hAnsi="Times New Roman" w:cs="Times New Roman"/>
          <w:b/>
          <w:sz w:val="28"/>
          <w:szCs w:val="28"/>
        </w:rPr>
        <w:lastRenderedPageBreak/>
        <w:t>1.Какие основные требования безопасности должны быть выполнены при использовании средств защиты растений?</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От работающих с ядохимикатами требуется максимальная аккуратность и дисциплина. Нарушение необходимых мер предосторожности может привести к тяжелым последствиям.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Необходимо применять только разрешенные препараты, соблюдая установленные дозировки. Следует строго придерживаться предельных сроков применения химикатов.</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работе с ядохимикатами необходимо охранять пчел и Других полезных насекомых. Запрещается обрабатывать посевы зерновых культур во время цветения сорных растений. Летки в ульях во время опрыскивания закрывают. При изоляции пчел на несколько суток их обеспечивают водой, летки открывают поздно вечером и закрывают рано утром.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Пасти скот, косить траву на обработанных участках запрещается в течение 20—25 суток.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Работающие с ядохимикатами должны строго соблюдать правила предосторожности. Протравливание семян, опыливание и опрыскивание растений должно проводиться только с помощью специальных и исправн-ых машин. Рабочие обеспечиваются спецодеждой в соответствии с видом работ. При опрыскивании растений необходимы спецодежда, очки шоферские или сельскохозяйственные, резиновые перчатки и сапоги. При работе с пылевидными препаратами надевают противопылевые комбинезоны или халаты из плотной ткани, на руки хлопчатобумажные рукавицы, на ноги брезентовые бахилы.</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 xml:space="preserve">Дыхательные пути защищают специальными респираторами. Во время опыливания и опрыскивания нелетучими химикатами пользуются респираторами У-2К, Ф-62Ш. При работе с более токсичными веществами применяют респираторы РУ-60 и РПГ-67 со специальными патронами: «А» — </w:t>
      </w:r>
      <w:r w:rsidR="0030444E" w:rsidRPr="00E217EC">
        <w:rPr>
          <w:rFonts w:ascii="Times New Roman" w:eastAsia="Times New Roman" w:hAnsi="Times New Roman" w:cs="Times New Roman"/>
          <w:color w:val="444A4C"/>
          <w:sz w:val="28"/>
          <w:szCs w:val="28"/>
          <w:lang w:eastAsia="ru-RU"/>
        </w:rPr>
        <w:t>от фосфора</w:t>
      </w:r>
      <w:r w:rsidRPr="00E217EC">
        <w:rPr>
          <w:rFonts w:ascii="Times New Roman" w:eastAsia="Times New Roman" w:hAnsi="Times New Roman" w:cs="Times New Roman"/>
          <w:color w:val="444A4C"/>
          <w:sz w:val="28"/>
          <w:szCs w:val="28"/>
          <w:lang w:eastAsia="ru-RU"/>
        </w:rPr>
        <w:t xml:space="preserve">-, хлор- и других органических химикатов, «В» — от цианплава, «Г» </w:t>
      </w:r>
      <w:r w:rsidRPr="00E217EC">
        <w:rPr>
          <w:rFonts w:ascii="Times New Roman" w:eastAsia="Times New Roman" w:hAnsi="Times New Roman" w:cs="Times New Roman"/>
          <w:color w:val="444A4C"/>
          <w:sz w:val="28"/>
          <w:szCs w:val="28"/>
          <w:lang w:eastAsia="ru-RU"/>
        </w:rPr>
        <w:lastRenderedPageBreak/>
        <w:t>— при протравливании семян ртутьорганическими препаратами, «Е» — при работе с фосфидом цинка.</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отсутствии указанных респираторов и патронов к ним работы следует проводить в промышленных противогазах с коробками соответствующих марок.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 допускаются к работе с ядохимикатами подростки, а также беременные и кормящие женщины. Во время работы запрещается курить, принимать пишу. После работы обязательно мыть лицо и руки с мылом.</w:t>
      </w:r>
    </w:p>
    <w:p w:rsidR="001163D1"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Ядохимикаты хранят в крепкой таре с этикетками на специально предназначенном складе, имеющем исправную крышу и хороший запор. В складе для химикатов должны быть весы, совки, защитная одежда, умывальник, полотенце и мыло. Хранение химикатов поручается надежному лицу, знающему порядок и технику хранения ядов. Запрещается использовать тару из-под ядов для различных хозяйственных целей. При перевозке ядохимикатов необходимо соблюдать все меры предосторожности.</w:t>
      </w:r>
    </w:p>
    <w:p w:rsidR="00D71E71" w:rsidRPr="00E217EC" w:rsidRDefault="00D71E71" w:rsidP="00E217EC">
      <w:pPr>
        <w:spacing w:after="0" w:line="360" w:lineRule="auto"/>
        <w:ind w:firstLine="709"/>
        <w:jc w:val="both"/>
        <w:rPr>
          <w:rFonts w:ascii="Times New Roman" w:eastAsia="Times New Roman" w:hAnsi="Times New Roman" w:cs="Times New Roman"/>
          <w:color w:val="444A4C"/>
          <w:sz w:val="28"/>
          <w:szCs w:val="28"/>
          <w:lang w:eastAsia="ru-RU"/>
        </w:rPr>
      </w:pPr>
    </w:p>
    <w:p w:rsidR="00A213BC" w:rsidRPr="00D71E71" w:rsidRDefault="00220316" w:rsidP="00D71E71">
      <w:pPr>
        <w:spacing w:after="0" w:line="360" w:lineRule="auto"/>
        <w:ind w:firstLine="709"/>
        <w:jc w:val="both"/>
        <w:rPr>
          <w:rFonts w:ascii="Times New Roman" w:hAnsi="Times New Roman" w:cs="Times New Roman"/>
          <w:b/>
          <w:sz w:val="28"/>
          <w:szCs w:val="28"/>
        </w:rPr>
      </w:pPr>
      <w:r w:rsidRPr="00E217EC">
        <w:rPr>
          <w:rFonts w:ascii="Times New Roman" w:eastAsia="Times New Roman" w:hAnsi="Times New Roman" w:cs="Times New Roman"/>
          <w:b/>
          <w:sz w:val="28"/>
          <w:szCs w:val="28"/>
          <w:lang w:eastAsia="ru-RU"/>
        </w:rPr>
        <w:t>2.</w:t>
      </w:r>
      <w:r w:rsidRPr="00E217EC">
        <w:rPr>
          <w:rFonts w:ascii="Times New Roman" w:hAnsi="Times New Roman" w:cs="Times New Roman"/>
          <w:b/>
          <w:sz w:val="28"/>
          <w:szCs w:val="28"/>
        </w:rPr>
        <w:t xml:space="preserve"> 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Сорт является надежным и экономически выгодным фактором повышения урожайности культуры, при любой технологии выращивания. Современные сорта и гибриды должны максимально соответствовать интенсивным и индустриальным технологиям выращивания.</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Созданные в мире селекционерами сорта и гибриды зерновых культур имеют потенциал производительности, который еще не реализован в производстве. Предел производительности зерновых не только не достигнута, но даже и не установлена. Она повышается по мере селекционного улучшения сортов и оптимизации условий выращивания. Однако в производственных условиях, уровень производительности реализуется на одну треть, а в некоторых случаях - на 10-20%. Главная причина </w:t>
      </w:r>
      <w:r w:rsidRPr="00E217EC">
        <w:rPr>
          <w:rFonts w:ascii="Times New Roman" w:hAnsi="Times New Roman" w:cs="Times New Roman"/>
          <w:sz w:val="28"/>
          <w:szCs w:val="28"/>
          <w:shd w:val="clear" w:color="auto" w:fill="FFFFFF"/>
        </w:rPr>
        <w:t xml:space="preserve">недобору урожая - </w:t>
      </w:r>
      <w:r w:rsidRPr="00E217EC">
        <w:rPr>
          <w:rFonts w:ascii="Times New Roman" w:hAnsi="Times New Roman" w:cs="Times New Roman"/>
          <w:sz w:val="28"/>
          <w:szCs w:val="28"/>
          <w:shd w:val="clear" w:color="auto" w:fill="FFFFFF"/>
        </w:rPr>
        <w:lastRenderedPageBreak/>
        <w:t>несоответствие сорта</w:t>
      </w:r>
      <w:r w:rsidRPr="00E217EC">
        <w:rPr>
          <w:rFonts w:ascii="Times New Roman" w:hAnsi="Times New Roman" w:cs="Times New Roman"/>
          <w:color w:val="000000"/>
          <w:sz w:val="28"/>
          <w:szCs w:val="28"/>
          <w:shd w:val="clear" w:color="auto" w:fill="FFFFFF"/>
        </w:rPr>
        <w:t>, технологии и экономическим ресурсам поля, и наоборот: несоответствие технологии, биологическим особенностям сорта и экономическим ресурсам.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Потенциал производительности современных сортов и гибридов зерновых культур на сегодняшний день далеко превышает 14,0 т / га. Они толерантны к повышению уровня азотного питания, высокой плотности стеблестоя и практически не нуждаются в применении ретарданты. Уборочный индекс английских пшениц (0,6) приблизился, по мнен</w:t>
      </w:r>
      <w:r w:rsidR="0030444E" w:rsidRPr="00E217EC">
        <w:rPr>
          <w:rFonts w:ascii="Times New Roman" w:hAnsi="Times New Roman" w:cs="Times New Roman"/>
          <w:color w:val="000000"/>
          <w:sz w:val="28"/>
          <w:szCs w:val="28"/>
          <w:shd w:val="clear" w:color="auto" w:fill="FFFFFF"/>
        </w:rPr>
        <w:t xml:space="preserve">ию специалистов, до максимально </w:t>
      </w:r>
      <w:r w:rsidRPr="00E217EC">
        <w:rPr>
          <w:rFonts w:ascii="Times New Roman" w:hAnsi="Times New Roman" w:cs="Times New Roman"/>
          <w:color w:val="000000"/>
          <w:sz w:val="28"/>
          <w:szCs w:val="28"/>
          <w:shd w:val="clear" w:color="auto" w:fill="FFFFFF"/>
        </w:rPr>
        <w:t>возможного</w:t>
      </w:r>
      <w:r w:rsidR="0030444E" w:rsidRPr="00E217EC">
        <w:rPr>
          <w:rFonts w:ascii="Times New Roman" w:hAnsi="Times New Roman" w:cs="Times New Roman"/>
          <w:color w:val="000000"/>
          <w:sz w:val="28"/>
          <w:szCs w:val="28"/>
          <w:shd w:val="clear" w:color="auto" w:fill="FFFFFF"/>
        </w:rPr>
        <w:t>.</w:t>
      </w:r>
    </w:p>
    <w:p w:rsidR="0030444E" w:rsidRPr="00E217EC" w:rsidRDefault="0030444E"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 xml:space="preserve"> Современные</w:t>
      </w:r>
      <w:r w:rsidR="00150D53" w:rsidRPr="00E217EC">
        <w:rPr>
          <w:rFonts w:ascii="Times New Roman" w:hAnsi="Times New Roman" w:cs="Times New Roman"/>
          <w:color w:val="000000"/>
          <w:sz w:val="28"/>
          <w:szCs w:val="28"/>
          <w:shd w:val="clear" w:color="auto" w:fill="FFFFFF"/>
        </w:rPr>
        <w:t xml:space="preserve"> высокопроизводительные сорта зерновых культур должны характеризоваться устойчивостью к болезням и вредителям, адаптированность к условиям окружающей среды и высоким качеством зерна.</w:t>
      </w:r>
    </w:p>
    <w:p w:rsidR="0030444E" w:rsidRPr="00E217EC" w:rsidRDefault="00150D53" w:rsidP="00E217EC">
      <w:pPr>
        <w:spacing w:after="0" w:line="360" w:lineRule="auto"/>
        <w:ind w:firstLine="709"/>
        <w:jc w:val="both"/>
        <w:rPr>
          <w:rFonts w:ascii="Times New Roman" w:hAnsi="Times New Roman" w:cs="Times New Roman"/>
          <w:color w:val="000000"/>
          <w:sz w:val="28"/>
          <w:szCs w:val="28"/>
        </w:rPr>
      </w:pPr>
      <w:r w:rsidRPr="00E217EC">
        <w:rPr>
          <w:rFonts w:ascii="Times New Roman" w:hAnsi="Times New Roman" w:cs="Times New Roman"/>
          <w:color w:val="000000"/>
          <w:sz w:val="28"/>
          <w:szCs w:val="28"/>
          <w:shd w:val="clear" w:color="auto" w:fill="FFFFFF"/>
        </w:rPr>
        <w:t>Изменение климата в последние годы, в частности, повышение </w:t>
      </w:r>
      <w:r w:rsidRPr="00E217EC">
        <w:rPr>
          <w:rFonts w:ascii="Times New Roman" w:hAnsi="Times New Roman" w:cs="Times New Roman"/>
          <w:sz w:val="28"/>
          <w:szCs w:val="28"/>
          <w:shd w:val="clear" w:color="auto" w:fill="FFFFFF"/>
        </w:rPr>
        <w:t>среднегодовых температур и увеличение риска засухи</w:t>
      </w:r>
      <w:r w:rsidRPr="00E217EC">
        <w:rPr>
          <w:rFonts w:ascii="Times New Roman" w:hAnsi="Times New Roman" w:cs="Times New Roman"/>
          <w:color w:val="000000"/>
          <w:sz w:val="28"/>
          <w:szCs w:val="28"/>
          <w:shd w:val="clear" w:color="auto" w:fill="FFFFFF"/>
        </w:rPr>
        <w:t>, требуют выращивания интенсивных, высокопроизводительных и засухоустойчивых сортов. В нашей стране созданы наиболее зимостойкие и засухоустойчивые сорта зерновых культур, ряд высоко</w:t>
      </w:r>
      <w:r w:rsidR="00220316" w:rsidRPr="00E217EC">
        <w:rPr>
          <w:rFonts w:ascii="Times New Roman" w:hAnsi="Times New Roman" w:cs="Times New Roman"/>
          <w:color w:val="000000"/>
          <w:sz w:val="28"/>
          <w:szCs w:val="28"/>
          <w:shd w:val="clear" w:color="auto" w:fill="FFFFFF"/>
        </w:rPr>
        <w:t>-</w:t>
      </w:r>
      <w:r w:rsidRPr="00E217EC">
        <w:rPr>
          <w:rFonts w:ascii="Times New Roman" w:hAnsi="Times New Roman" w:cs="Times New Roman"/>
          <w:color w:val="000000"/>
          <w:sz w:val="28"/>
          <w:szCs w:val="28"/>
          <w:shd w:val="clear" w:color="auto" w:fill="FFFFFF"/>
        </w:rPr>
        <w:t>пластичную сортов, хорошо адаптированных к различным почвенно-климатическим условиям. Повышение экологической устойчивости сортов, как важнейшего биологического фактора интенсификации технологий, особенно важно в связи с тем, что значительная часть земельной площади нашей страны характеризуется либо крайне холодным, или крайне засушливым климатом.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Высокоинтенсивные технологии, </w:t>
      </w:r>
      <w:r w:rsidRPr="00E217EC">
        <w:rPr>
          <w:rFonts w:ascii="Times New Roman" w:hAnsi="Times New Roman" w:cs="Times New Roman"/>
          <w:sz w:val="28"/>
          <w:szCs w:val="28"/>
          <w:shd w:val="clear" w:color="auto" w:fill="FFFFFF"/>
        </w:rPr>
        <w:t>рассчитанные на достижение урожайности культуры</w:t>
      </w:r>
      <w:r w:rsidRPr="00E217EC">
        <w:rPr>
          <w:rFonts w:ascii="Times New Roman" w:hAnsi="Times New Roman" w:cs="Times New Roman"/>
          <w:color w:val="000000"/>
          <w:sz w:val="28"/>
          <w:szCs w:val="28"/>
          <w:shd w:val="clear" w:color="auto" w:fill="FFFFFF"/>
        </w:rPr>
        <w:t xml:space="preserve">, близкой к её биологическому потенциалу с заданным качеством продукции с помощью современных достижений научно-технического прогресса при минимальных экологических рисках. Они ориентированы на использование прецизионной техники, современных препаратов, информационных технологий. Высокоинтенсивные, или высокие технологии являют собой качественный скачок и в создании сортов, и в подготовке почвы, и в насыщении технологическими операциями по уходу за </w:t>
      </w:r>
      <w:r w:rsidRPr="00E217EC">
        <w:rPr>
          <w:rFonts w:ascii="Times New Roman" w:hAnsi="Times New Roman" w:cs="Times New Roman"/>
          <w:color w:val="000000"/>
          <w:sz w:val="28"/>
          <w:szCs w:val="28"/>
          <w:shd w:val="clear" w:color="auto" w:fill="FFFFFF"/>
        </w:rPr>
        <w:lastRenderedPageBreak/>
        <w:t>посевами. В высоких технологиях достигается максимальная интеграция мероприятий с учетом их системного взаимодействия. Их следует осваивать в первую очередь в опытных и базовых хозяйствах научных центров для демонстрации возможностей научно-технического прогресса.</w:t>
      </w:r>
    </w:p>
    <w:p w:rsidR="00150D53" w:rsidRPr="00E217EC" w:rsidRDefault="00150D53"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hAnsi="Times New Roman" w:cs="Times New Roman"/>
          <w:color w:val="000000"/>
          <w:sz w:val="28"/>
          <w:szCs w:val="28"/>
          <w:shd w:val="clear" w:color="auto" w:fill="FFFFFF"/>
        </w:rPr>
        <w:t>Чем интенсивней агротехнология, тем больше природных факторов учитывается. В первую очередь учитываются почвенно-климатические условия, поскольку погодные стрессы (засуха, переувлажнение, заморозки и т.д.) наносят наибольший ущерб урожаю, обесценивая затраты. По этим условиям для интенсивных агротехнологий</w:t>
      </w:r>
      <w:r w:rsidRPr="00E217EC">
        <w:rPr>
          <w:rFonts w:ascii="Times New Roman" w:hAnsi="Times New Roman" w:cs="Times New Roman"/>
          <w:sz w:val="28"/>
          <w:szCs w:val="28"/>
          <w:shd w:val="clear" w:color="auto" w:fill="FFFFFF"/>
        </w:rPr>
        <w:t>наиболее перспективна лесостепная зона</w:t>
      </w:r>
      <w:r w:rsidRPr="00E217EC">
        <w:rPr>
          <w:rFonts w:ascii="Times New Roman" w:hAnsi="Times New Roman" w:cs="Times New Roman"/>
          <w:color w:val="000000"/>
          <w:sz w:val="28"/>
          <w:szCs w:val="28"/>
          <w:shd w:val="clear" w:color="auto" w:fill="FFFFFF"/>
        </w:rPr>
        <w:t>, орошаемые земли степной зоны. Применение их обязательно при гидротехнических мелиорациях, иначе не окупятся общие затраты.</w:t>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shd w:val="clear" w:color="auto" w:fill="FFFFFF"/>
        </w:rPr>
        <w:t>Выбор технологий и их содержание сильно зависят от рельефа. В сложных эрозионных ландшафтах снижается влагообеспеченность в связи с повышенным поверхностным стоком, развиваются эрозионные процессы, особенно по технологическим колеям, что осложняет применение интенсивных агротехнологий из-за затрат на противоэрозионныемероприятия.</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B53A0F" w:rsidRPr="00E217EC" w:rsidRDefault="00220316" w:rsidP="00E217EC">
      <w:pPr>
        <w:spacing w:after="0" w:line="360" w:lineRule="auto"/>
        <w:ind w:firstLine="709"/>
        <w:jc w:val="both"/>
        <w:rPr>
          <w:rFonts w:ascii="Times New Roman" w:hAnsi="Times New Roman" w:cs="Times New Roman"/>
          <w:b/>
          <w:sz w:val="28"/>
          <w:szCs w:val="28"/>
        </w:rPr>
      </w:pPr>
      <w:r w:rsidRPr="00E217EC">
        <w:rPr>
          <w:rFonts w:ascii="Times New Roman" w:hAnsi="Times New Roman" w:cs="Times New Roman"/>
          <w:b/>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3.1 Севооборот</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 xml:space="preserve">Севоборот – это научно обоснованное чередование сельскохозяйственных культур (и пара) во времени и размещении на полях. Севооборот один из важных приемов в агротехнике всех сельскохозяйственных культур. При введении севооборота, земельную площадь разбивают на приблизительно равные участки. Каждая культура в определенной последовательности (согласно схеме севооборота) высевается на каждом из них. Схема севооборотов – перечень сельскохозяйственных культур и паров (поле </w:t>
      </w:r>
      <w:r w:rsidRPr="00E217EC">
        <w:rPr>
          <w:rFonts w:ascii="Times New Roman" w:hAnsi="Times New Roman" w:cs="Times New Roman"/>
          <w:sz w:val="28"/>
          <w:szCs w:val="28"/>
        </w:rPr>
        <w:lastRenderedPageBreak/>
        <w:t>свободное от выращивания сельскохозяйственных культур) в порядке их чередования в севообороте. Каждая схема отражает общие черты большого числа ротаций. Если какую-либо культуру высевают на поле 2-3 года, то ее называют Повторной. Если продолжительность возделывания повторной культуры, равна или больше ротации севооборота, ее называют Бессменной.</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Ротация в севообороте – это период, в течение которого культуры и пар проходят через каждое поле в последовательности, установленной схемой севооборота. План размещения культур и паров по полям и годам на период ротации называют ротационной таблицей. В ротационной таблице освещается план размещения культур и паров по полям и годам на период ротации.</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По сравнению с монокультурой (посев одной культуры в течение нескольких лет) севооборот обеспечивает востановление и повышение плодородия почвы, рациональное использование земли. Севообороты подразделяются: 1. на полевые (возделывание зерновых, картофеля и технических культур); 2. кормовые (многолетние травы, кукуруза и др.); 3. специальные (овощи, табак, рис и др.).</w:t>
      </w:r>
    </w:p>
    <w:p w:rsidR="003A3504" w:rsidRPr="00E217EC" w:rsidRDefault="003A3504"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Для правильного чередования культур надо знать агротехнику каждой с/х культуры и учитывать: • к какому семейству она относится; • необходимые перерывы в выращивании на одном месте; • лучшие и недопустимые предшественники, наиболее опасные для них общие болезни, как правило, предшествующая культура не должна относится к тому же семейству. Например, нельзя сеять фасоль после люцерны, так как они относятся к одному семейству – бобовым</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3.2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Посев – агротехническое мероприятие по внесению семян растений в почву. Чтобы посев был произведен правильно, необходимо соблюдать:</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норму сева, которая зависит от сортовых особенностей, почвы, климата, содержания влаги в почве и пр.;</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способ заделки. В данном случае важно уче</w:t>
      </w:r>
      <w:r w:rsidR="00A213BC" w:rsidRPr="00E217EC">
        <w:rPr>
          <w:rFonts w:ascii="Times New Roman" w:eastAsia="Times New Roman" w:hAnsi="Times New Roman" w:cs="Times New Roman"/>
          <w:color w:val="000000"/>
          <w:sz w:val="28"/>
          <w:szCs w:val="28"/>
          <w:lang w:eastAsia="ru-RU"/>
        </w:rPr>
        <w:t>сть глубину посева, влажность и плотность почвы.</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допустимые сроки сева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Расчет плотности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первую очередь важно учесть плотность распределения семян по полю. Она рассчитывается, исходя из особенностей культуры. Чем меньше необходимая площадь для питания растений, тем больше семян можно заделать.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Под площадью питания понимается количество питательной среды, необходимой для роста и развития одного растения. От правильного распределения семян напрямую зависит продуктивность растения, так как в основе этого распределения лежат законы потребления микроэлементов, воды, света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Правильно рассчитанная площадь на единицу растения приводит к формированию сильного куста с активными фотосинтетическими процессами. При более тесном посеве семян снижается уровень питания и качество зеленой массы. Если речь идет о злаковых культурах, то при загущении посевов резко понижается способность культуры к кущению. Для кукурузы ограничение площади питания чревато уменьшением количества пасынков на стволе.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Определяя густоту посевов, необходимо руководствоваться целями выращивания тех или иных культур. Например, кукурузу выращивают на</w:t>
      </w:r>
      <w:r w:rsidR="00A213BC" w:rsidRPr="00E217EC">
        <w:rPr>
          <w:rFonts w:ascii="Times New Roman" w:eastAsia="Times New Roman" w:hAnsi="Times New Roman" w:cs="Times New Roman"/>
          <w:color w:val="000000"/>
          <w:sz w:val="28"/>
          <w:szCs w:val="28"/>
          <w:lang w:eastAsia="ru-RU"/>
        </w:rPr>
        <w:t xml:space="preserve"> зерно или силос</w:t>
      </w:r>
      <w:r w:rsidRPr="00E217EC">
        <w:rPr>
          <w:rFonts w:ascii="Times New Roman" w:eastAsia="Times New Roman" w:hAnsi="Times New Roman" w:cs="Times New Roman"/>
          <w:color w:val="000000"/>
          <w:sz w:val="28"/>
          <w:szCs w:val="28"/>
          <w:lang w:eastAsia="ru-RU"/>
        </w:rPr>
        <w:t>, лен для получения семян или на волокно (во втором случае площадь питания можно немного уменьшить).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 определении плотности посева нужно учитывать спо</w:t>
      </w:r>
      <w:r w:rsidR="00A213BC" w:rsidRPr="00E217EC">
        <w:rPr>
          <w:rFonts w:ascii="Times New Roman" w:eastAsia="Times New Roman" w:hAnsi="Times New Roman" w:cs="Times New Roman"/>
          <w:color w:val="000000"/>
          <w:sz w:val="28"/>
          <w:szCs w:val="28"/>
          <w:lang w:eastAsia="ru-RU"/>
        </w:rPr>
        <w:t>собность культуры противостоять сорным растениям.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Основные типы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Во многом именно тип закладки семян в почву определяет качество всходов. Для разных целей целесообразно применять различные способы посадки семян.</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Разбросной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Сегодня распределение семян по полю при данном типе сева осуществляется посредством разбросных сеялок с последующим боронованием. Данный способ имеет ряд недостатков: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неравномерное распределение семян в почве;</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неодинаковая глубина заделки, что оказывает влияние на дружность всходов;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частичные потери из-за того, что часть семян остается на поверхности почвы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Рядовой посев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Является основным типом посева, используемым в современных хозяйствах. Семена заделываются в почву ровным линиями (рядами). При этом зерна погружаются на одинаковую глубину. Различают сплошной и широкорядный тип рядового сева. По этому признаку делят и все посевные культуры: непропашные (заделанные сплошным севом) и пропашные, предполагающие междурядную обработку.</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Данный способ сева предполагает ширину междурядий до 15 см, а расстояние между отдельными семенами в ряду не должно превышать 2 см. Способ подходит при выращивании культур, способных давать хорошие урожаи на маленькой площади питания.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Различают несколько видов рядового 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Узкорядный. Подходит для льна и зерновых культур. Размер междурядья не превышает 10 см. Промежуток между семенами в ряду до 4 см. Для однородного распределения зерен достаточно одного прохода сеялки.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Широкорядный. Ширина междурядий от 15 см и больше. При выращивании зерновых и травянистых культур может использоваться только в том случае, если культура выращивается для получения семян. Говоря о пропашных культурах, широкорядными называют посевы с шириной ряда больше обычно. Например, от 70 см для кукурузы, 45 для свеклы и т.д. Основная особенность такого сева в возможности проведения междурядных обработок, механизированного рыхления, окучивания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Ленточный. Семена закладываются ленточным способом в 2-3 строчки или больше. Промежуток между отдельными строчками в ленте составляет от 7,5 до 15 см, а между рядами (лентами) от 25 до 60 см и больше. Его модно использовать при посадке растений, не нуждающихся в большой площади питания: просо, лук, свекла, травянистые растения и др. Однако такие культуры слабо сопротивляются сорнякам, поэтому в начале вегетации нуждаются в прополке междурядий.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Перекрестный. Сев осуществляется рядами, но при повтор</w:t>
      </w:r>
      <w:r w:rsidR="00A213BC" w:rsidRPr="00E217EC">
        <w:rPr>
          <w:rFonts w:ascii="Times New Roman" w:eastAsia="Times New Roman" w:hAnsi="Times New Roman" w:cs="Times New Roman"/>
          <w:color w:val="000000"/>
          <w:sz w:val="28"/>
          <w:szCs w:val="28"/>
          <w:lang w:eastAsia="ru-RU"/>
        </w:rPr>
        <w:t>н</w:t>
      </w:r>
      <w:r w:rsidRPr="00E217EC">
        <w:rPr>
          <w:rFonts w:ascii="Times New Roman" w:eastAsia="Times New Roman" w:hAnsi="Times New Roman" w:cs="Times New Roman"/>
          <w:color w:val="000000"/>
          <w:sz w:val="28"/>
          <w:szCs w:val="28"/>
          <w:lang w:eastAsia="ru-RU"/>
        </w:rPr>
        <w:t>ом проходе сеялки меняется направление. Плюс такого сева в размеренном распределении семян, увеличении урожайности зерновых примерно на 3-4 центнера с гектара. При этом площадь питания растений становится больше похож на квадрат. Главные недостатки метода: необходимость дважды проходить поле посевной техникой, что способствует уплотнению грунта, повышению трудозатратности, увеличению сроков посева. Также стоит отметить, что на полях в форме прямоугольника применяют перекрестно-диагональный способ, за счет чего сокращается ширина поворотных полос и время, затраченное на прохождение сеялки, что в целом повышает КПД.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Бороздковый. Для его реализации необходимы специальные бороздковые сеялки. Способ актуален для засушливых регионов с малоснежными зимами. Скопившийся в бороздках снег способствует лучшему увлажнению озимых культур, а более глубокая заделка обеспечивает лучшую</w:t>
      </w:r>
      <w:r w:rsidR="00A213BC" w:rsidRPr="00E217EC">
        <w:rPr>
          <w:rFonts w:ascii="Times New Roman" w:eastAsia="Times New Roman" w:hAnsi="Times New Roman" w:cs="Times New Roman"/>
          <w:color w:val="000000"/>
          <w:sz w:val="28"/>
          <w:szCs w:val="28"/>
          <w:lang w:eastAsia="ru-RU"/>
        </w:rPr>
        <w:t xml:space="preserve"> всхожесть </w:t>
      </w:r>
      <w:r w:rsidRPr="00E217EC">
        <w:rPr>
          <w:rFonts w:ascii="Times New Roman" w:eastAsia="Times New Roman" w:hAnsi="Times New Roman" w:cs="Times New Roman"/>
          <w:color w:val="000000"/>
          <w:sz w:val="28"/>
          <w:szCs w:val="28"/>
          <w:lang w:eastAsia="ru-RU"/>
        </w:rPr>
        <w:t>семян и защищает молодые побеги от выдувания. Однако бороздковый способ увеличивает рельефн</w:t>
      </w:r>
      <w:r w:rsidR="00A213BC" w:rsidRPr="00E217EC">
        <w:rPr>
          <w:rFonts w:ascii="Times New Roman" w:eastAsia="Times New Roman" w:hAnsi="Times New Roman" w:cs="Times New Roman"/>
          <w:color w:val="000000"/>
          <w:sz w:val="28"/>
          <w:szCs w:val="28"/>
          <w:lang w:eastAsia="ru-RU"/>
        </w:rPr>
        <w:t>ость поверхности, что приводит к</w:t>
      </w:r>
      <w:r w:rsidRPr="00E217EC">
        <w:rPr>
          <w:rFonts w:ascii="Times New Roman" w:eastAsia="Times New Roman" w:hAnsi="Times New Roman" w:cs="Times New Roman"/>
          <w:color w:val="000000"/>
          <w:sz w:val="28"/>
          <w:szCs w:val="28"/>
          <w:lang w:eastAsia="ru-RU"/>
        </w:rPr>
        <w:t xml:space="preserve"> более сильному выветриванию и повышает степень испарения влаги.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Гребневой. Посадка производится на специально подготовленных гребнях и применяется на территориях с избыточным увлажнением, а также на тяжелых и плохо структурированных почвах. По аналогии для овощных культур используют грядковый посев. При этом избыточная влага отводится по специальным бороздкам.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Пунктирный</w:t>
      </w:r>
      <w:r w:rsidRPr="00E217EC">
        <w:rPr>
          <w:rFonts w:ascii="Times New Roman" w:eastAsia="Times New Roman" w:hAnsi="Times New Roman" w:cs="Times New Roman"/>
          <w:b/>
          <w:bCs/>
          <w:color w:val="000000"/>
          <w:sz w:val="28"/>
          <w:szCs w:val="28"/>
          <w:lang w:eastAsia="ru-RU"/>
        </w:rPr>
        <w:t>. </w:t>
      </w:r>
      <w:r w:rsidRPr="00E217EC">
        <w:rPr>
          <w:rFonts w:ascii="Times New Roman" w:eastAsia="Times New Roman" w:hAnsi="Times New Roman" w:cs="Times New Roman"/>
          <w:color w:val="000000"/>
          <w:sz w:val="28"/>
          <w:szCs w:val="28"/>
          <w:lang w:eastAsia="ru-RU"/>
        </w:rPr>
        <w:t>Каждое семечко высевается отдельно на одинаковом расстоянии. Особенно эффективен метод при выращивании сахарной свеклы, кукурузы и т.п. Сев осуществляется специализированными сеялками точного сева, после которых не приходится прорежать всходы.</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Гнездовой. Семена высевают в лунки или гнезда сразу по несколько штук. Способ эффективнее широкорядного, так как позволяет сэкономить семенной материал. Дружные всходы семян легче пробивают корку в почве.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Иногда также применяют подпокровный тип сева или, другими словами, подсевной тип. Например, под зерновые культуры могут подсевать многолетние травы. Это позволяет оптимизировать посевные площади и защитить травянистые культуры, которые в первый год развиваются слабо, от зарастания сорной травой.</w:t>
      </w:r>
    </w:p>
    <w:p w:rsidR="00E70A0E" w:rsidRPr="00D71E71" w:rsidRDefault="00E70A0E" w:rsidP="00E217EC">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3.3 Удобрения.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Эффективность удобрений зависит от количества (общей дозы) и качества (соотношения видов, формы, способы и сроки внесения). Зависимость сохраняется до тех пор, пока недостаток элемента питания остается лимитирующим фактором роста и развития растений. С увел</w:t>
      </w:r>
      <w:r w:rsidR="00A213BC" w:rsidRPr="00E217EC">
        <w:rPr>
          <w:rFonts w:ascii="Times New Roman" w:eastAsia="Times New Roman" w:hAnsi="Times New Roman" w:cs="Times New Roman"/>
          <w:color w:val="333333"/>
          <w:sz w:val="28"/>
          <w:szCs w:val="28"/>
          <w:lang w:eastAsia="ru-RU"/>
        </w:rPr>
        <w:t xml:space="preserve">ичением общей дозы и повышением плодородия почв </w:t>
      </w:r>
      <w:r w:rsidRPr="00E217EC">
        <w:rPr>
          <w:rFonts w:ascii="Times New Roman" w:eastAsia="Times New Roman" w:hAnsi="Times New Roman" w:cs="Times New Roman"/>
          <w:color w:val="333333"/>
          <w:sz w:val="28"/>
          <w:szCs w:val="28"/>
          <w:lang w:eastAsia="ru-RU"/>
        </w:rPr>
        <w:t>эффективность снижается.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Обобщенные А.И. Подколзиным (1998) за 30 лет многолетние иссл</w:t>
      </w:r>
      <w:r w:rsidR="00A213BC" w:rsidRPr="00E217EC">
        <w:rPr>
          <w:rFonts w:ascii="Times New Roman" w:eastAsia="Times New Roman" w:hAnsi="Times New Roman" w:cs="Times New Roman"/>
          <w:color w:val="333333"/>
          <w:sz w:val="28"/>
          <w:szCs w:val="28"/>
          <w:lang w:eastAsia="ru-RU"/>
        </w:rPr>
        <w:t xml:space="preserve">едования в Ставропольском крае с озимой пшеницей </w:t>
      </w:r>
      <w:r w:rsidRPr="00E217EC">
        <w:rPr>
          <w:rFonts w:ascii="Times New Roman" w:eastAsia="Times New Roman" w:hAnsi="Times New Roman" w:cs="Times New Roman"/>
          <w:color w:val="333333"/>
          <w:sz w:val="28"/>
          <w:szCs w:val="28"/>
          <w:lang w:eastAsia="ru-RU"/>
        </w:rPr>
        <w:t>подтверждают снижение эффективности удобрений с ростом доз и плодородия черноземов и каштановых почв.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Применение удобрений и мелиорантов в засушливых условиях дает до 20-30%, в условиях недостаточного увлажнения — до 30-50%, а при достаточном увлажнении — до 50-70% общей продуктивности всех возделываемых культур.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 счет увеличения доз и улучшения соотношений (N:Р</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w:t>
      </w:r>
      <w:r w:rsidRPr="00E217EC">
        <w:rPr>
          <w:rFonts w:ascii="Times New Roman" w:eastAsia="Times New Roman" w:hAnsi="Times New Roman" w:cs="Times New Roman"/>
          <w:color w:val="333333"/>
          <w:sz w:val="28"/>
          <w:szCs w:val="28"/>
          <w:vertAlign w:val="subscript"/>
          <w:lang w:eastAsia="ru-RU"/>
        </w:rPr>
        <w:t>5</w:t>
      </w:r>
      <w:r w:rsidRPr="00E217EC">
        <w:rPr>
          <w:rFonts w:ascii="Times New Roman" w:eastAsia="Times New Roman" w:hAnsi="Times New Roman" w:cs="Times New Roman"/>
          <w:color w:val="333333"/>
          <w:sz w:val="28"/>
          <w:szCs w:val="28"/>
          <w:lang w:eastAsia="ru-RU"/>
        </w:rPr>
        <w:t>:К</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 xml:space="preserve">O) среднегодовая урожайность зерновых культур в некоторых хозяйствах Московской области увеличилась с 1,1 до 4,6 т/га. Только за счет улучшения соотношений удобрений, соответствующих потребностям культур, и </w:t>
      </w:r>
      <w:r w:rsidRPr="00E217EC">
        <w:rPr>
          <w:rFonts w:ascii="Times New Roman" w:eastAsia="Times New Roman" w:hAnsi="Times New Roman" w:cs="Times New Roman"/>
          <w:color w:val="333333"/>
          <w:sz w:val="28"/>
          <w:szCs w:val="28"/>
          <w:lang w:eastAsia="ru-RU"/>
        </w:rPr>
        <w:lastRenderedPageBreak/>
        <w:t>плодородия почв при 188 и 182 кг/га д.в. урожайность увеличилась на 0,6 т/га, или на 48%. </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Даже при оптимальных дозах и соотношениях питательных элементов эффективность удобрений зависит от форм, основных и сопутствующих элементов, содержания влаги, растворимости, гранулометрического состава, физиологической и гидролитической реакций.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длительном применении в севооборотах органических и минеральных удобрений в эквивалентных по питательным веществам дозах продуктивность севооборотов на черноземах, как правило, одинаковая. На легких дерново-подзолистых почвах органические удобрения более эффективны, на тяжелых и среднесуглинистых — минеральные. Максимальные урожаи овощных, кормовых и других культур достигаются при сочетании оптимальных доз органических и минеральных удобрений, на кислых и щелочных почвах также и мелиорантов.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Действие однажды внесенных мелиорантов, органических, фосфорных и в уменьшающейся степени калийных и азотных удобрений в зависимости от дозы, вида и почвенно-климатических условий проявляется в течение 4-5 лет, иногда при больших дозах — более 10 лет.</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среднем за 55 лет на тяжелосуглинистой почве под зерновыми культурами более эффект</w:t>
      </w:r>
      <w:r w:rsidR="00A213BC" w:rsidRPr="00E217EC">
        <w:rPr>
          <w:rFonts w:ascii="Times New Roman" w:eastAsia="Times New Roman" w:hAnsi="Times New Roman" w:cs="Times New Roman"/>
          <w:color w:val="333333"/>
          <w:sz w:val="28"/>
          <w:szCs w:val="28"/>
          <w:lang w:eastAsia="ru-RU"/>
        </w:rPr>
        <w:t>ивны минеральные удобрения, под клевером — навоз, под картофелем</w:t>
      </w:r>
      <w:r w:rsidRPr="00E217EC">
        <w:rPr>
          <w:rFonts w:ascii="Times New Roman" w:eastAsia="Times New Roman" w:hAnsi="Times New Roman" w:cs="Times New Roman"/>
          <w:color w:val="333333"/>
          <w:sz w:val="28"/>
          <w:szCs w:val="28"/>
          <w:lang w:eastAsia="ru-RU"/>
        </w:rPr>
        <w:t>— они равноценны. По продуктивности севооборотов отмечается преимущество минеральных удобрений в опыте 1 (с чистым паром) и в опыте 2 (с клеверным паром). Сочетание половинных доз навоза и минеральных удобрений в севообороте с чистым паром (опыт 1) повышает урожайность культур севооборота по сравнению с навозом, приближая ее к варианту с минеральными удобрениями.</w:t>
      </w:r>
    </w:p>
    <w:p w:rsidR="00E70A0E" w:rsidRPr="00D71E71" w:rsidRDefault="00E70A0E" w:rsidP="00D71E71">
      <w:pPr>
        <w:shd w:val="clear" w:color="auto" w:fill="FFFFFF"/>
        <w:spacing w:after="0" w:line="36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71E71">
        <w:rPr>
          <w:rFonts w:ascii="Times New Roman" w:eastAsia="Times New Roman" w:hAnsi="Times New Roman" w:cs="Times New Roman"/>
          <w:b/>
          <w:bCs/>
          <w:color w:val="000000"/>
          <w:sz w:val="28"/>
          <w:szCs w:val="28"/>
          <w:bdr w:val="none" w:sz="0" w:space="0" w:color="auto" w:frame="1"/>
          <w:lang w:eastAsia="ru-RU"/>
        </w:rPr>
        <w:t>3.4 Обработка.</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Способ механической обработки почвы</w:t>
      </w:r>
      <w:r w:rsidRPr="00E217EC">
        <w:rPr>
          <w:rFonts w:ascii="Times New Roman" w:eastAsia="Times New Roman" w:hAnsi="Times New Roman" w:cs="Times New Roman"/>
          <w:color w:val="000000"/>
          <w:sz w:val="28"/>
          <w:szCs w:val="28"/>
          <w:lang w:eastAsia="ru-RU"/>
        </w:rPr>
        <w:t xml:space="preserve">— это характер и степень воздействия рабочими органами почвообрабатывающих орудий и машин на изменение профиля (сложения), генетическую и антропологическую </w:t>
      </w:r>
      <w:r w:rsidRPr="00E217EC">
        <w:rPr>
          <w:rFonts w:ascii="Times New Roman" w:eastAsia="Times New Roman" w:hAnsi="Times New Roman" w:cs="Times New Roman"/>
          <w:color w:val="000000"/>
          <w:sz w:val="28"/>
          <w:szCs w:val="28"/>
          <w:lang w:eastAsia="ru-RU"/>
        </w:rPr>
        <w:lastRenderedPageBreak/>
        <w:t>разнокачественность обрабатываемого слоя почвы в вертикальном направлении. Различают отвальный, безотвальный, роторный и комбинированный способы.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 Все виды отвальной обработки (старопахотных земель, пласта многолетних трав, залежей, лугов и т. д.) проводятся плугами разных конструкций.</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па почву без изменения расположения генетических горизонтов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па поверхности почвы. При этом способе сохраняется стерня (жнивье) на поверхности почвы. Безотвальный способ обработки почвы осуществляется плугами со снятыми отвалами, чизельными плугами, чизельными культиваторами, тяжелыми культиваторами.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Роторный</w:t>
      </w:r>
      <w:r w:rsidRPr="00E217EC">
        <w:rPr>
          <w:rFonts w:ascii="Times New Roman" w:eastAsia="Times New Roman" w:hAnsi="Times New Roman" w:cs="Times New Roman"/>
          <w:color w:val="000000"/>
          <w:sz w:val="28"/>
          <w:szCs w:val="28"/>
          <w:lang w:eastAsia="ru-RU"/>
        </w:rPr>
        <w:t>— воздействие на почву вращающимися рабочими органами почвообрабатывающих орудий и машин для устранения дифференциации обрабатываемого слоя по сложению и плодородию активным крошением и тщательным перемешиванием почвы, растительных остатков и удобрений с образованием гомогенного (однородного) слоя почвы. Роторная обработка осуществляется 4-мя резами.Комбинированные способы — различные сочетания по горизонтам и слоям почвы, а также срокам осуществления отвального, безотвального и роторного способов обработки.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Применение того или иного способа обработки обусловлено ее задачами, климатическими условиями, типом почвы и степенью окультуренности, требованиями возделываемых культур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 механической обработки</w:t>
      </w:r>
      <w:r w:rsidRPr="00E217EC">
        <w:rPr>
          <w:rFonts w:ascii="Times New Roman" w:eastAsia="Times New Roman" w:hAnsi="Times New Roman" w:cs="Times New Roman"/>
          <w:color w:val="000000"/>
          <w:sz w:val="28"/>
          <w:szCs w:val="28"/>
          <w:lang w:eastAsia="ru-RU"/>
        </w:rPr>
        <w:t> — это однократное воздействие на почву различными почвообрабатывающими орудиями и машинами тем или иным способом в целях осуществления одной или нескольких технологических операций на определенную глубину.</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зависимости от глубины обработки почвы выделены 4 группы приемов: поверхностной, обычной (средней), глубокой и сверхглубокой обработки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поверхностной обработки</w:t>
      </w:r>
      <w:r w:rsidRPr="00E217EC">
        <w:rPr>
          <w:rFonts w:ascii="Times New Roman" w:eastAsia="Times New Roman" w:hAnsi="Times New Roman" w:cs="Times New Roman"/>
          <w:color w:val="000000"/>
          <w:sz w:val="28"/>
          <w:szCs w:val="28"/>
          <w:lang w:eastAsia="ru-RU"/>
        </w:rPr>
        <w:t> — механическое воздействие почвообрабатывающими орудиями и машинами па поверхность почвы и нижележащие слои до 15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Прикатывание</w:t>
      </w:r>
      <w:r w:rsidRPr="00E217EC">
        <w:rPr>
          <w:rFonts w:ascii="Times New Roman" w:eastAsia="Times New Roman" w:hAnsi="Times New Roman" w:cs="Times New Roman"/>
          <w:color w:val="000000"/>
          <w:sz w:val="28"/>
          <w:szCs w:val="28"/>
          <w:lang w:eastAsia="ru-RU"/>
        </w:rPr>
        <w:t xml:space="preserve"> — обработка почвы катками, обеспечивающая крошение глыб, комков, уплотнение и выравнивание поверхности почвы оно может быть предпосевным и послепосевным. Предпосевное прикатывание является обязательным приемом обработки, особенно на торфяных и </w:t>
      </w:r>
      <w:r w:rsidR="00EA6B73" w:rsidRPr="00E217EC">
        <w:rPr>
          <w:rFonts w:ascii="Times New Roman" w:eastAsia="Times New Roman" w:hAnsi="Times New Roman" w:cs="Times New Roman"/>
          <w:color w:val="000000"/>
          <w:sz w:val="28"/>
          <w:szCs w:val="28"/>
          <w:lang w:eastAsia="ru-RU"/>
        </w:rPr>
        <w:t>легких,</w:t>
      </w:r>
      <w:r w:rsidRPr="00E217EC">
        <w:rPr>
          <w:rFonts w:ascii="Times New Roman" w:eastAsia="Times New Roman" w:hAnsi="Times New Roman" w:cs="Times New Roman"/>
          <w:color w:val="000000"/>
          <w:sz w:val="28"/>
          <w:szCs w:val="28"/>
          <w:lang w:eastAsia="ru-RU"/>
        </w:rPr>
        <w:t xml:space="preserve"> но гранулометрическому составу песчаных и супесчаных почвах. На легких почвах большой эффект даст также послепосевное прикатывание одновременно с посевом. Для прикатывания применяют гладкие, кольчато-шпоровые, кольчато-зубчатые и др. катки.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Боронование</w:t>
      </w:r>
      <w:r w:rsidRPr="00E217EC">
        <w:rPr>
          <w:rFonts w:ascii="Times New Roman" w:eastAsia="Times New Roman" w:hAnsi="Times New Roman" w:cs="Times New Roman"/>
          <w:color w:val="000000"/>
          <w:sz w:val="28"/>
          <w:szCs w:val="28"/>
          <w:lang w:eastAsia="ru-RU"/>
        </w:rPr>
        <w:t>— способствует прошению глыб, комков, уплотнению и выравниванию поверхности поля. Это эффективный прием весенней обработки зяби по уходу за зерновыми, зернобобовыми и пропашными культурами и многолетними травами. Рабочими органами зубовой бороны являются неподвижные зубья с квадратным сечением у тяжелых и округлым у легких. Тяжелые зубовые бороны с давлением на один зуб 1,5 кг рыхлят почву на 5-8 см, среднее с давлением на зуб от 1 до 1,5 кг рыхлят почву на 4-6 см, легкие с давлением на зуб от 0,5 до 1 кг рыхлят на глубину 2-3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У сетчатых борон мелкие зубья закреплены на подвижной раме и могут передвигаться в почве независимо друг от друга. Не повреждая культурных растений по уходу за ними, сетчатая борона хорошо рыхлит почву. Наилучшее качество боронования достигается при скоростях 12 км/почвы, а посевов — 5-7 км/ч.</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Дискование</w:t>
      </w:r>
      <w:r w:rsidRPr="00E217EC">
        <w:rPr>
          <w:rFonts w:ascii="Times New Roman" w:eastAsia="Times New Roman" w:hAnsi="Times New Roman" w:cs="Times New Roman"/>
          <w:color w:val="000000"/>
          <w:sz w:val="28"/>
          <w:szCs w:val="28"/>
          <w:lang w:eastAsia="ru-RU"/>
        </w:rPr>
        <w:t>— прием обработки почвы, обеспечивающий крошение, рыхление, частичное оборачивание и перемешивание почвы, измельчение сорняков. Дисковая борона в качестве рабочего органа имеет вращающиеся сферические диски, которые можно устанавливать под разным углом атаки к направлению движения. С увеличением угла атаки увеличивается крошение и глубина обработки, лучше подрезаются сорняки. Бороны с вырезными дисками применяют на тяжелых и задернистых почвах.</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Лущение жнивья (стерни)</w:t>
      </w:r>
      <w:r w:rsidRPr="00E217EC">
        <w:rPr>
          <w:rFonts w:ascii="Times New Roman" w:eastAsia="Times New Roman" w:hAnsi="Times New Roman" w:cs="Times New Roman"/>
          <w:color w:val="000000"/>
          <w:sz w:val="28"/>
          <w:szCs w:val="28"/>
          <w:lang w:eastAsia="ru-RU"/>
        </w:rPr>
        <w:t>— прием обработки почвы после уборки зерновых культур, обеспечивающий крошение, рыхление, частичное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растений отвальными или дисковыми лущильниками. Они оборачивают и рыхлят почву на глубину от 6 до 12 см и хорошо разрезают горизонтально расположенные корневища, лемешные хорошо оборачивают почву и подрезают сорняки на глубину 8-16 см. Для лущения стерни могут быть использованы чизельные культиваторы.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Культивация</w:t>
      </w:r>
      <w:r w:rsidRPr="00E217EC">
        <w:rPr>
          <w:rFonts w:ascii="Times New Roman" w:eastAsia="Times New Roman" w:hAnsi="Times New Roman" w:cs="Times New Roman"/>
          <w:color w:val="000000"/>
          <w:sz w:val="28"/>
          <w:szCs w:val="28"/>
          <w:lang w:eastAsia="ru-RU"/>
        </w:rPr>
        <w:t>— это крошение, рыхление, перемешивание почвы, подрезание подземных органов сорняков. Рабочими органами культиваторов являются лапы различных конструкций. Культиваторы рыхлят почву от 6 до 12 см. В районах, подверженных ветровой эрозии, для оставления стерни на поверхности почвы применяют культиваторы плоскорезы КПШ-5, </w:t>
      </w:r>
      <w:hyperlink r:id="rId7" w:history="1">
        <w:r w:rsidRPr="00E217EC">
          <w:rPr>
            <w:rFonts w:ascii="Times New Roman" w:eastAsia="Times New Roman" w:hAnsi="Times New Roman" w:cs="Times New Roman"/>
            <w:color w:val="000000"/>
            <w:sz w:val="28"/>
            <w:szCs w:val="28"/>
            <w:u w:val="single"/>
            <w:bdr w:val="none" w:sz="0" w:space="0" w:color="auto" w:frame="1"/>
            <w:lang w:eastAsia="ru-RU"/>
          </w:rPr>
          <w:t>КПШ-9</w:t>
        </w:r>
      </w:hyperlink>
      <w:r w:rsidRPr="00E217EC">
        <w:rPr>
          <w:rFonts w:ascii="Times New Roman" w:eastAsia="Times New Roman" w:hAnsi="Times New Roman" w:cs="Times New Roman"/>
          <w:color w:val="000000"/>
          <w:sz w:val="28"/>
          <w:szCs w:val="28"/>
          <w:lang w:eastAsia="ru-RU"/>
        </w:rPr>
        <w:t> и штанговые культиваторы ОП-8,5, ОП-12.</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Выравнивание, шлейфование</w:t>
      </w:r>
      <w:r w:rsidRPr="00E217EC">
        <w:rPr>
          <w:rFonts w:ascii="Times New Roman" w:eastAsia="Times New Roman" w:hAnsi="Times New Roman" w:cs="Times New Roman"/>
          <w:color w:val="000000"/>
          <w:sz w:val="28"/>
          <w:szCs w:val="28"/>
          <w:lang w:eastAsia="ru-RU"/>
        </w:rPr>
        <w:t xml:space="preserve">— выравнивание поверхности рыхлой почвы. Осуществляется культиваторами с одновременным боронованием, комбинированными агрегатами типа КД-720М, АКШ и РВК, тяжелыми </w:t>
      </w:r>
      <w:r w:rsidRPr="00E217EC">
        <w:rPr>
          <w:rFonts w:ascii="Times New Roman" w:eastAsia="Times New Roman" w:hAnsi="Times New Roman" w:cs="Times New Roman"/>
          <w:color w:val="000000"/>
          <w:sz w:val="28"/>
          <w:szCs w:val="28"/>
          <w:lang w:eastAsia="ru-RU"/>
        </w:rPr>
        <w:lastRenderedPageBreak/>
        <w:t>пружинными боронами </w:t>
      </w:r>
      <w:hyperlink r:id="rId8" w:history="1">
        <w:r w:rsidRPr="00E217EC">
          <w:rPr>
            <w:rFonts w:ascii="Times New Roman" w:eastAsia="Times New Roman" w:hAnsi="Times New Roman" w:cs="Times New Roman"/>
            <w:color w:val="000000"/>
            <w:sz w:val="28"/>
            <w:szCs w:val="28"/>
            <w:u w:val="single"/>
            <w:bdr w:val="none" w:sz="0" w:space="0" w:color="auto" w:frame="1"/>
            <w:lang w:eastAsia="ru-RU"/>
          </w:rPr>
          <w:t>БСП-15</w:t>
        </w:r>
      </w:hyperlink>
      <w:r w:rsidRPr="00E217EC">
        <w:rPr>
          <w:rFonts w:ascii="Times New Roman" w:eastAsia="Times New Roman" w:hAnsi="Times New Roman" w:cs="Times New Roman"/>
          <w:color w:val="000000"/>
          <w:sz w:val="28"/>
          <w:szCs w:val="28"/>
          <w:lang w:eastAsia="ru-RU"/>
        </w:rPr>
        <w:t>, </w:t>
      </w:r>
      <w:hyperlink r:id="rId9" w:history="1">
        <w:r w:rsidRPr="00E217EC">
          <w:rPr>
            <w:rFonts w:ascii="Times New Roman" w:eastAsia="Times New Roman" w:hAnsi="Times New Roman" w:cs="Times New Roman"/>
            <w:color w:val="000000"/>
            <w:sz w:val="28"/>
            <w:szCs w:val="28"/>
            <w:u w:val="single"/>
            <w:bdr w:val="none" w:sz="0" w:space="0" w:color="auto" w:frame="1"/>
            <w:lang w:eastAsia="ru-RU"/>
          </w:rPr>
          <w:t>БСП-21</w:t>
        </w:r>
      </w:hyperlink>
      <w:r w:rsidRPr="00E217EC">
        <w:rPr>
          <w:rFonts w:ascii="Times New Roman" w:eastAsia="Times New Roman" w:hAnsi="Times New Roman" w:cs="Times New Roman"/>
          <w:color w:val="000000"/>
          <w:sz w:val="28"/>
          <w:szCs w:val="28"/>
          <w:lang w:eastAsia="ru-RU"/>
        </w:rPr>
        <w:t>, деревянным брусом, волокушами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Гребневание</w:t>
      </w:r>
      <w:r w:rsidRPr="00E217EC">
        <w:rPr>
          <w:rFonts w:ascii="Times New Roman" w:eastAsia="Times New Roman" w:hAnsi="Times New Roman" w:cs="Times New Roman"/>
          <w:color w:val="000000"/>
          <w:sz w:val="28"/>
          <w:szCs w:val="28"/>
          <w:lang w:eastAsia="ru-RU"/>
        </w:rPr>
        <w:t>- обеспечивает форму изменения поверхности ноля для лучшего прогревания и более раннего созревания почвы, выполняется рабочими органами типа окучника; грядование — способствует образованию на поверхности поля гряд, быстрейшему прогреванию и созреванию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Бороздование</w:t>
      </w:r>
      <w:r w:rsidRPr="00E217EC">
        <w:rPr>
          <w:rFonts w:ascii="Times New Roman" w:eastAsia="Times New Roman" w:hAnsi="Times New Roman" w:cs="Times New Roman"/>
          <w:color w:val="000000"/>
          <w:sz w:val="28"/>
          <w:szCs w:val="28"/>
          <w:lang w:eastAsia="ru-RU"/>
        </w:rPr>
        <w:t>— нарезка борозд на поверхности почвы окучниками-бороздоделателями.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Лункование</w:t>
      </w:r>
      <w:r w:rsidRPr="00E217EC">
        <w:rPr>
          <w:rFonts w:ascii="Times New Roman" w:eastAsia="Times New Roman" w:hAnsi="Times New Roman" w:cs="Times New Roman"/>
          <w:color w:val="000000"/>
          <w:sz w:val="28"/>
          <w:szCs w:val="28"/>
          <w:lang w:eastAsia="ru-RU"/>
        </w:rPr>
        <w:t>— образование замкнутых углублений почвы дисковыми лункообразователями для задержания талых и ливневых вод на почвах, подверженных водной эрозии. Окучивание — разновидность междурядной обработки с приваливанием почвы к основанию стеблей пропашных культур рабочими органами культиваторов окучников. Букетировка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культиваторами с плоскорежущими специально расставленными лапами.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Комбинированная агрегатная обработка</w:t>
      </w:r>
      <w:r w:rsidRPr="00E217EC">
        <w:rPr>
          <w:rFonts w:ascii="Times New Roman" w:eastAsia="Times New Roman" w:hAnsi="Times New Roman" w:cs="Times New Roman"/>
          <w:color w:val="000000"/>
          <w:sz w:val="28"/>
          <w:szCs w:val="28"/>
          <w:lang w:eastAsia="ru-RU"/>
        </w:rPr>
        <w:t>— комплекс приемов, способствует совмещению нескольких технологических операций обработки почвы (крошение, рыхление, выравнивание, уплотнение). Выполняется почвообрабатывающими агрегатами типа КД-720М, ОП-8.5, </w:t>
      </w:r>
      <w:hyperlink r:id="rId10" w:history="1">
        <w:r w:rsidRPr="00E217EC">
          <w:rPr>
            <w:rFonts w:ascii="Times New Roman" w:eastAsia="Times New Roman" w:hAnsi="Times New Roman" w:cs="Times New Roman"/>
            <w:color w:val="000000"/>
            <w:sz w:val="28"/>
            <w:szCs w:val="28"/>
            <w:u w:val="single"/>
            <w:bdr w:val="none" w:sz="0" w:space="0" w:color="auto" w:frame="1"/>
            <w:lang w:eastAsia="ru-RU"/>
          </w:rPr>
          <w:t>зерновая сеялка СКП-2.1</w:t>
        </w:r>
      </w:hyperlink>
      <w:r w:rsidRPr="00E217EC">
        <w:rPr>
          <w:rFonts w:ascii="Times New Roman" w:eastAsia="Times New Roman" w:hAnsi="Times New Roman" w:cs="Times New Roman"/>
          <w:color w:val="000000"/>
          <w:sz w:val="28"/>
          <w:szCs w:val="28"/>
          <w:lang w:eastAsia="ru-RU"/>
        </w:rPr>
        <w:t>, </w:t>
      </w:r>
      <w:hyperlink r:id="rId11" w:history="1">
        <w:r w:rsidRPr="00E217EC">
          <w:rPr>
            <w:rFonts w:ascii="Times New Roman" w:eastAsia="Times New Roman" w:hAnsi="Times New Roman" w:cs="Times New Roman"/>
            <w:color w:val="000000"/>
            <w:sz w:val="28"/>
            <w:szCs w:val="28"/>
            <w:u w:val="single"/>
            <w:bdr w:val="none" w:sz="0" w:space="0" w:color="auto" w:frame="1"/>
            <w:lang w:eastAsia="ru-RU"/>
          </w:rPr>
          <w:t>пропашная сеялка СКП-2.1 М</w:t>
        </w:r>
      </w:hyperlink>
      <w:r w:rsidRPr="00E217EC">
        <w:rPr>
          <w:rFonts w:ascii="Times New Roman" w:eastAsia="Times New Roman" w:hAnsi="Times New Roman" w:cs="Times New Roman"/>
          <w:color w:val="000000"/>
          <w:sz w:val="28"/>
          <w:szCs w:val="28"/>
          <w:lang w:eastAsia="ru-RU"/>
        </w:rPr>
        <w:t>, </w:t>
      </w:r>
      <w:hyperlink r:id="rId12" w:history="1">
        <w:r w:rsidRPr="00E217EC">
          <w:rPr>
            <w:rFonts w:ascii="Times New Roman" w:eastAsia="Times New Roman" w:hAnsi="Times New Roman" w:cs="Times New Roman"/>
            <w:color w:val="000000"/>
            <w:sz w:val="28"/>
            <w:szCs w:val="28"/>
            <w:u w:val="single"/>
            <w:bdr w:val="none" w:sz="0" w:space="0" w:color="auto" w:frame="1"/>
            <w:lang w:eastAsia="ru-RU"/>
          </w:rPr>
          <w:t>сеялка ноутил</w:t>
        </w:r>
      </w:hyperlink>
      <w:r w:rsidRPr="00E217EC">
        <w:rPr>
          <w:rFonts w:ascii="Times New Roman" w:eastAsia="Times New Roman" w:hAnsi="Times New Roman" w:cs="Times New Roman"/>
          <w:color w:val="000000"/>
          <w:sz w:val="28"/>
          <w:szCs w:val="28"/>
          <w:lang w:eastAsia="ru-RU"/>
        </w:rPr>
        <w:t>, АКШ и РВК и др. почвы, растительных остатков, удобрений вращающимися рабочими фрезерование — тщательное крошение, рыхление, перемешивание органами фрезы.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обычной (средней обработки почвы)</w:t>
      </w:r>
      <w:r w:rsidRPr="00E217EC">
        <w:rPr>
          <w:rFonts w:ascii="Times New Roman" w:eastAsia="Times New Roman" w:hAnsi="Times New Roman" w:cs="Times New Roman"/>
          <w:color w:val="000000"/>
          <w:sz w:val="28"/>
          <w:szCs w:val="28"/>
          <w:lang w:eastAsia="ru-RU"/>
        </w:rPr>
        <w:t>— воздействие почвообрабатывающими машинами на почву определенным способом на глубину 16-25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Вспашка</w:t>
      </w:r>
      <w:r w:rsidRPr="00E217EC">
        <w:rPr>
          <w:rFonts w:ascii="Times New Roman" w:eastAsia="Times New Roman" w:hAnsi="Times New Roman" w:cs="Times New Roman"/>
          <w:color w:val="000000"/>
          <w:sz w:val="28"/>
          <w:szCs w:val="28"/>
          <w:lang w:eastAsia="ru-RU"/>
        </w:rPr>
        <w:t xml:space="preserve">— прием обработки почвы плугом, обеспечивающий крошение, рыхление и оборачивание обрабатываемого слоя почвы не менее чем на 135°. </w:t>
      </w:r>
      <w:r w:rsidRPr="00E217EC">
        <w:rPr>
          <w:rFonts w:ascii="Times New Roman" w:eastAsia="Times New Roman" w:hAnsi="Times New Roman" w:cs="Times New Roman"/>
          <w:color w:val="000000"/>
          <w:sz w:val="28"/>
          <w:szCs w:val="28"/>
          <w:lang w:eastAsia="ru-RU"/>
        </w:rPr>
        <w:lastRenderedPageBreak/>
        <w:t>Основное назначение отвальной вспашки — восстановление высокого плодородия во всем пахотном слое. При вспашке плугами с предплужниками последние сбрасывают верхний слой почвы на дно борозды, а основной корпус плуга поднимает нижнюю хорошо крошащуюся часть пахотного слоя и прикрывают ею верхний слой. При такой вспашке производятся глубокая заделка и разложение всех растительных остатков, вредителей и зачатков болезней, глубоко подрезаются сорняки. Вспашку плугом с предплужниками (углоснимами) называют культурной. Вспашку плугом с оборачиванием пласта на 180° называют оборотом пласта, с оборачиванием па 135° и укладкой пластов под углом 45° к горизонту — взметом пласта. Для вспашки могут применять и дисковые плуги.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Безотвальное рыхление</w:t>
      </w:r>
      <w:r w:rsidRPr="00E217EC">
        <w:rPr>
          <w:rFonts w:ascii="Times New Roman" w:eastAsia="Times New Roman" w:hAnsi="Times New Roman" w:cs="Times New Roman"/>
          <w:color w:val="000000"/>
          <w:sz w:val="28"/>
          <w:szCs w:val="28"/>
          <w:lang w:eastAsia="ru-RU"/>
        </w:rPr>
        <w:t>- обеспечивает крошение, рыхление почвы без оборачивания обычными плугами со снятыми отвалами, плугами без отвалов, чизельными плугами и культиваторами. При безотвальном рыхлении на поверхности почвы остается некоторая часть стерни, подрезанные сорняки, яйца и личинки вредителей, часть пылеватых частиц, находящихся в верхнем слое почвы, в процессе рыхления попадает в более глубокие слои.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почвообрабатывающими орудиями и машинами на почву определенным способом в целях увеличения мощности обрабатываемого слоя без существенного изменения генетического сложения на глубину 25-35 см. Вспашка с пропахиванием нижележащего слоя почвы. — с ее помощью производятся оборачивание, крошение, рыхление, вынесение на поверхность части подзолистого горизонта, подрезание и заделку в почву надземных органов сорняков, послеуборочных остатков культурных растений, удобрений, семян сорняков, зачатков болезней и вредителей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Чизельная обработка</w:t>
      </w:r>
      <w:r w:rsidRPr="00E217EC">
        <w:rPr>
          <w:rFonts w:ascii="Times New Roman" w:eastAsia="Times New Roman" w:hAnsi="Times New Roman" w:cs="Times New Roman"/>
          <w:color w:val="000000"/>
          <w:sz w:val="28"/>
          <w:szCs w:val="28"/>
          <w:lang w:eastAsia="ru-RU"/>
        </w:rPr>
        <w:t xml:space="preserve">— рыхление, крошение пахотного и подпахотного горизонтов без оборота пласта. Чизель рыхлит почву, отрывая ее от монолита, </w:t>
      </w:r>
      <w:r w:rsidRPr="00E217EC">
        <w:rPr>
          <w:rFonts w:ascii="Times New Roman" w:eastAsia="Times New Roman" w:hAnsi="Times New Roman" w:cs="Times New Roman"/>
          <w:color w:val="000000"/>
          <w:sz w:val="28"/>
          <w:szCs w:val="28"/>
          <w:lang w:eastAsia="ru-RU"/>
        </w:rPr>
        <w:lastRenderedPageBreak/>
        <w:t>но не уплотняет подпахотные слои, не образует «плужной подошвы». Прорезая щели, он способствует лучшему поглощению почвой воды, более глубокому проникновению. По глубине рыхления почвы чизельные орудия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Щелевание</w:t>
      </w:r>
      <w:r w:rsidRPr="00E217EC">
        <w:rPr>
          <w:rFonts w:ascii="Times New Roman" w:eastAsia="Times New Roman" w:hAnsi="Times New Roman" w:cs="Times New Roman"/>
          <w:color w:val="000000"/>
          <w:sz w:val="28"/>
          <w:szCs w:val="28"/>
          <w:lang w:eastAsia="ru-RU"/>
        </w:rPr>
        <w:t>— обработка щелерезами, способствует глубокому прорезанию для улучшения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расстоянием между ними 100-150 см специальными щелерезами.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Кротование почвы</w:t>
      </w:r>
      <w:r w:rsidRPr="00E217EC">
        <w:rPr>
          <w:rFonts w:ascii="Times New Roman" w:eastAsia="Times New Roman" w:hAnsi="Times New Roman" w:cs="Times New Roman"/>
          <w:color w:val="000000"/>
          <w:sz w:val="28"/>
          <w:szCs w:val="28"/>
          <w:lang w:eastAsia="ru-RU"/>
        </w:rPr>
        <w:t>— прием обработки, обеспечивающий образование в почве горизонтальных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сверхглубокой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на почву специальными почвообрабатывающими орудиями и машинами в целях коренного изменения генетического сложения почвы с взаимным перемещением слоев и горизонтов в вертикальном направлении на глубину более 35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двухслойная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плантажными плугами с установкой рабочих корпусов на двух уровнях на глубину 40 см и более.</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трехслойная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обеспечивающий взаимное перемещение в вертикальном направлении трех разнокачественных частей обрабатываемого слоя почвы плугами различных конструкций на глубину 50-75 см.</w:t>
      </w:r>
    </w:p>
    <w:p w:rsidR="00EA6B73"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3.5 Мероприятия по у</w:t>
      </w:r>
      <w:r w:rsidR="00EA6B73" w:rsidRPr="00D71E71">
        <w:rPr>
          <w:rFonts w:ascii="Times New Roman" w:eastAsia="Times New Roman" w:hAnsi="Times New Roman" w:cs="Times New Roman"/>
          <w:b/>
          <w:color w:val="333333"/>
          <w:sz w:val="28"/>
          <w:szCs w:val="28"/>
          <w:lang w:eastAsia="ru-RU"/>
        </w:rPr>
        <w:t>ход</w:t>
      </w:r>
      <w:r w:rsidRPr="00D71E71">
        <w:rPr>
          <w:rFonts w:ascii="Times New Roman" w:eastAsia="Times New Roman" w:hAnsi="Times New Roman" w:cs="Times New Roman"/>
          <w:b/>
          <w:color w:val="333333"/>
          <w:sz w:val="28"/>
          <w:szCs w:val="28"/>
          <w:lang w:eastAsia="ru-RU"/>
        </w:rPr>
        <w:t>у.</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Защита от болезней и вредителей. Сорные растения, болезни и вредители наносят значительный урон производству зерна пшеницы в Нечерноземной зоне. Умеренный климат и хорошая влагообеспеченность зоны благоприятствуют распространению сорняков, вредителей и болезней сельскохозяйственных растений.</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защите посевов пшеницы от вредителей и болезней решающее значение имеют агротехнические мероприятия и приемы, способствующие подавлению или уничтожению вредителей и снижению поражаемости растений болезнями. В первую очередь к ним следует отнести приемы, которые обеспечивают благоприятные условия для роста растений и формирования урожая. Крепкие, хорошо развитые растения лучше противостоят повреждениям вредителями и поражению болезнями. В борьбе с вредителями и болезнями необходимо использовать агротехнические приемы, которые непосредственно подавляют вредителей и снижают накопление инфекции болезней: рациональное чередование культур в севообороте, качественная обработка почвы, своевременные сроки посева высококачественными семенами, рациональное использование удобрений, своевременная уборка урожая и т. д.</w:t>
      </w:r>
    </w:p>
    <w:p w:rsidR="00E70A0E" w:rsidRPr="00E217EC" w:rsidRDefault="00D531E9" w:rsidP="00D71E71">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глубокой заделке семян в почву усиливаются повреждение и поражение растений вредителями и болезнями как следствие их ослабления. Посев крупными семенами на высоких сбалансированных фонах удобрений уменьшает поражаемость растений болезнями и повреждаемость вредителями вследствие лучшего противостояния болезням и вредителям. При избыточном азотном питании растения больше страдают от болезней и вредителей.</w:t>
      </w:r>
    </w:p>
    <w:p w:rsidR="00E70A0E"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3.6 Сроки и способы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Уборка урожая в лучшие и сжатые сроки способствует сохранению урожая от поражения вредителями и болезнями. Например, задержка с подбором и обмолотом валков,</w:t>
      </w:r>
      <w:bookmarkStart w:id="0" w:name="_GoBack"/>
      <w:bookmarkEnd w:id="0"/>
      <w:r w:rsidRPr="00E217EC">
        <w:rPr>
          <w:rFonts w:ascii="Times New Roman" w:eastAsia="Times New Roman" w:hAnsi="Times New Roman" w:cs="Times New Roman"/>
          <w:color w:val="333333"/>
          <w:sz w:val="28"/>
          <w:szCs w:val="28"/>
          <w:lang w:eastAsia="ru-RU"/>
        </w:rPr>
        <w:t xml:space="preserve"> особенно в дождливую погоду, приводит к сильному заражению зерна гельминтоспориозом и другими болезнями.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Большое значение в предохранении урожая от болезней и вредителей имеет сорт. Возделывание невосприимчивых или слабовосприимчивых к болезням и вредителям сортов способствует повышению урожайности.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Сочетание агротехнических, химических и биологических методов обеспечивает максимальный эффект и дает возможность сократить применение химических препаратов. В настоящее время биологические методы защиты зерновых от вредителей и болезней находятся в стадии разработки, химические же используются довольно широко.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Наиболее широко применяют протравливание семян для обеззараживания их от возбудителей болезней, находящихся на поверхности семян, и для защиты проростков и всходов от вредных микроорганизмов, обитающих в почве. Протравливание семян перед посевом предохраняет семена и проростки от плесневения.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настоящее время протравливание рекомендуют проводить суспензиями порошков или порошковидными препаратами с предварительным смачиванием семян водой. Расход воды не должен превышать 10 л/т семян. Для лучшего прилипания ядохимикатов к семенам используют прилипатели.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каждой культуры необходимо выбрать срок и способ уборки, обеспечивающий наибольший сбор урожая высокого качества и кормопротеиновых единиц с учетом биологических особенностей культуры, высоты, густоты и полеглости посева, сорта, урожайности, засоренности поля, погодных условий, наличия техники и проч.</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Зер</w:t>
      </w:r>
      <w:r w:rsidRPr="00E217EC">
        <w:rPr>
          <w:rFonts w:ascii="Times New Roman" w:eastAsia="Times New Roman" w:hAnsi="Times New Roman" w:cs="Times New Roman"/>
          <w:color w:val="333333"/>
          <w:sz w:val="28"/>
          <w:szCs w:val="28"/>
          <w:lang w:eastAsia="ru-RU"/>
        </w:rPr>
        <w:softHyphen/>
        <w:t>новые культуры убирают преимущественно прямым комбайнированием и раздельно. При раздельной уборке скошенные и уложенные в валки хлеба по мере их подсыхания (через 2-4 дня) подбирают и обмолачивают. Этот способ хотя и более трудоемкий, но позволяет снизить потери, упростить технологию и уменьшить затраты на очистку и сушку зерна. Скашивание начинают в фазе восковой спелости при влажности зерна 35-20 % на 5-10 дней раньше, чем прямое комбайнирование. Это уменьшает потери от осыпания и увеличивает урожайность на 3-5 ц/га.</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Прямое комбайнирование применяют при полном созревании хлебов при влажности зерна 18-14 % на чистых от сорняков полях. Этот способ менее трудоемкий и более распространенный, но он увеличивает потери урожая, особенно при затянув</w:t>
      </w:r>
      <w:r w:rsidRPr="00E217EC">
        <w:rPr>
          <w:rFonts w:ascii="Times New Roman" w:eastAsia="Times New Roman" w:hAnsi="Times New Roman" w:cs="Times New Roman"/>
          <w:color w:val="333333"/>
          <w:sz w:val="28"/>
          <w:szCs w:val="28"/>
          <w:lang w:eastAsia="ru-RU"/>
        </w:rPr>
        <w:softHyphen/>
        <w:t>шихся сроках уборки и на сильно засоренных полях. Эти способы уборки должны дополнять друг друга с учетом складывающихся условий. Нельзя применять раздельную уборку на низкорослых и изреженных посевах. В дождливую погоду, когда зерно в валках долго просыхает и даже прорастает, следует отказаться от раздельной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Десикация посевов зерновых культур за 2 недели до уборки раундапом (3 л/га) или ураганом (2-4 л/га) при влажности зерна не более 30 % позволяет подсушить сорняки и применить прямое комбайнирование.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Просо, гречиха, овес, сорго созревают неравномерно и их следует убирать раздельно. Их скашивают при созревании 75-80 % зерен, валки подбирают через 3-4 дня. Из зернобобовых культур прямым комбайнированием убирают сою, нут, неполегающие и нерастрескивающие сорта гороха и кормовых бобов (с предварительной десикацией или без нее), а остальные – раздельно.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мелкосемянных бобовых культур (люцерна и др.) возможен обмолот всего биологического урожая на стационаре.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Уборку подсолнечника начинают, когда у 85-90 % растений корзинки станут бурыми и влажность семянок снизится до 14-12 % и заканчивают за 7-9 дней. Для ускорения созревания можно применить десикацию реглоном супер (2 л/га), харвейдом (1,2 кг/га) или бастой (1,5-2 л/га) в начале побурения корзинок при влажности семянок 35-25 %.</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 xml:space="preserve">Сахарную свеклу убирают поточным, перевалочным и поточно-перева-лочным способами. Ботвоуборочная машина срезает ботву, а корнеуборочная машина выкапывает корнеплоды и грузит их в рядом идущий транспорт. При поточном способе уборки транспорт отвозит корнеплоды от корнеуборочной машины сразу на свеклопункт, а при перевалочном – в бурты на краю убранной части поля. При сочетании этих способов получается поточно-перевалочный способ уборки сахарной свеклы. Поточный способ уборки применяют при </w:t>
      </w:r>
      <w:r w:rsidRPr="00E217EC">
        <w:rPr>
          <w:rFonts w:ascii="Times New Roman" w:eastAsia="Times New Roman" w:hAnsi="Times New Roman" w:cs="Times New Roman"/>
          <w:color w:val="333333"/>
          <w:sz w:val="28"/>
          <w:szCs w:val="28"/>
          <w:lang w:eastAsia="ru-RU"/>
        </w:rPr>
        <w:lastRenderedPageBreak/>
        <w:t>достаточном количестве транспортных средств, на чистых от сорняков полях при хорошей погоде. При недостатке транспортных средств и, когда убранные корнеплоды нуждаются в доработке (удаление ботвы, прилипшей почвы и т. п.), применяют перевалочный способ. Современные свеклоуборочные комбайны (Холмер, Кляйн, Агрифак и др.) позволяют за 1 проход скосить ботву, выкопать корнеплоды, накопить их в бункере и выгрузить в транспортные средства или в бурт на краю поля.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Картофель убирают комбайнами или копателями с предварительным удалением ботвы. Комбайновую поточную уборку проводят на легких почвах. Товарный картофель от комбайнов поступает на сортировальный пункт, где его разделяют на крупную, среднюю и мелкую фракции и отправляют на реализацию. Раздельную уборку картофеля применяют на тяжелых и влажных почвах, не пригодных для поточной уборки. Сначала картофель выкапывают картофеле-валкообразователем, подсушивают, подбирают (комбайном или вручную) и отправляют на сортировальные пункты. Возможна комбинированная уборка картофеля в две фазы. Сначала 2 рядка выкапывают копателем и укладывают клубни в междурядье двух смежных рядков. В то же междурядье можно уложить клубни со смежных 2 рядков с другой стороны. Затем 2-рядный комбайн выкапывает эти 2 ряда и заодно подбирает валок картофеля. Этот способ увеличивает производительность комбайнов в 1,5-2 раза. Он применим при хорошей сепарации почвы и урожае клубней до 180 ц/га. В первую очередь убирают ранний товарный картофель, затем – семенные участки ранних сортов, остальные сорта – по мере их созревания. Массовую уборку начинают 15-20 августа и заканчивают 15-25 сентября до снижения среднесуточной температуры до +5 °С.</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Кукурузу на силос убирают в молочно-восковой спелости силосоуборочными комбайнами, которые срезают, измельчают скошенную массу и погружают в транспортные средства, которые отвозят ее к месту силосования.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Кормовые травы на сено, сенаж и травяную муку скашивают в фазе колошения (выметывания) злаковых и бутонизации–начале цветения бобовых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p>
    <w:sectPr w:rsidR="00D531E9" w:rsidRPr="00E217EC" w:rsidSect="00293F07">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C91" w:rsidRDefault="006E4C91">
      <w:pPr>
        <w:spacing w:after="0" w:line="240" w:lineRule="auto"/>
      </w:pPr>
      <w:r>
        <w:separator/>
      </w:r>
    </w:p>
  </w:endnote>
  <w:endnote w:type="continuationSeparator" w:id="1">
    <w:p w:rsidR="006E4C91" w:rsidRDefault="006E4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FC1F71">
        <w:pPr>
          <w:pStyle w:val="a4"/>
          <w:jc w:val="center"/>
        </w:pPr>
        <w:r>
          <w:fldChar w:fldCharType="begin"/>
        </w:r>
        <w:r w:rsidR="00AA16C7">
          <w:instrText>PAGE   \* MERGEFORMAT</w:instrText>
        </w:r>
        <w:r>
          <w:fldChar w:fldCharType="separate"/>
        </w:r>
        <w:r w:rsidR="00525DEA">
          <w:rPr>
            <w:noProof/>
          </w:rPr>
          <w:t>23</w:t>
        </w:r>
        <w:r>
          <w:fldChar w:fldCharType="end"/>
        </w:r>
      </w:p>
    </w:sdtContent>
  </w:sdt>
  <w:p w:rsidR="009C3808" w:rsidRDefault="006E4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C91" w:rsidRDefault="006E4C91">
      <w:pPr>
        <w:spacing w:after="0" w:line="240" w:lineRule="auto"/>
      </w:pPr>
      <w:r>
        <w:separator/>
      </w:r>
    </w:p>
  </w:footnote>
  <w:footnote w:type="continuationSeparator" w:id="1">
    <w:p w:rsidR="006E4C91" w:rsidRDefault="006E4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47D"/>
    <w:multiLevelType w:val="multilevel"/>
    <w:tmpl w:val="AAD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6536D"/>
    <w:multiLevelType w:val="multilevel"/>
    <w:tmpl w:val="A9A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21C91"/>
    <w:multiLevelType w:val="multilevel"/>
    <w:tmpl w:val="2ED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0136D"/>
    <w:multiLevelType w:val="hybridMultilevel"/>
    <w:tmpl w:val="BC56DCC0"/>
    <w:lvl w:ilvl="0" w:tplc="66A0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4DD"/>
    <w:rsid w:val="00000453"/>
    <w:rsid w:val="001163D1"/>
    <w:rsid w:val="00150D53"/>
    <w:rsid w:val="0020240E"/>
    <w:rsid w:val="00220316"/>
    <w:rsid w:val="00246EB6"/>
    <w:rsid w:val="00256BB0"/>
    <w:rsid w:val="00292D5A"/>
    <w:rsid w:val="00301A60"/>
    <w:rsid w:val="0030444E"/>
    <w:rsid w:val="003A3504"/>
    <w:rsid w:val="003B2958"/>
    <w:rsid w:val="004554DD"/>
    <w:rsid w:val="004958EF"/>
    <w:rsid w:val="004D1775"/>
    <w:rsid w:val="00502BF9"/>
    <w:rsid w:val="00525DEA"/>
    <w:rsid w:val="0054779E"/>
    <w:rsid w:val="00601355"/>
    <w:rsid w:val="006E4C91"/>
    <w:rsid w:val="00706D92"/>
    <w:rsid w:val="00855367"/>
    <w:rsid w:val="009476DE"/>
    <w:rsid w:val="009718AA"/>
    <w:rsid w:val="00A163BD"/>
    <w:rsid w:val="00A213BC"/>
    <w:rsid w:val="00AA16C7"/>
    <w:rsid w:val="00AA74C9"/>
    <w:rsid w:val="00AC15E3"/>
    <w:rsid w:val="00B53A0F"/>
    <w:rsid w:val="00BA5862"/>
    <w:rsid w:val="00BA6476"/>
    <w:rsid w:val="00C97909"/>
    <w:rsid w:val="00CC346B"/>
    <w:rsid w:val="00D52899"/>
    <w:rsid w:val="00D531E9"/>
    <w:rsid w:val="00D65D01"/>
    <w:rsid w:val="00D71E71"/>
    <w:rsid w:val="00E14C50"/>
    <w:rsid w:val="00E217EC"/>
    <w:rsid w:val="00E63011"/>
    <w:rsid w:val="00E678D0"/>
    <w:rsid w:val="00E70A0E"/>
    <w:rsid w:val="00EA6B73"/>
    <w:rsid w:val="00EE2586"/>
    <w:rsid w:val="00F42D47"/>
    <w:rsid w:val="00FC1F71"/>
    <w:rsid w:val="00FD5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163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63D1"/>
  </w:style>
  <w:style w:type="character" w:styleId="a6">
    <w:name w:val="Hyperlink"/>
    <w:basedOn w:val="a0"/>
    <w:uiPriority w:val="99"/>
    <w:semiHidden/>
    <w:unhideWhenUsed/>
    <w:rsid w:val="001163D1"/>
    <w:rPr>
      <w:color w:val="0000FF"/>
      <w:u w:val="single"/>
    </w:rPr>
  </w:style>
  <w:style w:type="character" w:styleId="a7">
    <w:name w:val="Strong"/>
    <w:basedOn w:val="a0"/>
    <w:uiPriority w:val="22"/>
    <w:qFormat/>
    <w:rsid w:val="003A3504"/>
    <w:rPr>
      <w:b/>
      <w:bCs/>
    </w:rPr>
  </w:style>
  <w:style w:type="paragraph" w:styleId="a8">
    <w:name w:val="List Paragraph"/>
    <w:basedOn w:val="a"/>
    <w:uiPriority w:val="34"/>
    <w:qFormat/>
    <w:rsid w:val="00220316"/>
    <w:pPr>
      <w:ind w:left="720"/>
      <w:contextualSpacing/>
    </w:pPr>
  </w:style>
</w:styles>
</file>

<file path=word/webSettings.xml><?xml version="1.0" encoding="utf-8"?>
<w:webSettings xmlns:r="http://schemas.openxmlformats.org/officeDocument/2006/relationships" xmlns:w="http://schemas.openxmlformats.org/wordprocessingml/2006/main">
  <w:divs>
    <w:div w:id="173037272">
      <w:bodyDiv w:val="1"/>
      <w:marLeft w:val="0"/>
      <w:marRight w:val="0"/>
      <w:marTop w:val="0"/>
      <w:marBottom w:val="0"/>
      <w:divBdr>
        <w:top w:val="none" w:sz="0" w:space="0" w:color="auto"/>
        <w:left w:val="none" w:sz="0" w:space="0" w:color="auto"/>
        <w:bottom w:val="none" w:sz="0" w:space="0" w:color="auto"/>
        <w:right w:val="none" w:sz="0" w:space="0" w:color="auto"/>
      </w:divBdr>
    </w:div>
    <w:div w:id="728378591">
      <w:bodyDiv w:val="1"/>
      <w:marLeft w:val="0"/>
      <w:marRight w:val="0"/>
      <w:marTop w:val="0"/>
      <w:marBottom w:val="0"/>
      <w:divBdr>
        <w:top w:val="none" w:sz="0" w:space="0" w:color="auto"/>
        <w:left w:val="none" w:sz="0" w:space="0" w:color="auto"/>
        <w:bottom w:val="none" w:sz="0" w:space="0" w:color="auto"/>
        <w:right w:val="none" w:sz="0" w:space="0" w:color="auto"/>
      </w:divBdr>
    </w:div>
    <w:div w:id="1464998763">
      <w:bodyDiv w:val="1"/>
      <w:marLeft w:val="0"/>
      <w:marRight w:val="0"/>
      <w:marTop w:val="0"/>
      <w:marBottom w:val="0"/>
      <w:divBdr>
        <w:top w:val="none" w:sz="0" w:space="0" w:color="auto"/>
        <w:left w:val="none" w:sz="0" w:space="0" w:color="auto"/>
        <w:bottom w:val="none" w:sz="0" w:space="0" w:color="auto"/>
        <w:right w:val="none" w:sz="0" w:space="0" w:color="auto"/>
      </w:divBdr>
    </w:div>
    <w:div w:id="1845432603">
      <w:bodyDiv w:val="1"/>
      <w:marLeft w:val="0"/>
      <w:marRight w:val="0"/>
      <w:marTop w:val="0"/>
      <w:marBottom w:val="0"/>
      <w:divBdr>
        <w:top w:val="none" w:sz="0" w:space="0" w:color="auto"/>
        <w:left w:val="none" w:sz="0" w:space="0" w:color="auto"/>
        <w:bottom w:val="none" w:sz="0" w:space="0" w:color="auto"/>
        <w:right w:val="none" w:sz="0" w:space="0" w:color="auto"/>
      </w:divBdr>
    </w:div>
    <w:div w:id="1855456217">
      <w:bodyDiv w:val="1"/>
      <w:marLeft w:val="0"/>
      <w:marRight w:val="0"/>
      <w:marTop w:val="0"/>
      <w:marBottom w:val="0"/>
      <w:divBdr>
        <w:top w:val="none" w:sz="0" w:space="0" w:color="auto"/>
        <w:left w:val="none" w:sz="0" w:space="0" w:color="auto"/>
        <w:bottom w:val="none" w:sz="0" w:space="0" w:color="auto"/>
        <w:right w:val="none" w:sz="0" w:space="0" w:color="auto"/>
      </w:divBdr>
    </w:div>
    <w:div w:id="1952544930">
      <w:bodyDiv w:val="1"/>
      <w:marLeft w:val="0"/>
      <w:marRight w:val="0"/>
      <w:marTop w:val="0"/>
      <w:marBottom w:val="0"/>
      <w:divBdr>
        <w:top w:val="none" w:sz="0" w:space="0" w:color="auto"/>
        <w:left w:val="none" w:sz="0" w:space="0" w:color="auto"/>
        <w:bottom w:val="none" w:sz="0" w:space="0" w:color="auto"/>
        <w:right w:val="none" w:sz="0" w:space="0" w:color="auto"/>
      </w:divBdr>
    </w:div>
    <w:div w:id="20748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zavodagro.ru/tehnika/pochvoobrabatyvayushchaya/borona-pruzhinnaya-tyazhelaya-bsp-15-bsp-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bzavodagro.ru/tehnika/pochvoobrabatyvayushchaya/kultivator-ploskorez-shirokozakhvatnyi-kpsh-9" TargetMode="External"/><Relationship Id="rId12" Type="http://schemas.openxmlformats.org/officeDocument/2006/relationships/hyperlink" Target="https://sibzavodagro.ru/tehnika/posevnaya/seyalka-skp-2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zavodagro.ru/tehnika/posevnaya/seyalka-skp-21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bzavodagro.ru/tehnika/posevnaya/seyalka-skp-21d" TargetMode="External"/><Relationship Id="rId4" Type="http://schemas.openxmlformats.org/officeDocument/2006/relationships/webSettings" Target="webSettings.xml"/><Relationship Id="rId9" Type="http://schemas.openxmlformats.org/officeDocument/2006/relationships/hyperlink" Target="https://sibzavodagro.ru/tehnika/pochvoobrabatyvayushchaya/borona-pruzhinnaya-tyazhelaya-bsp-15-bsp-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23</Pages>
  <Words>5666</Words>
  <Characters>32298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Faqazbombitoz</dc:creator>
  <cp:keywords/>
  <dc:description/>
  <cp:lastModifiedBy>User</cp:lastModifiedBy>
  <cp:revision>15</cp:revision>
  <dcterms:created xsi:type="dcterms:W3CDTF">2023-04-02T10:08:00Z</dcterms:created>
  <dcterms:modified xsi:type="dcterms:W3CDTF">2023-10-10T01:21:00Z</dcterms:modified>
</cp:coreProperties>
</file>