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39" w:rsidRDefault="002F661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СЕЛЬСКОГО ХОЗЯЙСТВА РФ ФЕДЕРАЛЬНОЕ ГОСУДАРСТВЕННОЕ БЮДЖЕТНОЕ ОБРАЗОВАТЕЛЬНОЕ УЧРЕЖДЕНИЕ ВЫСШЕГО ОБРАЗОВАНИЯ 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«Агрохимии и почвоведения»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сельскохозяйственной экологии на тему: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«Безотходные и малоотходные технологии в сельском хозяйстве».</w:t>
      </w:r>
    </w:p>
    <w:p w:rsidR="006F3639" w:rsidRDefault="00085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-283832</wp:posOffset>
            </wp:positionH>
            <wp:positionV relativeFrom="paragraph">
              <wp:posOffset>403604</wp:posOffset>
            </wp:positionV>
            <wp:extent cx="2125769" cy="225025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56" cy="225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Выполнил(а) студент 1 курса</w:t>
      </w:r>
    </w:p>
    <w:p w:rsidR="003D3E34" w:rsidRDefault="00EC5DAA" w:rsidP="003D3E3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Шайхалиева Д. Р.</w:t>
      </w:r>
    </w:p>
    <w:p w:rsidR="006F3639" w:rsidRDefault="003D3E3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Б111-04</w:t>
      </w:r>
      <w:r w:rsidR="002F6610">
        <w:rPr>
          <w:rFonts w:ascii="Times New Roman" w:eastAsia="Times New Roman" w:hAnsi="Times New Roman" w:cs="Times New Roman"/>
          <w:sz w:val="28"/>
          <w:szCs w:val="28"/>
        </w:rPr>
        <w:t xml:space="preserve"> группы очного обучения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агробиотехнологий и землепользования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Проверила: Сержанова А. Р.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Казань 2022</w:t>
      </w:r>
      <w:r w:rsidR="005D10E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739BF" w:rsidRDefault="009739B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Pr="00D960E7" w:rsidRDefault="002F6610" w:rsidP="00D960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-895893903"/>
        <w:docPartObj>
          <w:docPartGallery w:val="Table of Contents"/>
          <w:docPartUnique/>
        </w:docPartObj>
      </w:sdtPr>
      <w:sdtContent>
        <w:p w:rsidR="00D960E7" w:rsidRPr="005C6850" w:rsidRDefault="00D960E7" w:rsidP="005C6850">
          <w:pPr>
            <w:pStyle w:val="a5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960E7" w:rsidRPr="005C685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3820492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_Toc103820492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3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Понятие «Малоотходные и безотходные технологии»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_Toc103820493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4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принципы малоотходного и безотходного производства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_Toc103820494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5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Биогазовые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_Toc103820495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6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Устройство биогазовой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_Toc103820496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7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Получение красителей из отходов тыквы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_Toc103820497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8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Безотходная технология переработки винограда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_Toc103820498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9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Использование отходов масложировой отрасли на кормовые цели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_Toc103820499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0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_Toc103820500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7F58A3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1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_Toc103820501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60E7" w:rsidRDefault="007F58A3" w:rsidP="005C6850">
          <w:pPr>
            <w:spacing w:line="360" w:lineRule="auto"/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Toc103820492"/>
      <w:r>
        <w:rPr>
          <w:rFonts w:ascii="Times New Roman" w:eastAsia="Times New Roman" w:hAnsi="Times New Roman" w:cs="Times New Roman"/>
        </w:rPr>
        <w:lastRenderedPageBreak/>
        <w:t>Введение</w:t>
      </w:r>
      <w:bookmarkEnd w:id="0"/>
    </w:p>
    <w:p w:rsidR="007274C9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>Рациональное и комплексное использование сырья имеет решающее значение, поскольку только приблизительно 10% массы используемых природных ресурсов в настоящее время включается в конечный продукт, а остальные 90% теряются. Наиболее продвинутый тип рационального природопользования — это деятельность человека, которая почти полностью использует природные ресурсы, производит мало загрязнений или отходов и, наконец, возвращает все природе без изменения ее состояния. Ожидается, что безотходное производство приведет к созданию оптимальных технических схем с замкнутыми материальными и энергетическими потоками.</w:t>
      </w: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 xml:space="preserve">В 1956 году Н. Н. Семенов и И.В. Петрянов-Соколов ввели в обиход словосочетание 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безотходная технология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. Она расширилась не только в Соединенных Штатах, но и на международном уровне.</w:t>
      </w:r>
    </w:p>
    <w:p w:rsidR="007274C9" w:rsidRDefault="007274C9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B1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Сельское хозяйство в большей степени, чем любая другая отрасль, может использовать безотходные технологии. Учитывая, что сельскохозяйственные отходы в основном являются органическими, существующие технологии позволяют успешно их перерабатывать. В результате отходы животноводства или растительная масса могут быть использованы для производства биогаза или биоэтанола. Одновременно достигается экономия на невозобновляемых источниках энергии.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t xml:space="preserve">уществуют различные проблемы, связанные с безотходным и малоотходным бизнесом, которые необходимо решить, прежде чем они могут быть реализованы. Основной причиной этого является высокая стоимость таких проектов. Эта проблема объясняется тем фактом, что большинство производственных объектов (особенно в России) не предназначены для 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внедрения новых установок, и поэтому, чтобы разработать на их основе безотходную или малоотходную производственную систему, вся их система должна быть коренным образом обновлена. В то же время на ранних этапах внедрения безотходного или малоотходного производства их вряд ли можно назвать прибыльными: для всестороннего освоения технологии потребуется некоторое время.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1404" w:rsidRPr="00F31404" w:rsidRDefault="00F31404" w:rsidP="00A85C2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404">
        <w:rPr>
          <w:rFonts w:ascii="Times New Roman" w:hAnsi="Times New Roman" w:cs="Times New Roman"/>
          <w:sz w:val="28"/>
          <w:szCs w:val="28"/>
        </w:rPr>
        <w:t>Целью данной работы является изучение безотходных</w:t>
      </w:r>
      <w:r>
        <w:rPr>
          <w:rFonts w:ascii="Times New Roman" w:hAnsi="Times New Roman" w:cs="Times New Roman"/>
          <w:sz w:val="28"/>
          <w:szCs w:val="28"/>
        </w:rPr>
        <w:t xml:space="preserve"> и малоотходных</w:t>
      </w:r>
      <w:r w:rsidRPr="00F3140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сельском хозяйстве.</w:t>
      </w:r>
    </w:p>
    <w:p w:rsidR="006F3639" w:rsidRDefault="006F3639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F3639">
          <w:foot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020CB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1" w:name="_Toc103820493"/>
      <w:r>
        <w:rPr>
          <w:rFonts w:ascii="Times New Roman" w:eastAsia="Times New Roman" w:hAnsi="Times New Roman" w:cs="Times New Roman"/>
        </w:rPr>
        <w:lastRenderedPageBreak/>
        <w:t>Понятие «Малоотходные и безотходные технологии»</w:t>
      </w:r>
      <w:bookmarkEnd w:id="1"/>
    </w:p>
    <w:p w:rsidR="007274C9" w:rsidRPr="0008515C" w:rsidRDefault="0008515C" w:rsidP="00BD0AB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ABB">
        <w:rPr>
          <w:rFonts w:ascii="Times New Roman" w:hAnsi="Times New Roman" w:cs="Times New Roman"/>
          <w:b/>
          <w:bCs/>
          <w:sz w:val="28"/>
          <w:szCs w:val="28"/>
        </w:rPr>
        <w:t>Безотходная технология</w:t>
      </w:r>
      <w:r w:rsidR="00BD0ABB" w:rsidRPr="0008515C">
        <w:rPr>
          <w:rFonts w:ascii="Times New Roman" w:hAnsi="Times New Roman" w:cs="Times New Roman"/>
          <w:sz w:val="28"/>
          <w:szCs w:val="28"/>
        </w:rPr>
        <w:t>— это</w:t>
      </w:r>
      <w:r w:rsidRPr="0008515C">
        <w:rPr>
          <w:rFonts w:ascii="Times New Roman" w:hAnsi="Times New Roman" w:cs="Times New Roman"/>
          <w:sz w:val="28"/>
          <w:szCs w:val="28"/>
        </w:rPr>
        <w:t xml:space="preserve"> способ производства (процесс, предприятие или территориальный производственный комплекс), при котором все сырье и энергия используются наиболее эффективно и комплексно в цикле: первичное сырье-производство-потребление - вторичные ресурсы, и любые воздействия на природную среду не нарушают ее нормального функционирования.</w:t>
      </w:r>
    </w:p>
    <w:p w:rsidR="00B476F7" w:rsidRPr="00B476F7" w:rsidRDefault="0008515C" w:rsidP="00B476F7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8515C">
        <w:rPr>
          <w:color w:val="000000" w:themeColor="text1"/>
          <w:sz w:val="28"/>
          <w:szCs w:val="28"/>
        </w:rPr>
        <w:t>Безотходная технология включает в себя следующие процессы</w:t>
      </w:r>
      <w:r w:rsidR="00B476F7" w:rsidRPr="00B476F7">
        <w:rPr>
          <w:color w:val="000000" w:themeColor="text1"/>
          <w:sz w:val="28"/>
          <w:szCs w:val="28"/>
        </w:rPr>
        <w:t>: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08515C">
        <w:rPr>
          <w:color w:val="000000" w:themeColor="text1"/>
          <w:sz w:val="28"/>
          <w:szCs w:val="28"/>
        </w:rPr>
        <w:t>омплексная переработка сырья с использованием всех его компонентов и получение продуктов без или с минимальными отходами;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оздание и выпуск новых продуктов с учетом их повторного использования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8515C">
        <w:rPr>
          <w:color w:val="000000" w:themeColor="text1"/>
          <w:sz w:val="28"/>
          <w:szCs w:val="28"/>
        </w:rPr>
        <w:t>ереработка выбросов, сточных вод и отходов производства с получением полезных продуктов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08515C">
        <w:rPr>
          <w:color w:val="000000" w:themeColor="text1"/>
          <w:sz w:val="28"/>
          <w:szCs w:val="28"/>
        </w:rPr>
        <w:t>ессточные технологические системы и замкнутые газовые и системы водоснабжения, использующие прогрессивные методы очистки загрязненного воздуха и сточных вод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троительство территориально-производственных комплексов (ТПК) с замкнутой технологией потоков сырья и отходов внутри комплекса</w:t>
      </w:r>
      <w:r w:rsidR="00B476F7" w:rsidRPr="00B476F7">
        <w:rPr>
          <w:color w:val="000000" w:themeColor="text1"/>
          <w:sz w:val="28"/>
          <w:szCs w:val="28"/>
        </w:rPr>
        <w:t>.</w:t>
      </w:r>
    </w:p>
    <w:p w:rsidR="0008515C" w:rsidRPr="0008515C" w:rsidRDefault="0008515C" w:rsidP="0008515C">
      <w:pPr>
        <w:pStyle w:val="ab"/>
        <w:shd w:val="clear" w:color="auto" w:fill="FFFFFF"/>
        <w:spacing w:after="0" w:line="360" w:lineRule="auto"/>
        <w:ind w:firstLine="360"/>
        <w:jc w:val="both"/>
        <w:textAlignment w:val="baseline"/>
        <w:rPr>
          <w:sz w:val="28"/>
          <w:szCs w:val="28"/>
        </w:rPr>
      </w:pPr>
      <w:r w:rsidRPr="0008515C">
        <w:rPr>
          <w:sz w:val="28"/>
          <w:szCs w:val="28"/>
        </w:rPr>
        <w:t xml:space="preserve">Понятие </w:t>
      </w:r>
      <w:r w:rsidRPr="003E73FF">
        <w:rPr>
          <w:color w:val="000000"/>
          <w:sz w:val="28"/>
          <w:szCs w:val="28"/>
        </w:rPr>
        <w:t>«</w:t>
      </w:r>
      <w:r w:rsidRPr="009C0B18">
        <w:rPr>
          <w:sz w:val="28"/>
          <w:szCs w:val="28"/>
        </w:rPr>
        <w:t>безотходная технология</w:t>
      </w:r>
      <w:r w:rsidRPr="003E73FF">
        <w:rPr>
          <w:color w:val="000000"/>
          <w:sz w:val="28"/>
          <w:szCs w:val="28"/>
        </w:rPr>
        <w:t>»</w:t>
      </w:r>
      <w:r w:rsidRPr="0008515C">
        <w:rPr>
          <w:sz w:val="28"/>
          <w:szCs w:val="28"/>
        </w:rPr>
        <w:t xml:space="preserve"> не следует понимать буквально, т.е. было бы неверно предполагать, что может быть производство без отходов. Просто невозможно представить себе 100% безотходное производство, поскольку в природе такого не существует.</w:t>
      </w:r>
    </w:p>
    <w:p w:rsidR="007274C9" w:rsidRDefault="0008515C" w:rsidP="0008515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  <w:r w:rsidRPr="0008515C">
        <w:rPr>
          <w:sz w:val="28"/>
          <w:szCs w:val="28"/>
        </w:rPr>
        <w:t>Нет никаких сомнений в том, что развитие безотходного производства — это сложный и трудоемкий процесс, требующий создания сети взаимосвязанных технологических, экономических и организационных систем.</w:t>
      </w:r>
    </w:p>
    <w:p w:rsidR="00BD0ABB" w:rsidRDefault="00BD0ABB" w:rsidP="001B09A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</w:p>
    <w:p w:rsidR="001258A0" w:rsidRPr="001258A0" w:rsidRDefault="001258A0" w:rsidP="001258A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Малоотходная технология</w:t>
      </w:r>
      <w:r w:rsidRPr="001258A0">
        <w:rPr>
          <w:rFonts w:ascii="Times New Roman" w:hAnsi="Times New Roman" w:cs="Times New Roman"/>
          <w:sz w:val="28"/>
          <w:szCs w:val="28"/>
        </w:rPr>
        <w:t xml:space="preserve"> — это промежуточный этап на пути к безотходному производству, при котором лишь незначительная часть сырья и продуктов расходуется впустую, а вредное воздействие на природу не превышает санитарных норм.</w:t>
      </w:r>
    </w:p>
    <w:p w:rsidR="00F31404" w:rsidRPr="001258A0" w:rsidRDefault="001258A0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sz w:val="28"/>
          <w:szCs w:val="28"/>
        </w:rPr>
        <w:t>Коэффициент безотходности (или коэффициент комплексности) представляет собой процентное содержание полезных компонентов, удаляемых из обработанного сырья, по отношению к их общему количеству.</w:t>
      </w:r>
    </w:p>
    <w:p w:rsidR="00F10F32" w:rsidRPr="00F10F32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Этот коэффициент часто используется в цветной металлургии и предлагается в качестве количественного безотходного критерия: для малоотходной технологии он должен составлять не менее 75%, а для безотходной технологии - не менее 95%.</w:t>
      </w:r>
    </w:p>
    <w:p w:rsidR="00F31404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В настоящее время накоплен определенный опыт в разработке и внедрении малоотходных и безотходных решений в различных секторах. Например, Волховский алюминиевый завод использует практически безотходную техническую стратегию для превращения нефелина в глинозем, одновременно получая соду, поташ и цемент. Их производственные затраты на 10-15% меньше, чем затраты на приобретение сопоставимых изделий с помощью обычных промышленных процессов.</w:t>
      </w:r>
    </w:p>
    <w:p w:rsidR="001B09A6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Однако перевод существующих технологий на малоотходное и безотходное производство требует решения значительного числа чрезвычайно сложных технологических, конструкторских и организационных задач, основанных на самых последних научных и технологических достижениях.</w:t>
      </w:r>
      <w:r w:rsidR="00F31404">
        <w:rPr>
          <w:rFonts w:ascii="Times New Roman" w:hAnsi="Times New Roman" w:cs="Times New Roman"/>
          <w:sz w:val="28"/>
          <w:szCs w:val="28"/>
        </w:rPr>
        <w:br w:type="page"/>
      </w:r>
    </w:p>
    <w:p w:rsidR="005D10E3" w:rsidRDefault="005D10E3" w:rsidP="00F10F32">
      <w:pPr>
        <w:pStyle w:val="ab"/>
        <w:shd w:val="clear" w:color="auto" w:fill="FFFFFF"/>
        <w:spacing w:before="0" w:beforeAutospacing="0" w:after="0" w:afterAutospacing="0" w:line="360" w:lineRule="auto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bookmarkStart w:id="2" w:name="_Toc103820494"/>
      <w:r w:rsidRPr="005D10E3">
        <w:rPr>
          <w:b/>
          <w:bCs/>
          <w:color w:val="000000" w:themeColor="text1"/>
          <w:sz w:val="28"/>
          <w:szCs w:val="28"/>
        </w:rPr>
        <w:lastRenderedPageBreak/>
        <w:t>Основные принципы малоотходного</w:t>
      </w:r>
      <w:r w:rsidR="000F4C0C">
        <w:rPr>
          <w:b/>
          <w:bCs/>
          <w:color w:val="000000" w:themeColor="text1"/>
          <w:sz w:val="28"/>
          <w:szCs w:val="28"/>
        </w:rPr>
        <w:t xml:space="preserve"> и </w:t>
      </w:r>
      <w:r w:rsidR="000F4C0C" w:rsidRPr="005D10E3">
        <w:rPr>
          <w:b/>
          <w:bCs/>
          <w:color w:val="000000" w:themeColor="text1"/>
          <w:sz w:val="28"/>
          <w:szCs w:val="28"/>
        </w:rPr>
        <w:t>безотходного</w:t>
      </w:r>
      <w:r w:rsidRPr="005D10E3">
        <w:rPr>
          <w:b/>
          <w:bCs/>
          <w:color w:val="000000" w:themeColor="text1"/>
          <w:sz w:val="28"/>
          <w:szCs w:val="28"/>
        </w:rPr>
        <w:t xml:space="preserve"> производства</w:t>
      </w:r>
      <w:bookmarkEnd w:id="2"/>
    </w:p>
    <w:p w:rsidR="007274C9" w:rsidRPr="007274C9" w:rsidRDefault="00F10F32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нижеперечисленные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принципы, можно минимизировать корпоративные расходы, повысить производительность и сохранить природные ресурсы с помощью такой технологии</w:t>
      </w:r>
      <w:r w:rsidR="007274C9" w:rsidRPr="007274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истемность – это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когда каждую отдельную операцию можно рассматривать как компонент более крупной технической цепочки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энергии и сырья обеспечивает дополнительную возможность извлечения связанных компонентов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Циклический характер материальных потоков представляет собой замкнутый производственный процесс, который может определенным образом повторять естественные циклы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ациональная организация –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это когда невосполнимые потери ресурсов могут быть уменьшены за счет переработки отходов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6F7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Концепция экологической безопасности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F10F32" w:rsidRDefault="00F10F32" w:rsidP="00F10F32">
      <w:pPr>
        <w:shd w:val="clear" w:color="auto" w:fill="FFFFFF"/>
        <w:spacing w:before="168" w:after="168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Придерживаясь этих правил,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ограничить объем оставшегося сырья и исключить из обращения соединения с высоким уровнем опасности. Одновременно снижаются расходы, необходимые для компенсации затрат на безопасную утилизацию или зону захоронения.</w:t>
      </w:r>
    </w:p>
    <w:p w:rsidR="001B09A6" w:rsidRPr="001B09A6" w:rsidRDefault="001B09A6" w:rsidP="001B09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A6">
        <w:rPr>
          <w:rFonts w:ascii="Times New Roman" w:hAnsi="Times New Roman" w:cs="Times New Roman"/>
          <w:b/>
          <w:bCs/>
          <w:sz w:val="28"/>
          <w:szCs w:val="28"/>
        </w:rPr>
        <w:t>Безотходные и малоотходные технологии в агропромышленном комплексе</w:t>
      </w:r>
    </w:p>
    <w:p w:rsidR="00F10F32" w:rsidRPr="00F10F32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Разработка безотходных и малоотходных технических методов, гарантирующих комплексное использование вторичного сырья, имеет существенную потенциальную основу в современном многофункциональном агропромышленном производстве.</w:t>
      </w:r>
    </w:p>
    <w:p w:rsidR="001B09A6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Преднамеренная эксплуатация навоза, проводимая на ряде крупных животноводческих комплексов, является наиболее простым примером разумного подхода к безотходным и малоотходным технологиям в сельском хозяйстве. Полученный навоз использ</w:t>
      </w:r>
      <w:r w:rsidR="0056280E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F10F32">
        <w:rPr>
          <w:rFonts w:ascii="Times New Roman" w:eastAsia="Times New Roman" w:hAnsi="Times New Roman" w:cs="Times New Roman"/>
          <w:sz w:val="28"/>
          <w:szCs w:val="28"/>
        </w:rPr>
        <w:t xml:space="preserve"> в качестве удобрения при производстве кормовых культур, которые впоследствии скармливались скоту</w:t>
      </w:r>
      <w:r w:rsidR="001B09A6" w:rsidRPr="00F07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0864A2" w:rsidRDefault="001B09A6" w:rsidP="0056280E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3" w:name="_Toc103820495"/>
      <w:r w:rsidRPr="000864A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Биогазовые установки</w:t>
      </w:r>
      <w:bookmarkEnd w:id="3"/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Биогаз — это общее понятие для горючей газовой смеси, образующейся в результате анаэробного микробного расщепления органического материала (метановая ферментация)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эффективного получения биогаза из органического сырья предусмотрены подходящие условия для критического процесса многих видов бактерий при отсутствии доступа кислорода. Ниже приведена принципиальная схема процесса образования биогаза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биогаза варьируется в зависимости от вида используемого органического сырья, но в целом он содержит метан (CH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диоксид углерода (CO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следы сероводорода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S), аммиак (NH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 и водород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биогаз на две трети состоит из метана, легковоспламеняющегося газа, который является основой природного газа, его энергетическая ценность (удельная теплота сгорания) составляет 60-70 процентов от природного газа, или около 7000 ккал на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. 1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биогаза равен 0,7 кг мазута и 1,5 кг дров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Германии, Дании, Китае, Соединенных Штатах и других богатых странах биогаз обычно используется в качестве топлива. Он подается в газораспределительные сети, используется в быту и в общественном транспорте. В настоящее время ведется активное использование биогазовых технологий на рынках СНГ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алтики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6C30CC" w:rsidP="006C30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09A6" w:rsidRPr="000864A2" w:rsidRDefault="001B09A6" w:rsidP="000864A2">
      <w:pPr>
        <w:pStyle w:val="3"/>
        <w:jc w:val="center"/>
        <w:rPr>
          <w:rFonts w:ascii="Times New Roman" w:hAnsi="Times New Roman" w:cs="Times New Roman"/>
          <w:shd w:val="clear" w:color="auto" w:fill="FFFFFF"/>
        </w:rPr>
      </w:pPr>
      <w:bookmarkStart w:id="4" w:name="_Toc103820496"/>
      <w:r w:rsidRPr="000864A2">
        <w:rPr>
          <w:rFonts w:ascii="Times New Roman" w:hAnsi="Times New Roman" w:cs="Times New Roman"/>
          <w:shd w:val="clear" w:color="auto" w:fill="FFFFFF"/>
        </w:rPr>
        <w:lastRenderedPageBreak/>
        <w:t>Устройство биогазовой установки</w:t>
      </w:r>
      <w:bookmarkEnd w:id="4"/>
    </w:p>
    <w:p w:rsidR="006C30CC" w:rsidRDefault="0056280E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биогазовой установке органические отходы преобразуются в биогаз, тепло и электроэнергию, твердые органические и жидкие минеральные удобрения, а также углекислый газ.</w:t>
      </w:r>
    </w:p>
    <w:p w:rsidR="001B09A6" w:rsidRPr="006C30CC" w:rsidRDefault="001B09A6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процесса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ежедневно собирают в яму и, при необходимости, измельчают и смешивают с водой перед подачей в биореактор и по трубопроводу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вводят в аэробный биореактор. Биореактор работает по проточному принципу. Это подразумевает, что в него вводят свежую порцию подготовленного субстрата с помощью насоса, без доступа воздуха (6-12 раз в день). Биореактор вытесняет равное количество переработанного субстрата в резервуар для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Биореактор работает </w:t>
      </w:r>
      <w:r w:rsidR="00DE5B3F"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метаногенной температуре 38-40°C. Центральное отопление поддерживает необходимую температуру для процесса и управляется автоматически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Содержимое биореактора обычно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мешивается с помощью встроенного оборудования для гомогенизации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Газ, образующийся во время брожения, накапливается в газовом баллоне. Встроенный предохранительный клапан регулирует давление газа. Газовый баллон входит в стоимость установки и может занимать достаточно места в течение 8-10 часов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сушки биогаз поступает в блочную когенерационную установку, которая вырабатывает тепло и электроэнергию. Только для установки требуется около 10% электроэнергии и 30% тепла (зимой)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биогазовой установки обработанный субстрат подается в сепаратор. Остатки брожения разделяются на твердую и жидкую части с помощью физического сепаратора. Твердые части составляют 3-3,5 процента субстрата и состоят из биогумуса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144B8C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 LANDСO, который преобразует жидкую фракцию в жидкие удобрения и чистую (дистиллированную) воду, доступен в качестве опции. Чистая вода составляет 85 процентов объема жидкой фракции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20130" cy="2799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Когенерация с использованием биогаза.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Оставшиеся 15% занимают жидкие удобрения:</w:t>
      </w:r>
    </w:p>
    <w:p w:rsidR="003E73FF" w:rsidRPr="003E73FF" w:rsidRDefault="00144B8C" w:rsidP="00A85C27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жидких удобрений в будущем зависит от доступности местного рынка и объема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«свободной» теплоэнергии для кристаллизации твердой фракции, составляющей 2%.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может быть выпарена с помощью вакуумного испарителя или в естественных условиях в качестве одного из вариантов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Удобрения, даже в жидком виде, не имеют запаха и требуют минимального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объёма для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Работа БГУ непрерывна. </w:t>
      </w:r>
      <w:r w:rsidR="00144B8C"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словами, свежий субстрат непрерывно подается в реактор, а сброженный материал сливается и быстро разделяется на воду, био- и минеральные удобрения. В зависимости от типа ферментера и типа субстрата цикл выработки биогаза может длиться от нескольких часов до месяца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144B8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включает в себя проверку качества биогаза, и при необходимости может быть установлено оборудование для преобразования биогаза в чистый метан. Стоимость такого оборудования составляет 1-5 процентов от стоимости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Автоматизация контролирует работу всей установки. Количество рабочих, работающих на средних биогазовых установках, ограничено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лишь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Мощность биогазовых установок колеблется от одного до нескольких десятков миллионов кубометров в год, а их электрическая мощность колеблется от 200 кВт до нескольких десятков МВт. По профессиональным оценкам, в российских условиях наиболее экономически эффективными являются установки средней и высокой мощности, более 1 МВт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работы биогазовой установки должны выполняться следующие требования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B8C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Непрерывная поставка сырья для функционирования установки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использование продуктов биогазовых установок, особенно электроэнергии, на предприятии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Энергосберегающая безотходная технология для комплекса: 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ткрытый грунт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ивотноводческая ферма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ащищенный грунт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Сельскохозяйственные культуры выращиваются в открытом грунте. Зерно используется в качестве корма для крупного рогатого скота и птицы. Образовавшийся навоз и отходы передаются на биогазовую установку. Собранный биогаз используется для обогрева теплиц, в то время как остаточные продукты используются в качестве удобрения в теплице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Default="00E96EB2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EB2">
        <w:rPr>
          <w:rFonts w:ascii="Times New Roman" w:eastAsia="Times New Roman" w:hAnsi="Times New Roman" w:cs="Times New Roman"/>
          <w:color w:val="000000"/>
          <w:sz w:val="28"/>
          <w:szCs w:val="28"/>
        </w:rPr>
        <w:t>Навоз и удобрения рекомендуются для развития вермикультуры (черви). Черви разлагают навоз, в результате чего получается биогумус, полезное органическое удобрение для открытого грунта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1404" w:rsidRDefault="00F31404" w:rsidP="00F314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404">
        <w:rPr>
          <w:rFonts w:ascii="Times New Roman" w:hAnsi="Times New Roman" w:cs="Times New Roman"/>
          <w:b/>
          <w:bCs/>
          <w:sz w:val="28"/>
          <w:szCs w:val="28"/>
        </w:rPr>
        <w:t>«Скарабей»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Навоз может быть превращен в полезное удобрение - компост - за 3-4 месяца, а не за год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этого стараются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аэробные бактерии. Они перерабатывают навоз, просто поедая его. </w:t>
      </w:r>
      <w:r>
        <w:rPr>
          <w:rFonts w:ascii="Times New Roman" w:hAnsi="Times New Roman" w:cs="Times New Roman"/>
          <w:sz w:val="28"/>
          <w:szCs w:val="28"/>
        </w:rPr>
        <w:t>Скарабей также помогает в производстве удобрения. Его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изобрел американец Урбанзюк.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 xml:space="preserve">Такие, казалось бы, незначительные проблемы требуют значительных инвестиций. </w:t>
      </w:r>
      <w:r w:rsidRPr="00F31404">
        <w:rPr>
          <w:rFonts w:ascii="Times New Roman" w:hAnsi="Times New Roman" w:cs="Times New Roman"/>
          <w:sz w:val="28"/>
          <w:szCs w:val="28"/>
        </w:rPr>
        <w:t>«Скарабей»</w:t>
      </w:r>
      <w:r w:rsidRPr="003F7988">
        <w:rPr>
          <w:rFonts w:ascii="Times New Roman" w:hAnsi="Times New Roman" w:cs="Times New Roman"/>
          <w:sz w:val="28"/>
          <w:szCs w:val="28"/>
        </w:rPr>
        <w:t xml:space="preserve"> стоит около 15 миллионов рублей. В ходе импровизированной презентации участникам конференции были продемонстрированы образцы техники, используемой на полях Липецкой области. Производителей можно найти от Северной Америки до Австралии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3F7988" w:rsidRPr="003F7988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В настоящее время на ферме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«Албиф» </w:t>
      </w:r>
      <w:r w:rsidRPr="003F7988">
        <w:rPr>
          <w:rFonts w:ascii="Times New Roman" w:hAnsi="Times New Roman" w:cs="Times New Roman"/>
          <w:sz w:val="28"/>
          <w:szCs w:val="28"/>
        </w:rPr>
        <w:t>под открытым небом обитают девять тысяч быков</w:t>
      </w:r>
      <w:r w:rsidR="00F31404" w:rsidRPr="00F31404">
        <w:rPr>
          <w:rFonts w:ascii="Times New Roman" w:hAnsi="Times New Roman" w:cs="Times New Roman"/>
          <w:sz w:val="28"/>
          <w:szCs w:val="28"/>
        </w:rPr>
        <w:t>. «Скарабей»</w:t>
      </w:r>
      <w:r w:rsidRPr="003F7988">
        <w:rPr>
          <w:rFonts w:ascii="Times New Roman" w:hAnsi="Times New Roman" w:cs="Times New Roman"/>
          <w:sz w:val="28"/>
          <w:szCs w:val="28"/>
        </w:rPr>
        <w:t>используется для переработки их экскрементов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Не похоже, чтобы жизнь здесь была обычной. Быки, иногда известные как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«крупнорогатым скотом», </w:t>
      </w:r>
      <w:r w:rsidRPr="003F7988">
        <w:rPr>
          <w:rFonts w:ascii="Times New Roman" w:hAnsi="Times New Roman" w:cs="Times New Roman"/>
          <w:sz w:val="28"/>
          <w:szCs w:val="28"/>
        </w:rPr>
        <w:t>не имеют рогов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И на пастбище нет обычных сельских запахов. Здесь содержится крупный рогатый скот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«мраморных» пород. </w:t>
      </w:r>
      <w:r w:rsidRPr="003F7988">
        <w:rPr>
          <w:rFonts w:ascii="Times New Roman" w:hAnsi="Times New Roman" w:cs="Times New Roman"/>
          <w:sz w:val="28"/>
          <w:szCs w:val="28"/>
        </w:rPr>
        <w:t>Их кормят исключительно кукурузой, силосом и мукой. Все выращивается на их ферме. Те же поля удобряются переработаннымы отходами. Оказывается, безотходное производство возможно.</w:t>
      </w:r>
    </w:p>
    <w:p w:rsidR="00F31404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lastRenderedPageBreak/>
        <w:t>Сельское хозяйство с экологически безопасным замкнутым циклом производства</w:t>
      </w:r>
      <w:r w:rsidR="00300389">
        <w:rPr>
          <w:rFonts w:ascii="Times New Roman" w:hAnsi="Times New Roman" w:cs="Times New Roman"/>
          <w:sz w:val="28"/>
          <w:szCs w:val="28"/>
        </w:rPr>
        <w:t>.</w:t>
      </w:r>
    </w:p>
    <w:p w:rsidR="00300389" w:rsidRPr="00F31404" w:rsidRDefault="00300389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404" w:rsidRPr="00F31404" w:rsidRDefault="007842C6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C6">
        <w:rPr>
          <w:rFonts w:ascii="Times New Roman" w:hAnsi="Times New Roman" w:cs="Times New Roman"/>
          <w:sz w:val="28"/>
          <w:szCs w:val="28"/>
        </w:rPr>
        <w:t>Основным направлением деятельности фирмы является выращивание многофункционального сельскохозяйственного продукта под названием топинамбур и переработка его в кулинарные изделия, в частности в фруктозный сироп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Предусмотрены дополнительные производственные мощности для утилизации отходов и побочных продуктов топинамбура: свиноферма на 300 голов для скармливания мякоти, полученной при производстве фруктозного сиропа, вермикультуры (500 тонн в год) на основе переработки свиного навоза и биокорма (1000 тонн в год) на основе обработка зеленой массы топинамбура с использованием</w:t>
      </w:r>
      <w:r>
        <w:rPr>
          <w:rFonts w:ascii="Times New Roman" w:hAnsi="Times New Roman" w:cs="Times New Roman"/>
          <w:sz w:val="28"/>
          <w:szCs w:val="28"/>
        </w:rPr>
        <w:t>гриба</w:t>
      </w:r>
      <w:r w:rsidRPr="00300389">
        <w:rPr>
          <w:rFonts w:ascii="Times New Roman" w:hAnsi="Times New Roman" w:cs="Times New Roman"/>
          <w:sz w:val="28"/>
          <w:szCs w:val="28"/>
        </w:rPr>
        <w:t>вешенки. Кормовая ценность биокорма такая же, как и у фуражного зерна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300389" w:rsidRDefault="00F31404" w:rsidP="0030038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389">
        <w:rPr>
          <w:rFonts w:ascii="Times New Roman" w:hAnsi="Times New Roman" w:cs="Times New Roman"/>
          <w:b/>
          <w:bCs/>
          <w:sz w:val="28"/>
          <w:szCs w:val="28"/>
        </w:rPr>
        <w:t>Производство пектина и пектинопродуктов из вторичных сырьевых ресурсов</w:t>
      </w:r>
    </w:p>
    <w:p w:rsidR="00300389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Одним из наиболее важных путей повышения эффективности современного производства является развитие малоотходных и безотходных технологий, а также более активное вовлечение в экономический оборот вторичного сырья. Эти потребности в основном удовлетворяются за счет производства жиров и производных пектинов из вторичного сырья (свекловичный жом, яблочные, виноградные и цитрусовые выжимки, хлопковый лист и т.д.).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Под научно-техническим руководством профессора Л.В. Донченко специалисты Научно-исследовательского института биотехнологии и сертификации пищевых продуктов КубГАУ разработали и внедрили в Венгрии новую технологию пектина и пектиновых продуктов, позволяющую производить пектиновый экстракт и концентрат. Это расширяет ассортимент консервированных, кондитерских изделий, хлеба, макаронных изделий и </w:t>
      </w:r>
      <w:r w:rsidRPr="00300389">
        <w:rPr>
          <w:rFonts w:ascii="Times New Roman" w:hAnsi="Times New Roman" w:cs="Times New Roman"/>
          <w:sz w:val="28"/>
          <w:szCs w:val="28"/>
        </w:rPr>
        <w:lastRenderedPageBreak/>
        <w:t>молочных продуктов, безалкогольных напитков, бальзамов и лекарственных чаев, содержащих пектин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Для расширения и совершенствования технологии получения пектиновых веществ из различного растительного сырья, а также в рамках реализации инновационной образовательной программы в структурном подразделении Научно-исследовательского института биотехнологии и сертификации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hAnsi="Times New Roman" w:cs="Times New Roman"/>
          <w:sz w:val="28"/>
          <w:szCs w:val="28"/>
        </w:rPr>
        <w:t>УНИК Технолог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hAnsi="Times New Roman" w:cs="Times New Roman"/>
          <w:sz w:val="28"/>
          <w:szCs w:val="28"/>
        </w:rPr>
        <w:t xml:space="preserve"> установлена единственная в стране линия по производству пектинового экстракта и концентрата пищевых продуктов, где работают сотрудники Научно-исследовательского института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00389">
        <w:rPr>
          <w:rFonts w:ascii="Times New Roman" w:hAnsi="Times New Roman" w:cs="Times New Roman"/>
          <w:sz w:val="28"/>
          <w:szCs w:val="28"/>
        </w:rPr>
        <w:t>азработано более 20 дополнительных рецептов. Для их внедрения в производство должна быть создана техническая и технологическая документация, то есть стандарты не только российского потребительского рынка, но и европейского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D8134C" w:rsidRDefault="00D8134C" w:rsidP="00F31404">
      <w:pPr>
        <w:shd w:val="clear" w:color="auto" w:fill="FFFFFF"/>
        <w:spacing w:after="285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813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Гидроциклонная технология безотходной переработки картофеля</w:t>
      </w:r>
    </w:p>
    <w:p w:rsidR="00D8134C" w:rsidRPr="00D8134C" w:rsidRDefault="00300389" w:rsidP="00F31404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1980-х годах НПО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Крахмалопродукт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создало гидроциклонную технологию безотходной переработки картофеля на крахмальных заводах, которая нашла особое применение в Брянской области (Климовский завод), Чувашии (Ялчинский завод) и других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мякоть (волокно с остатками крахмала) - последняя питательно полезная часть клубня - используется в традиционной технологии извлечения крахмала для кормовых целей. Картофельный сок, который содержит белки, микроэлементы и витамины, обычно сбрасывается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водоёмы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, загрязняя их.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гидроциклона мякоть с соком нагревается и осахаривается с помощью ферментов, и происходит частичная коагуляция белка. Затем материал центрифугируют, сушат и готовят остаточный белковый гидролизат. Конечный продукт представляет собой сухую, богатую белком мякоть, которую можно использовать в качестве корма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Стоит отметить, что традиционная технология требует около 15 тонн воды для обработки 1 тонны картофеля, но гидроциклон требует всего 0,5 тонны воды для обработки 1 тонны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Традиционный </w:t>
      </w: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перерабатывать 200 тонн сырья в день, в то время как гидроциклонный может перерабатывать 500 тонн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В Башкирии внедрена безотходная технология производства сыра. Например, на Давлеканском сырзаводе для производства сыра ежедневно требуется 180 тонн молока, но только одна двенадцатая часть этого количества (15 тонн) превращается в конечный продукт; остальное (165 тонн) составляет сыворотка. Отделение его перед смертью приводит к тому, что каждый год извлекается на 60 тонн больше сливочного масла. Дальнейшая обработка на вакуумно-выпарном устройстве превращает мутную жидкость в белый порошок (из 22 кг жидкости получается 1 килограмм сухого порошка), который затем используется в различных кулинарных целях (производство плавленых сыров, мороженого, кондитерских изделий)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C311D7" w:rsidRDefault="00D8134C" w:rsidP="00C311D7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Комплексное сельскохозяйственное производство в искусственной экосистеме</w:t>
      </w:r>
    </w:p>
    <w:p w:rsidR="000864A2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Реальное выполнение этого комплекса требует наличия сети рыбоводных прудов, ресурсосберегающих теплиц и плодово-ягодных плантаций. Они предназначены для производства более десяти различных видов товаров. В качестве исходного материала указаны отходы растениеводства. Компост делают из соломы, и на нем выращивают шампиньоны, прежде чем выращивать дождевых червей и скармливать их ракам и рыбе, выращенным в искусственных прудах. Перегной, полученный в результате разведения дождевых червей, используется для выращивания овощей в теплицах, а также для выращивания фруктов и ягод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Default="000864A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Default="000864A2" w:rsidP="000864A2">
      <w:pPr>
        <w:pStyle w:val="3"/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bookmarkStart w:id="5" w:name="_Toc103820497"/>
      <w:r w:rsidRPr="000864A2">
        <w:rPr>
          <w:rFonts w:ascii="Times New Roman" w:hAnsi="Times New Roman" w:cs="Times New Roman"/>
          <w:shd w:val="clear" w:color="auto" w:fill="FFFFFF"/>
        </w:rPr>
        <w:lastRenderedPageBreak/>
        <w:t>Получение красителей из отходов тыквы</w:t>
      </w:r>
      <w:bookmarkEnd w:id="5"/>
    </w:p>
    <w:p w:rsidR="000864A2" w:rsidRPr="000864A2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Каротиноидные красители занимают особое место среди соединений, используемых для окрашивания пищевых продуктов. B-каротину, или провитамину А, уделялось много внимания. Производство B-каротина используется для окрашивания масел, маргарина, мороженого, йогурта и мясных продуктов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 Институте технологии химической и пищевой промышленности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Польша,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Вроцлав)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работа по получению b-каротина из тыквенных отходов после термической и гидравлической очистки. Каротиноидный препарат был изготовлен с использованием следов тыквы, собранных на плодоовощной фабрике 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Ржешов.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Стабильный препарат каротиноидов был получен путем измельчения 100 г сухих отходов в зерноочистителе в течение 12 часов без доступа света. Отфильтрованный экстракт разбавляли диэтиловым эфиром в соотношении 1:1 и промывали дистиллированной водой. Капля за каплей экстракт незаменимых каротиноидов вводили в растопленный кондитерский жир при энергичном перемешивании. Полученный препарат помещали в формы для затвердевания, в результате чего получалась однородная масса темно-оранжевого оттенка. Разложение B-каротина в кондитерском жире происходит более чем в 7 раз медленнее, чем в пищевом масле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Pr="000864A2" w:rsidRDefault="000864A2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color w:val="000000"/>
        </w:rPr>
      </w:pPr>
      <w:bookmarkStart w:id="6" w:name="_Toc103820498"/>
      <w:r w:rsidRPr="000864A2">
        <w:rPr>
          <w:rFonts w:ascii="Times New Roman" w:eastAsia="Times New Roman" w:hAnsi="Times New Roman" w:cs="Times New Roman"/>
          <w:bCs/>
          <w:color w:val="000000"/>
        </w:rPr>
        <w:lastRenderedPageBreak/>
        <w:t>Безотходная технология переработки винограда</w:t>
      </w:r>
      <w:bookmarkEnd w:id="6"/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«Старотитаровск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винодельни в сотрудничестве с учеными разработали безотходную систему переработки винограда. Отходы виноделия на заводе используются для производства спирта-сырца, виннокаменной извести, виноградных косточек, фуражного зерна и сырья для биологически активных химических веществ, используемых в парфюмерном бизнесе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Конвейер транспортирует экстракт сладкого винограда из цеха переработки в шнековые экстракторы. Температура экстракционной воды составляет 90-95°C. Кальцинированная сода добавляется в поддон экстрактора для более тщательного извлечения кислых химических веществ (2 кг на 1 т выжимок)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Ликеро-водочный завод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«Комсомолец»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 спирт-сырец из сброженного диффузионного сока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экстракции и прессования на прессах и зерноочистительном оборудовании производятся виноградные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комбикорма.</w:t>
      </w:r>
    </w:p>
    <w:p w:rsid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765FD" w:rsidRPr="0092202E" w:rsidRDefault="007765FD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7" w:name="_Toc103820499"/>
      <w:r w:rsidRPr="0092202E">
        <w:rPr>
          <w:rFonts w:ascii="Times New Roman" w:eastAsia="Times New Roman" w:hAnsi="Times New Roman" w:cs="Times New Roman"/>
          <w:color w:val="000000"/>
        </w:rPr>
        <w:lastRenderedPageBreak/>
        <w:t>Использование отходов масложировой отраслина кормовые цели</w:t>
      </w:r>
      <w:bookmarkEnd w:id="7"/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Исследователи Кубанского государственного аграрного университета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Краснодар) разработали безотходный процесс извлечения изолята кормового белка из подсолнечного шрота.</w:t>
      </w:r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предусматривает экстракцию растворимых в щелочах белков с использованием растворов гидроксида натрия на первой стадии с последующим отделением экстракта. рН 11,5 - лучшая щелочная среда для извлечения наибольшего количества белка.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нерастворимый белок отделяют от осадка экстракта центрифугированием с предварительным гравитационным осаждением, что существенно уменьшает объем центрифугированного коагулята. Идеальный период для отложения белка составляет 60 минут.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Остаточные отходы (твердые остатки муки после экстракции и жидкий наполнитель, не содержащий белка) используются в качестве питательной среды для размножения пробиотических бактерий в эффективном корме Bacell.</w:t>
      </w:r>
    </w:p>
    <w:p w:rsidR="007765FD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>Наблюдались более высокие темпы роста и размножения микроорганизмов по сравнению с промышленными условиями.</w:t>
      </w:r>
    </w:p>
    <w:p w:rsidR="000864A2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 xml:space="preserve">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5FD">
        <w:rPr>
          <w:rFonts w:ascii="Times New Roman" w:hAnsi="Times New Roman" w:cs="Times New Roman"/>
          <w:sz w:val="28"/>
          <w:szCs w:val="28"/>
        </w:rPr>
        <w:t xml:space="preserve"> показан план переработки подсолнечного шрота с использованием современных технологий.</w:t>
      </w:r>
    </w:p>
    <w:p w:rsidR="00B476F7" w:rsidRPr="00B476F7" w:rsidRDefault="007765FD" w:rsidP="00B476F7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7765FD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3400425" cy="41529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5FD" w:rsidRP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sz w:val="28"/>
          <w:szCs w:val="28"/>
        </w:rPr>
        <w:t>Рисунок 2.</w:t>
      </w: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Технологическая схема безотходной</w:t>
      </w:r>
    </w:p>
    <w:p w:rsid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переработки подсолнечного шрота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202E" w:rsidRPr="0092202E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Биоэнергетика использует отходы масложировой промышленности. Твердое топливо создается в виде пеллет и топливных брикетов из лузги подсолнечника, жмыха и шрота (технологии производства твердого топлива из растительной биомассы обсуждаются в разделе </w:t>
      </w:r>
      <w:r w:rsidRPr="00F31404">
        <w:rPr>
          <w:rFonts w:ascii="Times New Roman" w:hAnsi="Times New Roman" w:cs="Times New Roman"/>
          <w:sz w:val="28"/>
          <w:szCs w:val="28"/>
        </w:rPr>
        <w:t>«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Переработка отходов растениеводства</w:t>
      </w:r>
      <w:r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765FD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Биодизельное топливо, а также дизельное смешанное топливо производятся из отработанных растительных масел.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производства биодизельного топлива из отработанного масла начинается с удаления механических примесей из масла с последующим добавлением метилового спирта и щелочи, которые действуют как катализатор реакции переэтерификации. Смесь нагревают до 50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°C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отстаивания и охлаждения жидкость расслаивается на две части: легкую и тяжелую. Более 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легким является метиловый эфир, иногда известный как биодизельное топливо, в то время как более тяжелым является глицерин. Полученное в результате биодизельное топливо имеет молекулярную структуру, сравнимую с дизельным топливом.</w:t>
      </w:r>
    </w:p>
    <w:p w:rsidR="0092202E" w:rsidRP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Чтобы оптимизировать превращение триглицеридов в метиловые эфиры, жиры и масла сначала должны быть отфильтрованы до кислотного числа менее 0,5 мг КОН, а метанол должен быть обезвожен.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Отработанные растительные масла обычно используются в производстве дизельного смешанного топлива, которое создается путем комбинирования дизельного топлива с биодизельным топливом или дизельным топливом и растительными маслами.</w:t>
      </w:r>
    </w:p>
    <w:p w:rsidR="0092202E" w:rsidRPr="007765FD" w:rsidRDefault="0092202E" w:rsidP="0092202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20CB9" w:rsidRDefault="00020CB9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8" w:name="_Toc103820500"/>
      <w:r>
        <w:rPr>
          <w:rFonts w:ascii="Times New Roman" w:eastAsia="Times New Roman" w:hAnsi="Times New Roman" w:cs="Times New Roman"/>
        </w:rPr>
        <w:lastRenderedPageBreak/>
        <w:t>Заключение</w:t>
      </w:r>
      <w:bookmarkEnd w:id="8"/>
    </w:p>
    <w:p w:rsidR="00F31404" w:rsidRPr="00A85C27" w:rsidRDefault="0004658E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8E">
        <w:rPr>
          <w:rFonts w:ascii="Times New Roman" w:hAnsi="Times New Roman" w:cs="Times New Roman"/>
          <w:color w:val="000000"/>
          <w:sz w:val="28"/>
          <w:szCs w:val="28"/>
        </w:rPr>
        <w:t>Очевидны только преимущества внедрения безотходных технологий в процессы сельскохозяйственного производства. Первое преимущество — это устранение отходов, которые иногда могут быть дорогостоящими. Вторым преимуществом является увеличение выручки или снижение затрат на удобрения, корма и другие материалы</w:t>
      </w:r>
      <w:r w:rsidR="00F31404" w:rsidRPr="00F3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0CB9" w:rsidRDefault="00020C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F3639" w:rsidRDefault="006F3639" w:rsidP="007274C9">
      <w:pPr>
        <w:pStyle w:val="3"/>
        <w:spacing w:line="360" w:lineRule="auto"/>
        <w:jc w:val="both"/>
        <w:rPr>
          <w:rFonts w:ascii="Times New Roman" w:eastAsia="Times New Roman" w:hAnsi="Times New Roman" w:cs="Times New Roman"/>
        </w:rPr>
        <w:sectPr w:rsidR="006F3639">
          <w:pgSz w:w="11906" w:h="16838"/>
          <w:pgMar w:top="1134" w:right="567" w:bottom="1134" w:left="1701" w:header="720" w:footer="720" w:gutter="0"/>
          <w:cols w:space="720"/>
        </w:sectPr>
      </w:pP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9" w:name="_rq9inuczpnd" w:colFirst="0" w:colLast="0"/>
      <w:bookmarkStart w:id="10" w:name="_Toc103820501"/>
      <w:bookmarkEnd w:id="9"/>
      <w:r>
        <w:rPr>
          <w:rFonts w:ascii="Times New Roman" w:eastAsia="Times New Roman" w:hAnsi="Times New Roman" w:cs="Times New Roman"/>
        </w:rPr>
        <w:lastRenderedPageBreak/>
        <w:t>Список используемой литературы</w:t>
      </w:r>
      <w:bookmarkEnd w:id="10"/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Федеральный закон РФ «Об отходах производства и потребления».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Закон РФ «Об охране окружающей природной среды».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Виноградова Н.Ф., «Природопользование». – М., 1994.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Кикава О.Ш. и др. «Строительные материалы из отходов производства» - «Экология и промышленность России», 12, 1997.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Протасов В.Ф., Молчанов А.В. «Экология, здоровье и природопользование в России» - М., «Финансы и статистика», 1995.</w:t>
      </w:r>
    </w:p>
    <w:p w:rsidR="006F363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«Экология». Учебное пособие, под ред. С.А.Боголюбова - М., «Знание», 1997.</w:t>
      </w:r>
    </w:p>
    <w:p w:rsidR="00F07AD7" w:rsidRPr="00F07AD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БаранниковВ.Д., Кириллов Н.К.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кологическая безопасность сельскохозяйственной продукции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2005.</w:t>
      </w:r>
    </w:p>
    <w:p w:rsidR="00F07AD7" w:rsidRPr="00A85C2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В.А. Черников, И.Г. Грингоф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Агроэкология. Методология, технология, экономика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</w:p>
    <w:p w:rsidR="00A85C27" w:rsidRPr="00F07AD7" w:rsidRDefault="00A85C2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27">
        <w:rPr>
          <w:rFonts w:ascii="Times New Roman" w:hAnsi="Times New Roman" w:cs="Times New Roman"/>
          <w:sz w:val="28"/>
          <w:szCs w:val="28"/>
        </w:rPr>
        <w:t>Голубев И.Г., Шванская И.А., Коноваленко Л.Ю., Лопатников М.В</w:t>
      </w:r>
      <w:r>
        <w:rPr>
          <w:rFonts w:ascii="Times New Roman" w:hAnsi="Times New Roman" w:cs="Times New Roman"/>
          <w:sz w:val="28"/>
          <w:szCs w:val="28"/>
        </w:rPr>
        <w:t xml:space="preserve">, справочник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A85C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ециклинготходовв</w:t>
      </w:r>
      <w:r w:rsidRPr="00A85C27">
        <w:rPr>
          <w:rFonts w:ascii="Times New Roman" w:hAnsi="Times New Roman" w:cs="Times New Roman"/>
          <w:sz w:val="28"/>
          <w:szCs w:val="28"/>
        </w:rPr>
        <w:t xml:space="preserve"> АПК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2011.</w:t>
      </w:r>
    </w:p>
    <w:sectPr w:rsidR="00A85C27" w:rsidRPr="00F07AD7" w:rsidSect="00F37C0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C99" w:rsidRDefault="00674C99">
      <w:pPr>
        <w:spacing w:after="0" w:line="240" w:lineRule="auto"/>
      </w:pPr>
      <w:r>
        <w:separator/>
      </w:r>
    </w:p>
  </w:endnote>
  <w:endnote w:type="continuationSeparator" w:id="1">
    <w:p w:rsidR="00674C99" w:rsidRDefault="0067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9" w:rsidRDefault="007F58A3">
    <w:pPr>
      <w:jc w:val="center"/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 w:rsidR="002F6610"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EC5DAA">
      <w:rPr>
        <w:rFonts w:ascii="Times New Roman" w:eastAsia="Times New Roman" w:hAnsi="Times New Roman" w:cs="Times New Roman"/>
        <w:noProof/>
        <w:sz w:val="28"/>
        <w:szCs w:val="28"/>
      </w:rPr>
      <w:t>22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C99" w:rsidRDefault="00674C99">
      <w:pPr>
        <w:spacing w:after="0" w:line="240" w:lineRule="auto"/>
      </w:pPr>
      <w:r>
        <w:separator/>
      </w:r>
    </w:p>
  </w:footnote>
  <w:footnote w:type="continuationSeparator" w:id="1">
    <w:p w:rsidR="00674C99" w:rsidRDefault="0067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D6B"/>
    <w:multiLevelType w:val="hybridMultilevel"/>
    <w:tmpl w:val="AB7E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82"/>
    <w:multiLevelType w:val="multilevel"/>
    <w:tmpl w:val="8F2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B06AE"/>
    <w:multiLevelType w:val="hybridMultilevel"/>
    <w:tmpl w:val="FF28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65A"/>
    <w:multiLevelType w:val="hybridMultilevel"/>
    <w:tmpl w:val="61A6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66068"/>
    <w:multiLevelType w:val="multilevel"/>
    <w:tmpl w:val="A2BE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22291"/>
    <w:multiLevelType w:val="hybridMultilevel"/>
    <w:tmpl w:val="B678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33E7"/>
    <w:multiLevelType w:val="hybridMultilevel"/>
    <w:tmpl w:val="FB92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04744"/>
    <w:multiLevelType w:val="multilevel"/>
    <w:tmpl w:val="6926743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639"/>
    <w:rsid w:val="00020CB9"/>
    <w:rsid w:val="00022070"/>
    <w:rsid w:val="0004658E"/>
    <w:rsid w:val="0008515C"/>
    <w:rsid w:val="00085EEC"/>
    <w:rsid w:val="000864A2"/>
    <w:rsid w:val="000A4D9C"/>
    <w:rsid w:val="000B5492"/>
    <w:rsid w:val="000F4C0C"/>
    <w:rsid w:val="001258A0"/>
    <w:rsid w:val="00144B8C"/>
    <w:rsid w:val="00177B87"/>
    <w:rsid w:val="001B09A6"/>
    <w:rsid w:val="001F5514"/>
    <w:rsid w:val="00251F97"/>
    <w:rsid w:val="002F6610"/>
    <w:rsid w:val="00300389"/>
    <w:rsid w:val="003C5C46"/>
    <w:rsid w:val="003D3E34"/>
    <w:rsid w:val="003E73FF"/>
    <w:rsid w:val="003F7988"/>
    <w:rsid w:val="004213A7"/>
    <w:rsid w:val="0056280E"/>
    <w:rsid w:val="005915DE"/>
    <w:rsid w:val="005C6850"/>
    <w:rsid w:val="005D10E3"/>
    <w:rsid w:val="00674C99"/>
    <w:rsid w:val="00683947"/>
    <w:rsid w:val="006C30CC"/>
    <w:rsid w:val="006F3639"/>
    <w:rsid w:val="007200E9"/>
    <w:rsid w:val="007274C9"/>
    <w:rsid w:val="00730C19"/>
    <w:rsid w:val="007765FD"/>
    <w:rsid w:val="007842C6"/>
    <w:rsid w:val="007B270B"/>
    <w:rsid w:val="007F58A3"/>
    <w:rsid w:val="00824B51"/>
    <w:rsid w:val="008F0767"/>
    <w:rsid w:val="00912E4A"/>
    <w:rsid w:val="0092202E"/>
    <w:rsid w:val="009739BF"/>
    <w:rsid w:val="009C0B18"/>
    <w:rsid w:val="00A85C27"/>
    <w:rsid w:val="00AB1EBD"/>
    <w:rsid w:val="00B476F7"/>
    <w:rsid w:val="00BA1053"/>
    <w:rsid w:val="00BD0ABB"/>
    <w:rsid w:val="00C201B7"/>
    <w:rsid w:val="00C311D7"/>
    <w:rsid w:val="00C9090B"/>
    <w:rsid w:val="00C92B37"/>
    <w:rsid w:val="00D8134C"/>
    <w:rsid w:val="00D960E7"/>
    <w:rsid w:val="00DE5B3F"/>
    <w:rsid w:val="00E96EB2"/>
    <w:rsid w:val="00E97B83"/>
    <w:rsid w:val="00EC5DAA"/>
    <w:rsid w:val="00F07AD7"/>
    <w:rsid w:val="00F10F32"/>
    <w:rsid w:val="00F31404"/>
    <w:rsid w:val="00F37C0A"/>
    <w:rsid w:val="00FA2CFB"/>
    <w:rsid w:val="00FB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A"/>
  </w:style>
  <w:style w:type="paragraph" w:styleId="1">
    <w:name w:val="heading 1"/>
    <w:basedOn w:val="a"/>
    <w:next w:val="a"/>
    <w:uiPriority w:val="9"/>
    <w:qFormat/>
    <w:rsid w:val="00F37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F37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F37C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7C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7C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37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7C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7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7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OC Heading"/>
    <w:basedOn w:val="1"/>
    <w:next w:val="a"/>
    <w:uiPriority w:val="39"/>
    <w:unhideWhenUsed/>
    <w:qFormat/>
    <w:rsid w:val="00D960E7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0F4C0C"/>
    <w:pPr>
      <w:tabs>
        <w:tab w:val="right" w:leader="dot" w:pos="9628"/>
      </w:tabs>
      <w:spacing w:after="100"/>
      <w:ind w:left="440"/>
    </w:pPr>
  </w:style>
  <w:style w:type="character" w:styleId="a6">
    <w:name w:val="Hyperlink"/>
    <w:basedOn w:val="a0"/>
    <w:uiPriority w:val="99"/>
    <w:unhideWhenUsed/>
    <w:rsid w:val="00D960E7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D960E7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10">
    <w:name w:val="toc 1"/>
    <w:basedOn w:val="a"/>
    <w:next w:val="a"/>
    <w:autoRedefine/>
    <w:uiPriority w:val="39"/>
    <w:unhideWhenUsed/>
    <w:rsid w:val="00D960E7"/>
    <w:pPr>
      <w:spacing w:after="100"/>
    </w:pPr>
    <w:rPr>
      <w:rFonts w:asciiTheme="minorHAnsi" w:eastAsiaTheme="minorEastAsia" w:hAnsiTheme="minorHAnsi" w:cs="Times New Roman"/>
    </w:rPr>
  </w:style>
  <w:style w:type="paragraph" w:styleId="a7">
    <w:name w:val="header"/>
    <w:basedOn w:val="a"/>
    <w:link w:val="a8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CB9"/>
  </w:style>
  <w:style w:type="paragraph" w:styleId="a9">
    <w:name w:val="footer"/>
    <w:basedOn w:val="a"/>
    <w:link w:val="aa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CB9"/>
  </w:style>
  <w:style w:type="paragraph" w:styleId="ab">
    <w:name w:val="Normal (Web)"/>
    <w:basedOn w:val="a"/>
    <w:uiPriority w:val="99"/>
    <w:unhideWhenUsed/>
    <w:rsid w:val="00B4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476F7"/>
    <w:rPr>
      <w:b/>
      <w:bCs/>
    </w:rPr>
  </w:style>
  <w:style w:type="paragraph" w:styleId="ad">
    <w:name w:val="List Paragraph"/>
    <w:basedOn w:val="a"/>
    <w:uiPriority w:val="34"/>
    <w:qFormat/>
    <w:rsid w:val="005D10E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5F0A-8B7E-4DDD-9DB0-DE1E561D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22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2022-05-13T10:05:00Z</dcterms:created>
  <dcterms:modified xsi:type="dcterms:W3CDTF">2023-10-07T19:02:00Z</dcterms:modified>
</cp:coreProperties>
</file>