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BE" w:rsidRPr="00CA1CFC" w:rsidRDefault="00D827F3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>МИНИСТЕРСТВО СЕЛЬСКОГО ХОЗЯЙСТВА РОССИЙСКОЙ ФЕДЕРАЦИИ</w:t>
      </w:r>
    </w:p>
    <w:p w:rsidR="00D827F3" w:rsidRPr="00CA1CFC" w:rsidRDefault="00D827F3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>ФГБОУ «КАЗАНСКИЙ ГОСУДАРСТВЕННЫЙ АГРАРНЫЙ УНИВЕРСИТЕТ»</w:t>
      </w:r>
    </w:p>
    <w:p w:rsidR="00D827F3" w:rsidRPr="00CA1CFC" w:rsidRDefault="00D827F3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>Институт агробиотехнологий и землепользования</w:t>
      </w:r>
    </w:p>
    <w:p w:rsidR="00D827F3" w:rsidRPr="00CA1CFC" w:rsidRDefault="00D827F3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>Кафедра агрохимии и почвоведения</w:t>
      </w:r>
    </w:p>
    <w:p w:rsidR="00D827F3" w:rsidRPr="00CA1CFC" w:rsidRDefault="00D827F3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27F3" w:rsidRPr="00CA1CFC" w:rsidRDefault="00D827F3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27F3" w:rsidRPr="00CA1CFC" w:rsidRDefault="00D827F3" w:rsidP="0002059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23A5" w:rsidRDefault="00BB23A5" w:rsidP="00020591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079F0">
        <w:rPr>
          <w:rFonts w:ascii="Times New Roman" w:hAnsi="Times New Roman"/>
          <w:sz w:val="28"/>
          <w:szCs w:val="28"/>
          <w:lang w:val="ru-RU"/>
        </w:rPr>
        <w:t>КУРСОВ</w:t>
      </w:r>
      <w:r>
        <w:rPr>
          <w:rFonts w:ascii="Times New Roman" w:hAnsi="Times New Roman"/>
          <w:sz w:val="28"/>
          <w:szCs w:val="28"/>
          <w:lang w:val="ru-RU"/>
        </w:rPr>
        <w:t>АЯ РАБОТА</w:t>
      </w:r>
    </w:p>
    <w:p w:rsidR="00BB23A5" w:rsidRPr="00F079F0" w:rsidRDefault="00BB23A5" w:rsidP="00020591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079F0">
        <w:rPr>
          <w:rFonts w:ascii="Times New Roman" w:hAnsi="Times New Roman"/>
          <w:sz w:val="28"/>
          <w:szCs w:val="28"/>
          <w:lang w:val="ru-RU"/>
        </w:rPr>
        <w:t>по агрохимии на тему «Система удобрения</w:t>
      </w:r>
    </w:p>
    <w:p w:rsidR="00BB23A5" w:rsidRPr="00F079F0" w:rsidRDefault="00BB23A5" w:rsidP="00020591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079F0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 ООО "АГРОИНЕРТ</w:t>
      </w:r>
      <w:r w:rsidRPr="00F079F0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 xml:space="preserve"> Бугульминского</w:t>
      </w:r>
      <w:r w:rsidRPr="00F079F0">
        <w:rPr>
          <w:rFonts w:ascii="Times New Roman" w:hAnsi="Times New Roman"/>
          <w:sz w:val="28"/>
          <w:szCs w:val="28"/>
          <w:lang w:val="ru-RU"/>
        </w:rPr>
        <w:t xml:space="preserve"> района Республики Татарстан»</w:t>
      </w:r>
    </w:p>
    <w:p w:rsidR="00682531" w:rsidRPr="00CA1CFC" w:rsidRDefault="00682531" w:rsidP="0002059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23A5" w:rsidRDefault="00BB23A5" w:rsidP="00020591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B23A5" w:rsidRDefault="00BB23A5" w:rsidP="00020591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F079F0">
        <w:rPr>
          <w:rFonts w:ascii="Times New Roman" w:hAnsi="Times New Roman"/>
          <w:sz w:val="28"/>
          <w:szCs w:val="28"/>
          <w:lang w:val="ru-RU"/>
        </w:rPr>
        <w:t>Выполнила: студентка группы Б1</w:t>
      </w:r>
      <w:r>
        <w:rPr>
          <w:rFonts w:ascii="Times New Roman" w:hAnsi="Times New Roman"/>
          <w:sz w:val="28"/>
          <w:szCs w:val="28"/>
          <w:lang w:val="ru-RU"/>
        </w:rPr>
        <w:t>31-02</w:t>
      </w:r>
    </w:p>
    <w:p w:rsidR="00BB23A5" w:rsidRDefault="00BB23A5" w:rsidP="00020591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Хафизова Анэлия Романовна</w:t>
      </w:r>
    </w:p>
    <w:p w:rsidR="00BB23A5" w:rsidRPr="00F079F0" w:rsidRDefault="00503447" w:rsidP="00020591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Проверила: доцент</w:t>
      </w:r>
    </w:p>
    <w:p w:rsidR="00BB23A5" w:rsidRPr="00BB23A5" w:rsidRDefault="00BB23A5" w:rsidP="00020591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Михайлова Марина Юрьевна</w:t>
      </w:r>
    </w:p>
    <w:p w:rsidR="00020591" w:rsidRDefault="00020591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0591" w:rsidRDefault="00020591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0591" w:rsidRDefault="00020591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E68B5" w:rsidRPr="00D03601" w:rsidRDefault="008E4230" w:rsidP="00020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rect id="_x0000_s1028" style="position:absolute;left:0;text-align:left;margin-left:223.2pt;margin-top:27.3pt;width:18.75pt;height:11.65pt;z-index:251660288" fillcolor="white [3212]" strokecolor="white [3212]"/>
        </w:pict>
      </w:r>
      <w:r w:rsidRPr="008E42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29.2pt;margin-top:38.95pt;width:7.5pt;height:15.75pt;z-index:251658240" fillcolor="white [3212]" strokecolor="white [3212]"/>
        </w:pict>
      </w:r>
      <w:r w:rsidR="00D03601">
        <w:rPr>
          <w:rFonts w:ascii="Times New Roman" w:hAnsi="Times New Roman" w:cs="Times New Roman"/>
          <w:sz w:val="28"/>
          <w:szCs w:val="28"/>
          <w:lang w:val="ru-RU"/>
        </w:rPr>
        <w:t>Казань, 2025</w:t>
      </w:r>
      <w:r w:rsidRPr="008E4230">
        <w:rPr>
          <w:noProof/>
          <w:lang w:val="ru-RU" w:eastAsia="ru-RU" w:bidi="ar-SA"/>
        </w:rPr>
        <w:pict>
          <v:rect id="_x0000_s1027" style="position:absolute;left:0;text-align:left;margin-left:213.45pt;margin-top:16.05pt;width:13.5pt;height:11.25pt;z-index:251659264;mso-position-horizontal-relative:text;mso-position-vertical-relative:text" fillcolor="white [3212]" strokecolor="white [3212]"/>
        </w:pict>
      </w:r>
    </w:p>
    <w:p w:rsidR="008B6B45" w:rsidRPr="00E06BA1" w:rsidRDefault="008B6B45" w:rsidP="008B6B45">
      <w:pPr>
        <w:pStyle w:val="a7"/>
        <w:numPr>
          <w:ilvl w:val="0"/>
          <w:numId w:val="12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06BA1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Задание курсового проекта</w:t>
      </w:r>
    </w:p>
    <w:p w:rsidR="00EF48AA" w:rsidRPr="00D03601" w:rsidRDefault="00A30922" w:rsidP="00020591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3601">
        <w:rPr>
          <w:rFonts w:ascii="Times New Roman" w:hAnsi="Times New Roman" w:cs="Times New Roman"/>
          <w:sz w:val="28"/>
          <w:szCs w:val="28"/>
          <w:lang w:val="ru-RU"/>
        </w:rPr>
        <w:t>Задание 16</w:t>
      </w:r>
    </w:p>
    <w:p w:rsidR="008960DD" w:rsidRPr="00CA1CFC" w:rsidRDefault="008960DD" w:rsidP="0002059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>Молотый мел П=95%, В=4%, К=2%</w:t>
      </w:r>
    </w:p>
    <w:tbl>
      <w:tblPr>
        <w:tblStyle w:val="a8"/>
        <w:tblW w:w="10774" w:type="dxa"/>
        <w:tblInd w:w="-1168" w:type="dxa"/>
        <w:tblLayout w:type="fixed"/>
        <w:tblLook w:val="04A0"/>
      </w:tblPr>
      <w:tblGrid>
        <w:gridCol w:w="850"/>
        <w:gridCol w:w="1849"/>
        <w:gridCol w:w="979"/>
        <w:gridCol w:w="655"/>
        <w:gridCol w:w="659"/>
        <w:gridCol w:w="820"/>
        <w:gridCol w:w="567"/>
        <w:gridCol w:w="709"/>
        <w:gridCol w:w="709"/>
        <w:gridCol w:w="850"/>
        <w:gridCol w:w="709"/>
        <w:gridCol w:w="1418"/>
      </w:tblGrid>
      <w:tr w:rsidR="00992252" w:rsidTr="006B637D">
        <w:trPr>
          <w:trHeight w:val="585"/>
        </w:trPr>
        <w:tc>
          <w:tcPr>
            <w:tcW w:w="850" w:type="dxa"/>
            <w:vMerge w:val="restart"/>
          </w:tcPr>
          <w:p w:rsidR="00992252" w:rsidRPr="00CA1CFC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Номер и площадь поля, га </w:t>
            </w:r>
          </w:p>
        </w:tc>
        <w:tc>
          <w:tcPr>
            <w:tcW w:w="1849" w:type="dxa"/>
            <w:vMerge w:val="restart"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922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  <w:r w:rsidRPr="00A3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922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979" w:type="dxa"/>
            <w:vMerge w:val="restart"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922"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  <w:proofErr w:type="spellEnd"/>
          </w:p>
        </w:tc>
        <w:tc>
          <w:tcPr>
            <w:tcW w:w="1314" w:type="dxa"/>
            <w:gridSpan w:val="2"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922">
              <w:rPr>
                <w:rFonts w:ascii="Times New Roman" w:hAnsi="Times New Roman" w:cs="Times New Roman"/>
                <w:sz w:val="24"/>
                <w:szCs w:val="24"/>
              </w:rPr>
              <w:t>Пахотный</w:t>
            </w:r>
            <w:proofErr w:type="spellEnd"/>
            <w:r w:rsidRPr="00A3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922">
              <w:rPr>
                <w:rFonts w:ascii="Times New Roman" w:hAnsi="Times New Roman" w:cs="Times New Roman"/>
                <w:sz w:val="24"/>
                <w:szCs w:val="24"/>
              </w:rPr>
              <w:t>слой</w:t>
            </w:r>
            <w:proofErr w:type="spellEnd"/>
          </w:p>
        </w:tc>
        <w:tc>
          <w:tcPr>
            <w:tcW w:w="820" w:type="dxa"/>
          </w:tcPr>
          <w:p w:rsidR="00992252" w:rsidRPr="008960DD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0DD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</w:p>
        </w:tc>
        <w:tc>
          <w:tcPr>
            <w:tcW w:w="567" w:type="dxa"/>
          </w:tcPr>
          <w:p w:rsidR="00992252" w:rsidRPr="008960DD" w:rsidRDefault="008E4230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г</m:t>
                    </m:r>
                  </m:sub>
                </m:sSub>
              </m:oMath>
            </m:oMathPara>
          </w:p>
        </w:tc>
        <w:tc>
          <w:tcPr>
            <w:tcW w:w="709" w:type="dxa"/>
            <w:vMerge w:val="restart"/>
          </w:tcPr>
          <w:p w:rsidR="00992252" w:rsidRPr="008960DD" w:rsidRDefault="008E4230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сол.</m:t>
                    </m:r>
                  </m:sub>
                </m:sSub>
              </m:oMath>
            </m:oMathPara>
          </w:p>
        </w:tc>
        <w:tc>
          <w:tcPr>
            <w:tcW w:w="709" w:type="dxa"/>
            <w:vMerge w:val="restart"/>
          </w:tcPr>
          <w:p w:rsidR="00992252" w:rsidRPr="008960DD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0DD">
              <w:rPr>
                <w:rFonts w:ascii="Times New Roman" w:hAnsi="Times New Roman" w:cs="Times New Roman"/>
                <w:sz w:val="24"/>
                <w:szCs w:val="24"/>
              </w:rPr>
              <w:t>Гумус</w:t>
            </w:r>
            <w:proofErr w:type="spellEnd"/>
            <w:r w:rsidRPr="008960DD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  <w:tc>
          <w:tcPr>
            <w:tcW w:w="850" w:type="dxa"/>
            <w:vMerge w:val="restart"/>
          </w:tcPr>
          <w:p w:rsidR="00992252" w:rsidRPr="008960DD" w:rsidRDefault="008E4230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oMath>
            </m:oMathPara>
          </w:p>
          <w:p w:rsidR="00992252" w:rsidRPr="008960DD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0DD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</w:p>
        </w:tc>
        <w:tc>
          <w:tcPr>
            <w:tcW w:w="709" w:type="dxa"/>
            <w:vMerge w:val="restart"/>
          </w:tcPr>
          <w:p w:rsidR="00992252" w:rsidRPr="008960DD" w:rsidRDefault="008E4230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992252" w:rsidRPr="008960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92252" w:rsidRPr="008960DD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0DD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992252" w:rsidRPr="00611BA7" w:rsidRDefault="0099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BA7">
              <w:rPr>
                <w:rFonts w:ascii="Times New Roman" w:hAnsi="Times New Roman" w:cs="Times New Roman"/>
                <w:sz w:val="24"/>
                <w:szCs w:val="24"/>
              </w:rPr>
              <w:t>Эродированность</w:t>
            </w:r>
            <w:proofErr w:type="spellEnd"/>
          </w:p>
        </w:tc>
      </w:tr>
      <w:tr w:rsidR="00992252" w:rsidTr="006B637D">
        <w:trPr>
          <w:trHeight w:val="360"/>
        </w:trPr>
        <w:tc>
          <w:tcPr>
            <w:tcW w:w="850" w:type="dxa"/>
            <w:vMerge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h,см</w:t>
            </w:r>
            <w:proofErr w:type="spellEnd"/>
          </w:p>
        </w:tc>
        <w:tc>
          <w:tcPr>
            <w:tcW w:w="659" w:type="dxa"/>
            <w:vMerge w:val="restart"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г/см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820" w:type="dxa"/>
            <w:vMerge w:val="restart"/>
          </w:tcPr>
          <w:p w:rsidR="00992252" w:rsidRPr="008960DD" w:rsidRDefault="00992252" w:rsidP="00A30922">
            <w:pPr>
              <w:pStyle w:val="a7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960DD">
              <w:rPr>
                <w:rFonts w:ascii="Times New Roman" w:hAnsi="Times New Roman" w:cs="Times New Roman"/>
              </w:rPr>
              <w:t>мг</w:t>
            </w:r>
            <w:proofErr w:type="spellEnd"/>
            <w:r w:rsidRPr="008960DD">
              <w:rPr>
                <w:rFonts w:ascii="Times New Roman" w:hAnsi="Times New Roman" w:cs="Times New Roman"/>
              </w:rPr>
              <w:t>/экв.100 г</w:t>
            </w:r>
          </w:p>
        </w:tc>
        <w:tc>
          <w:tcPr>
            <w:tcW w:w="567" w:type="dxa"/>
            <w:vMerge w:val="restart"/>
          </w:tcPr>
          <w:p w:rsidR="00992252" w:rsidRPr="008960DD" w:rsidRDefault="00992252" w:rsidP="00A30922">
            <w:pPr>
              <w:pStyle w:val="a7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960DD">
              <w:rPr>
                <w:rFonts w:ascii="Times New Roman" w:hAnsi="Times New Roman" w:cs="Times New Roman"/>
              </w:rPr>
              <w:t>мг</w:t>
            </w:r>
            <w:proofErr w:type="spellEnd"/>
            <w:r w:rsidRPr="008960DD">
              <w:rPr>
                <w:rFonts w:ascii="Times New Roman" w:hAnsi="Times New Roman" w:cs="Times New Roman"/>
              </w:rPr>
              <w:t>/экв.100 г</w:t>
            </w:r>
          </w:p>
        </w:tc>
        <w:tc>
          <w:tcPr>
            <w:tcW w:w="709" w:type="dxa"/>
            <w:vMerge/>
          </w:tcPr>
          <w:p w:rsidR="0099225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9225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9225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9225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252" w:rsidRDefault="0099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52" w:rsidTr="006B637D">
        <w:trPr>
          <w:trHeight w:val="645"/>
        </w:trPr>
        <w:tc>
          <w:tcPr>
            <w:tcW w:w="850" w:type="dxa"/>
            <w:vMerge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992252" w:rsidRPr="00A3092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99225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Merge/>
          </w:tcPr>
          <w:p w:rsidR="0099225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992252" w:rsidRPr="008960DD" w:rsidRDefault="00992252" w:rsidP="00A30922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92252" w:rsidRPr="008960DD" w:rsidRDefault="00992252" w:rsidP="00A30922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9225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92252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92252" w:rsidRPr="00611BA7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BA7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  <w:proofErr w:type="spellEnd"/>
            <w:r w:rsidRPr="00611B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1BA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709" w:type="dxa"/>
          </w:tcPr>
          <w:p w:rsidR="00992252" w:rsidRPr="00611BA7" w:rsidRDefault="00992252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BA7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  <w:proofErr w:type="spellEnd"/>
            <w:r w:rsidRPr="00611B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1BA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992252" w:rsidRDefault="00992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DD" w:rsidRPr="00720B69" w:rsidTr="006B637D">
        <w:trPr>
          <w:trHeight w:val="1514"/>
        </w:trPr>
        <w:tc>
          <w:tcPr>
            <w:tcW w:w="850" w:type="dxa"/>
          </w:tcPr>
          <w:p w:rsidR="008960DD" w:rsidRPr="00EF48AA" w:rsidRDefault="00EF48AA" w:rsidP="00EF4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AA">
              <w:rPr>
                <w:rFonts w:ascii="Times New Roman" w:hAnsi="Times New Roman" w:cs="Times New Roman"/>
                <w:sz w:val="24"/>
                <w:szCs w:val="24"/>
              </w:rPr>
              <w:t>3, 160</w:t>
            </w:r>
          </w:p>
        </w:tc>
        <w:tc>
          <w:tcPr>
            <w:tcW w:w="1849" w:type="dxa"/>
          </w:tcPr>
          <w:p w:rsidR="008960DD" w:rsidRPr="00CA1CFC" w:rsidRDefault="00EF48AA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Ячмень – клевер 1 г.п. (з/м) – клевер 2 г.п. (сено) –кукуруза (силос)</w:t>
            </w:r>
          </w:p>
        </w:tc>
        <w:tc>
          <w:tcPr>
            <w:tcW w:w="979" w:type="dxa"/>
          </w:tcPr>
          <w:p w:rsidR="008960DD" w:rsidRPr="00720B69" w:rsidRDefault="008E4230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oMath>
            <w:r w:rsidR="00EF48AA" w:rsidRPr="00720B69">
              <w:rPr>
                <w:rFonts w:ascii="Times New Roman" w:hAnsi="Times New Roman" w:cs="Times New Roman"/>
                <w:sz w:val="24"/>
                <w:szCs w:val="24"/>
              </w:rPr>
              <w:t>(т)</w:t>
            </w:r>
          </w:p>
        </w:tc>
        <w:tc>
          <w:tcPr>
            <w:tcW w:w="655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9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20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567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20B69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DD" w:rsidRPr="00720B69" w:rsidRDefault="00720B69" w:rsidP="00720B69">
            <w:pPr>
              <w:rPr>
                <w:sz w:val="24"/>
                <w:szCs w:val="24"/>
              </w:rPr>
            </w:pPr>
            <w:r w:rsidRPr="00720B69">
              <w:rPr>
                <w:sz w:val="24"/>
                <w:szCs w:val="24"/>
              </w:rPr>
              <w:t>4,6</w:t>
            </w:r>
          </w:p>
        </w:tc>
        <w:tc>
          <w:tcPr>
            <w:tcW w:w="850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8" w:type="dxa"/>
            <w:shd w:val="clear" w:color="auto" w:fill="auto"/>
          </w:tcPr>
          <w:p w:rsidR="00720B69" w:rsidRPr="00720B69" w:rsidRDefault="0072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DD" w:rsidRPr="00720B69" w:rsidRDefault="00720B69" w:rsidP="00720B69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несмытая</w:t>
            </w:r>
            <w:proofErr w:type="spellEnd"/>
          </w:p>
        </w:tc>
      </w:tr>
      <w:tr w:rsidR="008960DD" w:rsidRPr="00720B69" w:rsidTr="006B637D">
        <w:trPr>
          <w:trHeight w:val="1086"/>
        </w:trPr>
        <w:tc>
          <w:tcPr>
            <w:tcW w:w="850" w:type="dxa"/>
          </w:tcPr>
          <w:p w:rsidR="008960DD" w:rsidRPr="00EF48AA" w:rsidRDefault="00EF48AA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8AA">
              <w:rPr>
                <w:rFonts w:ascii="Times New Roman" w:hAnsi="Times New Roman" w:cs="Times New Roman"/>
                <w:sz w:val="24"/>
                <w:szCs w:val="24"/>
              </w:rPr>
              <w:t>4,100</w:t>
            </w:r>
          </w:p>
        </w:tc>
        <w:tc>
          <w:tcPr>
            <w:tcW w:w="1849" w:type="dxa"/>
          </w:tcPr>
          <w:p w:rsidR="008960DD" w:rsidRPr="00CA1CFC" w:rsidRDefault="00EF48AA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Чист.пар- оз.рожь – горох – просо-кормовая морковь</w:t>
            </w:r>
          </w:p>
        </w:tc>
        <w:tc>
          <w:tcPr>
            <w:tcW w:w="979" w:type="dxa"/>
          </w:tcPr>
          <w:p w:rsidR="008960DD" w:rsidRPr="00720B69" w:rsidRDefault="008E4230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Ч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</m:t>
                  </m:r>
                </m:sup>
              </m:sSup>
            </m:oMath>
            <w:r w:rsidR="00720B69" w:rsidRPr="00720B69">
              <w:rPr>
                <w:rFonts w:ascii="Times New Roman" w:hAnsi="Times New Roman" w:cs="Times New Roman"/>
                <w:sz w:val="24"/>
                <w:szCs w:val="24"/>
              </w:rPr>
              <w:t>(т)</w:t>
            </w:r>
          </w:p>
        </w:tc>
        <w:tc>
          <w:tcPr>
            <w:tcW w:w="655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9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20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8960DD" w:rsidRPr="00720B69" w:rsidRDefault="00720B69" w:rsidP="00A3092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8960DD" w:rsidRPr="00720B69" w:rsidRDefault="00720B69" w:rsidP="00720B69">
            <w:pPr>
              <w:rPr>
                <w:sz w:val="24"/>
                <w:szCs w:val="24"/>
              </w:rPr>
            </w:pP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</w:tcPr>
          <w:p w:rsidR="00720B69" w:rsidRPr="00720B69" w:rsidRDefault="0072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DD" w:rsidRPr="00720B69" w:rsidRDefault="00720B69" w:rsidP="0072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слабосмытая</w:t>
            </w:r>
            <w:proofErr w:type="spellEnd"/>
          </w:p>
        </w:tc>
      </w:tr>
    </w:tbl>
    <w:p w:rsidR="00A30922" w:rsidRDefault="00A30922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0922" w:rsidRDefault="00A30922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611BA7" w:rsidP="00A3092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1BA7" w:rsidRDefault="008E4230" w:rsidP="00A3092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rect id="_x0000_s1029" style="position:absolute;left:0;text-align:left;margin-left:222.45pt;margin-top:15.75pt;width:14.25pt;height:13.5pt;z-index:251661312" fillcolor="white [3212]" strokecolor="white [3212]"/>
        </w:pict>
      </w:r>
    </w:p>
    <w:p w:rsidR="00F005A2" w:rsidRPr="00F005A2" w:rsidRDefault="008E4230" w:rsidP="00F005A2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rect id="_x0000_s1030" style="position:absolute;left:0;text-align:left;margin-left:222.45pt;margin-top:22.5pt;width:21.75pt;height:15.75pt;z-index:251662336" fillcolor="white [3212]" strokecolor="white [3212]"/>
        </w:pict>
      </w:r>
    </w:p>
    <w:p w:rsidR="005A5919" w:rsidRPr="00FC4E69" w:rsidRDefault="005A5919" w:rsidP="007851E5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C4E69">
        <w:rPr>
          <w:rFonts w:ascii="Times New Roman" w:hAnsi="Times New Roman" w:cs="Times New Roman"/>
          <w:sz w:val="24"/>
          <w:szCs w:val="24"/>
          <w:lang w:val="ru-RU"/>
        </w:rPr>
        <w:lastRenderedPageBreak/>
        <w:t>Оглавление</w:t>
      </w:r>
    </w:p>
    <w:p w:rsidR="005A5919" w:rsidRPr="00976E25" w:rsidRDefault="00FC4E6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Задание курсового проекта…………</w:t>
      </w:r>
      <w:r w:rsidR="008B6B4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……………………………………………………………………………….2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</w:p>
    <w:p w:rsidR="005A5919" w:rsidRPr="00976E25" w:rsidRDefault="00FC4E6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Введение………………………………………………………………………………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…….4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5919" w:rsidRPr="00976E25" w:rsidRDefault="00FC4E6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Общие сведения о хозяйстве…………………………………………………………………………………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……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6B45"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:rsidR="005A5919" w:rsidRPr="00976E25" w:rsidRDefault="00FC4E6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системы применения удобрений на 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перспективу…………………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6B45">
        <w:rPr>
          <w:rFonts w:ascii="Times New Roman" w:hAnsi="Times New Roman" w:cs="Times New Roman"/>
          <w:sz w:val="24"/>
          <w:szCs w:val="24"/>
          <w:lang w:val="ru-RU"/>
        </w:rPr>
        <w:t>10</w:t>
      </w:r>
    </w:p>
    <w:p w:rsidR="005A5919" w:rsidRPr="00976E25" w:rsidRDefault="005A591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Известкование и фосфоритование кислых почв…………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………………………..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6B45">
        <w:rPr>
          <w:rFonts w:ascii="Times New Roman" w:hAnsi="Times New Roman" w:cs="Times New Roman"/>
          <w:sz w:val="24"/>
          <w:szCs w:val="24"/>
          <w:lang w:val="ru-RU"/>
        </w:rPr>
        <w:t>10</w:t>
      </w:r>
    </w:p>
    <w:p w:rsidR="005A5919" w:rsidRPr="00976E25" w:rsidRDefault="005A591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4.2.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Производство и использование органических удобрений для уравновешенного баланса гумуса……………………………………………………………………………………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="009C46DB">
        <w:rPr>
          <w:rFonts w:ascii="Times New Roman" w:hAnsi="Times New Roman" w:cs="Times New Roman"/>
          <w:sz w:val="24"/>
          <w:szCs w:val="24"/>
          <w:lang w:val="ru-RU"/>
        </w:rPr>
        <w:t>……..11</w:t>
      </w:r>
    </w:p>
    <w:p w:rsidR="005A5919" w:rsidRPr="00976E25" w:rsidRDefault="005A591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4.3.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Определение потребности хозяйства в минеральных удобрениях…………………………………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………………………………………………......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C46D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1353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A5919" w:rsidRPr="00976E25" w:rsidRDefault="005A591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4.3.1.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Определение норм удобрений по программному комплексу</w:t>
      </w:r>
    </w:p>
    <w:p w:rsidR="005A5919" w:rsidRPr="00976E25" w:rsidRDefault="005A591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>« РАДОЗ-ВВ» для культур I-го севооборота……………………………………………………………………………………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="009C46DB">
        <w:rPr>
          <w:rFonts w:ascii="Times New Roman" w:hAnsi="Times New Roman" w:cs="Times New Roman"/>
          <w:sz w:val="24"/>
          <w:szCs w:val="24"/>
          <w:lang w:val="ru-RU"/>
        </w:rPr>
        <w:t>15</w:t>
      </w:r>
    </w:p>
    <w:p w:rsidR="005A5919" w:rsidRPr="00976E25" w:rsidRDefault="005A591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D241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4.3.2.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Определение норм удобрени</w:t>
      </w:r>
      <w:r w:rsidR="00EA16A9">
        <w:rPr>
          <w:rFonts w:ascii="Times New Roman" w:hAnsi="Times New Roman" w:cs="Times New Roman"/>
          <w:sz w:val="24"/>
          <w:szCs w:val="24"/>
          <w:lang w:val="ru-RU"/>
        </w:rPr>
        <w:t xml:space="preserve">й расчетно-балансовым методом (РБМ) для культур II-го 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севооборота……………………………………………………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="009C46DB">
        <w:rPr>
          <w:rFonts w:ascii="Times New Roman" w:hAnsi="Times New Roman" w:cs="Times New Roman"/>
          <w:sz w:val="24"/>
          <w:szCs w:val="24"/>
          <w:lang w:val="ru-RU"/>
        </w:rPr>
        <w:t>………………………………17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D241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4.3.3. 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Общая потребность хозяйства в минеральных удобрениях………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</w:t>
      </w:r>
      <w:r w:rsidR="002F38E1">
        <w:rPr>
          <w:rFonts w:ascii="Times New Roman" w:hAnsi="Times New Roman" w:cs="Times New Roman"/>
          <w:sz w:val="24"/>
          <w:szCs w:val="24"/>
          <w:lang w:val="ru-RU"/>
        </w:rPr>
        <w:t>…………………………...22</w:t>
      </w:r>
    </w:p>
    <w:p w:rsidR="005A5919" w:rsidRPr="00976E25" w:rsidRDefault="00FC4E6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Баланс питательных веществ в севооборотах хозяйства…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F38E1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:rsidR="005A5919" w:rsidRPr="00976E25" w:rsidRDefault="00FC4E6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Организация хранения и использования удобрений в хозяйстве……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………………………………………………..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F38E1">
        <w:rPr>
          <w:rFonts w:ascii="Times New Roman" w:hAnsi="Times New Roman" w:cs="Times New Roman"/>
          <w:sz w:val="24"/>
          <w:szCs w:val="24"/>
          <w:lang w:val="ru-RU"/>
        </w:rPr>
        <w:t>29</w:t>
      </w:r>
    </w:p>
    <w:p w:rsidR="005A5919" w:rsidRPr="00976E25" w:rsidRDefault="005A591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6.1.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Потребность в складах минеральных удобрений и навозохранилищах…………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</w:t>
      </w:r>
      <w:r w:rsidR="002F38E1">
        <w:rPr>
          <w:rFonts w:ascii="Times New Roman" w:hAnsi="Times New Roman" w:cs="Times New Roman"/>
          <w:sz w:val="24"/>
          <w:szCs w:val="24"/>
          <w:lang w:val="ru-RU"/>
        </w:rPr>
        <w:t>………………...30</w:t>
      </w:r>
    </w:p>
    <w:p w:rsidR="007851E5" w:rsidRPr="00976E25" w:rsidRDefault="005A591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6.2.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Техника безопасности при работе с удобрениями………………………</w:t>
      </w:r>
      <w:r w:rsidR="00FC4E69" w:rsidRPr="00976E25">
        <w:rPr>
          <w:rFonts w:ascii="Times New Roman" w:hAnsi="Times New Roman" w:cs="Times New Roman"/>
          <w:sz w:val="24"/>
          <w:szCs w:val="24"/>
          <w:lang w:val="ru-RU"/>
        </w:rPr>
        <w:t>……………………..</w:t>
      </w:r>
      <w:r w:rsidR="002F38E1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 ..31</w:t>
      </w:r>
    </w:p>
    <w:p w:rsidR="00976E25" w:rsidRPr="00976E25" w:rsidRDefault="00FC4E69" w:rsidP="00BB23A5">
      <w:pPr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76E25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5A5919" w:rsidRPr="00976E25">
        <w:rPr>
          <w:rFonts w:ascii="Times New Roman" w:hAnsi="Times New Roman" w:cs="Times New Roman"/>
          <w:sz w:val="24"/>
          <w:szCs w:val="24"/>
          <w:lang w:val="ru-RU"/>
        </w:rPr>
        <w:t>Список использованной литературы……………………………………………………………………………………</w:t>
      </w:r>
      <w:r w:rsidRPr="00976E25">
        <w:rPr>
          <w:rFonts w:ascii="Times New Roman" w:hAnsi="Times New Roman" w:cs="Times New Roman"/>
          <w:sz w:val="24"/>
          <w:szCs w:val="24"/>
          <w:lang w:val="ru-RU"/>
        </w:rPr>
        <w:t>....</w:t>
      </w:r>
      <w:r w:rsidR="002F38E1">
        <w:rPr>
          <w:rFonts w:ascii="Times New Roman" w:hAnsi="Times New Roman" w:cs="Times New Roman"/>
          <w:sz w:val="24"/>
          <w:szCs w:val="24"/>
          <w:lang w:val="ru-RU"/>
        </w:rPr>
        <w:t>33</w:t>
      </w:r>
    </w:p>
    <w:p w:rsidR="00D03601" w:rsidRDefault="00D03601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C46DB" w:rsidRPr="002F38E1" w:rsidRDefault="009C46DB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B637D" w:rsidRPr="002F38E1" w:rsidRDefault="006B637D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B637D" w:rsidRPr="002F38E1" w:rsidRDefault="006B637D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B637D" w:rsidRPr="002F38E1" w:rsidRDefault="006B637D" w:rsidP="00BB23A5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11BA7" w:rsidRPr="009C46DB" w:rsidRDefault="00611BA7" w:rsidP="009C46DB">
      <w:pPr>
        <w:pStyle w:val="a7"/>
        <w:numPr>
          <w:ilvl w:val="0"/>
          <w:numId w:val="12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46DB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proofErr w:type="spellEnd"/>
    </w:p>
    <w:p w:rsidR="00211852" w:rsidRPr="00CA1CFC" w:rsidRDefault="00211852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>В современной сельскохозяйственной практике удобрения занимают ключевое положение, существенно влияя на повышение продуктивности и улучшение качественных характеристик выращиваемых культур, восстановление плодородия почв и поддержание экологической устойчивости агроэкосистем.</w:t>
      </w:r>
    </w:p>
    <w:p w:rsidR="00611BA7" w:rsidRPr="00CA1CFC" w:rsidRDefault="00211852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>Сегодня основу агропромышленного комплекса составляют преимущественно органические и минеральные виды удобрений. Особое внимание уделяется расширению использования агромелиорантов и биопрепаратов, особенно востребованных в рамках экологичного подхода к земледелию.</w:t>
      </w:r>
      <w:r w:rsidR="0000778C"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1CFC">
        <w:rPr>
          <w:rFonts w:ascii="Times New Roman" w:hAnsi="Times New Roman" w:cs="Times New Roman"/>
          <w:sz w:val="28"/>
          <w:szCs w:val="28"/>
          <w:lang w:val="ru-RU"/>
        </w:rPr>
        <w:t>Минеральные удобрения представляют собой солевые соединения, включающие необходимые питательные элементы для роста растений, благодаря чему повышается урожайность и качество производимой сельхозпродукции.</w:t>
      </w:r>
    </w:p>
    <w:p w:rsidR="0000778C" w:rsidRPr="00CA1CFC" w:rsidRDefault="007C67C1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Значение рационального применения удобрений заключается в эффективном применении как и в экономическое плане, так и в агрономическом. Суть этого подхода – в строго дозированном внесении необходимых удобрений, а также в </w:t>
      </w:r>
      <w:proofErr w:type="spellStart"/>
      <w:r w:rsidRPr="00CA1CF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 выборе приемлимых их форм с учетом биологии развития растения, климатических условий, содержание в почве доступных для растений питательных веществ. Рациональный подход помогает в поддержании плодородия почв,</w:t>
      </w:r>
      <w:r w:rsidR="00B010DF"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предотвращению их деградации. Для этого важным является придерживание оптимальных сроков и способов внесения удобрений для их усвоения растениями и избегания их попадания в водоемы или грунтовые воды. </w:t>
      </w:r>
      <w:r w:rsidR="0000778C"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78C" w:rsidRPr="00CA1C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Большое значение имеют соблюдение агротехнических и растениеводческих приемов: севооборотов, правильной обработки почвы, мелиорации, техники возделывания культур, сортов. Эффективность удобрений зависит не только от количества вносимых отдельных питательных веществ, но и от соотношения их, т. е. все необходимые элементы питания должны вноситься в таком соотношении, </w:t>
      </w:r>
      <w:r w:rsidR="0000778C" w:rsidRPr="00CA1C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чтобы обеспечить получение максимальных урожаев и высокое качество продукции. В системе удобрений учитываются свойства применяемых удобрений, их эффективность. Условие высокой эффективности удобрений - количество выпадающих осадков. В нечерноземной зоне, где осадков выпадает больше, чем испаряется с поверхности почвы, эффективность удобрений выше, чем в лесостепной и степной зонах. Поэтому в зоне неустойчивого увлажнения одновременно с внесением удобрений необходимо проводить мероприятия по накоплению и рациональному использованию влаги. Наряду с условиями увлажнения на эффективность удобрений влияют почвенные условия. Почвенное обследование всех пахотных земель проводится Государственной а</w:t>
      </w:r>
      <w:r w:rsidR="00B218C2" w:rsidRPr="00CA1C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грохимической службой 1 раз в 5-</w:t>
      </w:r>
      <w:r w:rsidR="0000778C" w:rsidRPr="00CA1C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7 лет. По результатам почвенных анализов зональные агрохимические лаборатории составляют почвенные карты и картограммы. Картограммы включают данные о кислотности почв, о содержании в ней подвижного фосфора и калия, об окультуренности почвы, мощности пахотного слоя, засоленности, эрозии. На основе картограмм устанавливаются дозы удобрений с учетом биологических особенностей культур севооборота, величины планируемого урожая. Кроме того, учитывается влияние предшественника в севообороте, вносимые под него удобрения и степень их использования соответствующей культурой. </w:t>
      </w:r>
    </w:p>
    <w:p w:rsidR="002B2101" w:rsidRPr="00CA1CFC" w:rsidRDefault="002B2101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Главным вопросом биологизации земледелия и разработки рациональной системы удобрений является способ выполнения закона возврата и оптимума для воспроизводства плодородия почвы. </w:t>
      </w:r>
      <w:r w:rsidR="00B218C2"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Наибольший урожай может быть получен при оптимальном количестве фактора; уменьшение или увеличение его ведет к снижению урожая; сельскохозяйственные угодья являются открытыми агросистемами, т.е. ежегодно идет отчуждение с поля продукции в виде зерна, соломы, сена, зеленой массы, выводятся с поля усвоенными растениями питательные вещества. В таком случае плодородие поля будет постоянно снижаться, а </w:t>
      </w:r>
      <w:r w:rsidR="00B218C2" w:rsidRPr="00CA1CFC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поэтому будет снижаться урожай последующих культур. Если эти вещества будут вноситься в большем количестве, чем выносятся с урожаем, то и плодородие почвы будет не только восстанавливаться до прежних результатов, но и увеличиваться, что имеет огромное значение в сохранения и повышения плодородия почвы.</w:t>
      </w:r>
    </w:p>
    <w:p w:rsidR="00A04093" w:rsidRDefault="002B2101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1CFC">
        <w:rPr>
          <w:rFonts w:ascii="Times New Roman" w:hAnsi="Times New Roman" w:cs="Times New Roman"/>
          <w:sz w:val="28"/>
          <w:szCs w:val="28"/>
          <w:lang w:val="ru-RU"/>
        </w:rPr>
        <w:t>Также необходимым является сведением к минимуму отрицательных последствий несбалансированного внесения минеральных уд</w:t>
      </w:r>
      <w:r w:rsidR="00B010DF" w:rsidRPr="00CA1CFC">
        <w:rPr>
          <w:rFonts w:ascii="Times New Roman" w:hAnsi="Times New Roman" w:cs="Times New Roman"/>
          <w:sz w:val="28"/>
          <w:szCs w:val="28"/>
          <w:lang w:val="ru-RU"/>
        </w:rPr>
        <w:t>обрений: р</w:t>
      </w:r>
      <w:r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ешение проблемы состоит в совершенствовании форм самих удобрений, соблюдением регламента их применения, а также диагностической обеспеченности растений элементами питания. </w:t>
      </w:r>
      <w:r w:rsidR="00B218C2" w:rsidRPr="00CA1CFC">
        <w:rPr>
          <w:rFonts w:ascii="Times New Roman" w:hAnsi="Times New Roman" w:cs="Times New Roman"/>
          <w:sz w:val="28"/>
          <w:szCs w:val="28"/>
          <w:lang w:val="ru-RU"/>
        </w:rPr>
        <w:t xml:space="preserve">Например: разработка медленнорастворимых азотных удобрений, преимуществами которых являются хорошее усвоение растениями в течение вегетационного периода и отсутствие требования внесения в виде подкормок; удобрения с биоразлагающимися полимерами – пролонгированное действие на рост и развитие растений. </w:t>
      </w:r>
      <w:r w:rsidR="00A04093" w:rsidRPr="00CA1CFC">
        <w:rPr>
          <w:rFonts w:ascii="Times New Roman" w:hAnsi="Times New Roman" w:cs="Times New Roman"/>
          <w:sz w:val="28"/>
          <w:szCs w:val="28"/>
          <w:lang w:val="ru-RU"/>
        </w:rPr>
        <w:t>Необходимым условием является правильный способ внесения удобрений: разбрасывание с последующей вспашкой, дискование.</w:t>
      </w:r>
    </w:p>
    <w:p w:rsidR="007851E5" w:rsidRDefault="007851E5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51E5" w:rsidRDefault="007851E5" w:rsidP="007851E5">
      <w:pPr>
        <w:spacing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851E5" w:rsidRDefault="007851E5" w:rsidP="007851E5">
      <w:pPr>
        <w:spacing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851E5" w:rsidRDefault="007851E5" w:rsidP="007851E5">
      <w:pPr>
        <w:spacing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851E5" w:rsidRDefault="007851E5" w:rsidP="007851E5">
      <w:pPr>
        <w:spacing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851E5" w:rsidRDefault="007851E5" w:rsidP="007851E5">
      <w:pPr>
        <w:spacing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851E5" w:rsidRDefault="007851E5" w:rsidP="007851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6B637D" w:rsidRPr="006B637D" w:rsidRDefault="006B637D" w:rsidP="007851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D6257" w:rsidRPr="00FD6257" w:rsidRDefault="0070544A" w:rsidP="008B6B45">
      <w:pPr>
        <w:pStyle w:val="a7"/>
        <w:numPr>
          <w:ilvl w:val="0"/>
          <w:numId w:val="12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544A">
        <w:rPr>
          <w:rFonts w:ascii="Times New Roman" w:hAnsi="Times New Roman" w:cs="Times New Roman"/>
          <w:sz w:val="28"/>
          <w:szCs w:val="28"/>
        </w:rPr>
        <w:lastRenderedPageBreak/>
        <w:t>Общие</w:t>
      </w:r>
      <w:proofErr w:type="spellEnd"/>
      <w:r w:rsidRPr="00705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44A">
        <w:rPr>
          <w:rFonts w:ascii="Times New Roman" w:hAnsi="Times New Roman" w:cs="Times New Roman"/>
          <w:sz w:val="28"/>
          <w:szCs w:val="28"/>
        </w:rPr>
        <w:t>сведения</w:t>
      </w:r>
      <w:proofErr w:type="spellEnd"/>
      <w:r w:rsidRPr="0070544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70544A">
        <w:rPr>
          <w:rFonts w:ascii="Times New Roman" w:hAnsi="Times New Roman" w:cs="Times New Roman"/>
          <w:sz w:val="28"/>
          <w:szCs w:val="28"/>
        </w:rPr>
        <w:t>хозяйстве</w:t>
      </w:r>
      <w:proofErr w:type="spellEnd"/>
    </w:p>
    <w:p w:rsidR="00FD6257" w:rsidRDefault="00FD6257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Бугульминский район находится на Юго-Востоке Республики Татарстан. </w:t>
      </w:r>
      <w:r w:rsidRPr="00F539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Район имеет границы с Азнакаевским, Альметьевским, Бавлинским, Лениногорским и Ютазинским районами республики, а также Самарской и Оренбургской областями. Общая площадь Бугульминского района – 140 тыс. га, из них 100 тыс. га приходится на земли сельхозназначения. </w:t>
      </w:r>
      <w:r w:rsidR="00976E2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состав района входит 65 населенных пункта, главный административный центр – город  Бугульма.  </w:t>
      </w:r>
    </w:p>
    <w:p w:rsidR="00976E25" w:rsidRPr="00F539FC" w:rsidRDefault="00976E25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Адрес хозяйства ООО «АГРОИНЕРТ» : </w:t>
      </w:r>
      <w:r w:rsidRPr="00976E2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Республика Татарстан, Бугульминский район, пгт Карабаш, ул. А. Мухаметзянова, зд. 8/2, офис 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Вид деятельности – выращивание сельскохозяйственных культур.</w:t>
      </w:r>
    </w:p>
    <w:p w:rsidR="009F1853" w:rsidRDefault="00696FF9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539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Краткие погодно-климатические условия. Среднегодовое количество осадков – 600-630 мм: </w:t>
      </w:r>
      <w:r w:rsidR="00493EC4" w:rsidRPr="00F539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январь – 37 мм, февраль – 36 мм, март – 34 мм, апрель – 37 мм, май – 54 мм, июнь – 74 мм, июль – 75 мм, август – 62 мм, сентябрь – 58 мм, октябрь – 66 мм, ноябрь – 48 мм, декабрь – 49 мм.Среднегодовая температура воздуха  - +3,5 ͦ</w:t>
      </w:r>
      <w:r w:rsidR="00493EC4" w:rsidRPr="00F539FC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493EC4" w:rsidRPr="00F539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Продолжительность вегетационного периода -143 дня. </w:t>
      </w:r>
      <w:r w:rsidR="00BC59F3" w:rsidRPr="00F539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Весенние запасы продуктивной влаги в почве – 200 мм (2011 г.).</w:t>
      </w:r>
    </w:p>
    <w:p w:rsidR="00065848" w:rsidRPr="00EF380D" w:rsidRDefault="00065848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Почвы в основном представлены черноземами (выщелоченными среднегумусовыми и среднемощными, типичными карбонатными маломощными черноземами, серыми лесными почвами, а также лугово-черноземными почвами). Рельеф – возвышенное плато. </w:t>
      </w:r>
    </w:p>
    <w:p w:rsidR="00C96436" w:rsidRDefault="00C96436" w:rsidP="0050344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79F0">
        <w:rPr>
          <w:rFonts w:ascii="Times New Roman" w:hAnsi="Times New Roman"/>
          <w:color w:val="000000"/>
          <w:sz w:val="28"/>
          <w:szCs w:val="28"/>
          <w:lang w:val="ru-RU"/>
        </w:rPr>
        <w:t>Характеристика почвенного покрова хозяйства дается по форме табл.1.</w:t>
      </w:r>
    </w:p>
    <w:p w:rsidR="00D179EC" w:rsidRDefault="00D179EC" w:rsidP="0050344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179EC" w:rsidRDefault="00D179EC" w:rsidP="000205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179EC" w:rsidRDefault="00D179EC" w:rsidP="000205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179EC" w:rsidRPr="00020591" w:rsidRDefault="00D179EC" w:rsidP="0002059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179EC" w:rsidRPr="00493EC4" w:rsidRDefault="00EF380D" w:rsidP="00D179EC">
      <w:pPr>
        <w:shd w:val="clear" w:color="auto" w:fill="FFFFFF"/>
        <w:spacing w:line="48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Таблица 1</w:t>
      </w:r>
    </w:p>
    <w:tbl>
      <w:tblPr>
        <w:tblStyle w:val="a8"/>
        <w:tblW w:w="10915" w:type="dxa"/>
        <w:tblInd w:w="-1168" w:type="dxa"/>
        <w:tblLayout w:type="fixed"/>
        <w:tblLook w:val="01E0"/>
      </w:tblPr>
      <w:tblGrid>
        <w:gridCol w:w="567"/>
        <w:gridCol w:w="1773"/>
        <w:gridCol w:w="779"/>
        <w:gridCol w:w="851"/>
        <w:gridCol w:w="850"/>
        <w:gridCol w:w="851"/>
        <w:gridCol w:w="992"/>
        <w:gridCol w:w="992"/>
        <w:gridCol w:w="851"/>
        <w:gridCol w:w="850"/>
        <w:gridCol w:w="1559"/>
      </w:tblGrid>
      <w:tr w:rsidR="009F1853" w:rsidTr="006B637D">
        <w:trPr>
          <w:trHeight w:val="710"/>
        </w:trPr>
        <w:tc>
          <w:tcPr>
            <w:tcW w:w="567" w:type="dxa"/>
            <w:vMerge w:val="restart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1853" w:rsidRPr="00937971" w:rsidRDefault="009F1853" w:rsidP="005D54CF">
            <w:pPr>
              <w:jc w:val="center"/>
              <w:rPr>
                <w:sz w:val="16"/>
                <w:szCs w:val="16"/>
              </w:rPr>
            </w:pP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севооборота</w:t>
            </w:r>
            <w:proofErr w:type="spellEnd"/>
          </w:p>
        </w:tc>
        <w:tc>
          <w:tcPr>
            <w:tcW w:w="1773" w:type="dxa"/>
            <w:vMerge w:val="restart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Тип, подтип и разновидность почвы</w:t>
            </w:r>
          </w:p>
        </w:tc>
        <w:tc>
          <w:tcPr>
            <w:tcW w:w="779" w:type="dxa"/>
            <w:vMerge w:val="restart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proofErr w:type="spellEnd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851" w:type="dxa"/>
            <w:vMerge w:val="restart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  <w:proofErr w:type="spellEnd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, г/см</w:t>
            </w:r>
            <w:r w:rsidRPr="009F18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gridSpan w:val="2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Кислотность</w:t>
            </w:r>
            <w:proofErr w:type="spellEnd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Емкость поглощения, мг.экв./</w:t>
            </w:r>
          </w:p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100г.</w:t>
            </w:r>
          </w:p>
        </w:tc>
        <w:tc>
          <w:tcPr>
            <w:tcW w:w="992" w:type="dxa"/>
            <w:vMerge w:val="restart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Гумус</w:t>
            </w:r>
            <w:proofErr w:type="spellEnd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  <w:gridSpan w:val="2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подвижных форм, мг/кг</w:t>
            </w:r>
          </w:p>
        </w:tc>
        <w:tc>
          <w:tcPr>
            <w:tcW w:w="1559" w:type="dxa"/>
            <w:vMerge w:val="restart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Эродированность</w:t>
            </w:r>
            <w:proofErr w:type="spellEnd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  <w:proofErr w:type="spellEnd"/>
          </w:p>
        </w:tc>
      </w:tr>
      <w:tr w:rsidR="009F1853" w:rsidTr="006B637D">
        <w:trPr>
          <w:trHeight w:val="490"/>
        </w:trPr>
        <w:tc>
          <w:tcPr>
            <w:tcW w:w="567" w:type="dxa"/>
            <w:vMerge/>
          </w:tcPr>
          <w:p w:rsidR="009F1853" w:rsidRPr="00937971" w:rsidRDefault="009F1853" w:rsidP="005D5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vMerge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Нr</w:t>
            </w:r>
            <w:proofErr w:type="spellEnd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мг.экв</w:t>
            </w:r>
            <w:proofErr w:type="spellEnd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/100г.</w:t>
            </w:r>
          </w:p>
        </w:tc>
        <w:tc>
          <w:tcPr>
            <w:tcW w:w="851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рНсол</w:t>
            </w:r>
            <w:proofErr w:type="spellEnd"/>
          </w:p>
        </w:tc>
        <w:tc>
          <w:tcPr>
            <w:tcW w:w="992" w:type="dxa"/>
            <w:vMerge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F185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185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0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F185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559" w:type="dxa"/>
            <w:vMerge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853" w:rsidRPr="009F1853" w:rsidTr="006B637D">
        <w:trPr>
          <w:trHeight w:val="664"/>
        </w:trPr>
        <w:tc>
          <w:tcPr>
            <w:tcW w:w="567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:rsidR="009F1853" w:rsidRPr="009F1853" w:rsidRDefault="008E4230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</m:sub>
              </m:sSub>
            </m:oMath>
            <w:r w:rsid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(т) – темно-серые лесные почвы тяжелосуглинистые</w:t>
            </w:r>
          </w:p>
        </w:tc>
        <w:tc>
          <w:tcPr>
            <w:tcW w:w="779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51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  <w:tc>
          <w:tcPr>
            <w:tcW w:w="850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39,2</w:t>
            </w:r>
          </w:p>
        </w:tc>
        <w:tc>
          <w:tcPr>
            <w:tcW w:w="992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4,6</w:t>
            </w:r>
          </w:p>
        </w:tc>
        <w:tc>
          <w:tcPr>
            <w:tcW w:w="851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1559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Несмытая</w:t>
            </w:r>
          </w:p>
        </w:tc>
      </w:tr>
      <w:tr w:rsidR="009F1853" w:rsidRPr="009F1853" w:rsidTr="006B637D">
        <w:trPr>
          <w:trHeight w:val="612"/>
        </w:trPr>
        <w:tc>
          <w:tcPr>
            <w:tcW w:w="567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9F1853" w:rsidRPr="009F1853" w:rsidRDefault="008E4230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Ч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оп</m:t>
                  </m:r>
                </m:sup>
              </m:sSup>
            </m:oMath>
            <w:r w:rsid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(т) – чернозем оподзоленный тяжелосуглинистый</w:t>
            </w:r>
          </w:p>
        </w:tc>
        <w:tc>
          <w:tcPr>
            <w:tcW w:w="779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51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  <w:tc>
          <w:tcPr>
            <w:tcW w:w="850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5,6</w:t>
            </w:r>
          </w:p>
        </w:tc>
        <w:tc>
          <w:tcPr>
            <w:tcW w:w="851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5,1</w:t>
            </w:r>
          </w:p>
        </w:tc>
        <w:tc>
          <w:tcPr>
            <w:tcW w:w="992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5,4</w:t>
            </w:r>
          </w:p>
        </w:tc>
        <w:tc>
          <w:tcPr>
            <w:tcW w:w="851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850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559" w:type="dxa"/>
          </w:tcPr>
          <w:p w:rsidR="009F1853" w:rsidRPr="009F1853" w:rsidRDefault="009F1853" w:rsidP="006B6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</w:t>
            </w:r>
            <w:r w:rsidR="006B6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абосмыт</w:t>
            </w:r>
            <w:r w:rsidR="0049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F1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</w:p>
        </w:tc>
      </w:tr>
    </w:tbl>
    <w:p w:rsidR="00D179EC" w:rsidRDefault="00D179EC" w:rsidP="000205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F1853" w:rsidRPr="009F1853" w:rsidRDefault="009F1853" w:rsidP="000205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18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Структура посевных площадей и урожайность</w:t>
      </w:r>
    </w:p>
    <w:p w:rsidR="009F1853" w:rsidRDefault="009F1853" w:rsidP="000205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F380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сельскохозяйственных</w:t>
      </w:r>
      <w:r w:rsidRPr="00EF3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380D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</w:t>
      </w:r>
    </w:p>
    <w:p w:rsidR="00EF380D" w:rsidRPr="00EF380D" w:rsidRDefault="00EF380D" w:rsidP="0002059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 2</w:t>
      </w:r>
    </w:p>
    <w:tbl>
      <w:tblPr>
        <w:tblStyle w:val="a8"/>
        <w:tblW w:w="0" w:type="auto"/>
        <w:tblInd w:w="-318" w:type="dxa"/>
        <w:tblLook w:val="01E0"/>
      </w:tblPr>
      <w:tblGrid>
        <w:gridCol w:w="568"/>
        <w:gridCol w:w="2693"/>
        <w:gridCol w:w="1835"/>
        <w:gridCol w:w="1705"/>
        <w:gridCol w:w="2864"/>
      </w:tblGrid>
      <w:tr w:rsidR="009F1853" w:rsidRPr="00EA16A9" w:rsidTr="006B637D">
        <w:trPr>
          <w:trHeight w:val="992"/>
        </w:trPr>
        <w:tc>
          <w:tcPr>
            <w:tcW w:w="568" w:type="dxa"/>
          </w:tcPr>
          <w:p w:rsidR="009F1853" w:rsidRPr="009F1853" w:rsidRDefault="009F1853" w:rsidP="005D54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3540" w:type="dxa"/>
            <w:gridSpan w:val="2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2864" w:type="dxa"/>
          </w:tcPr>
          <w:p w:rsidR="009F1853" w:rsidRPr="009F1853" w:rsidRDefault="009F1853" w:rsidP="005D54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8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Урожайность по перспективному плану, ц/га</w:t>
            </w:r>
          </w:p>
        </w:tc>
      </w:tr>
      <w:tr w:rsidR="009F1853" w:rsidTr="006B637D">
        <w:trPr>
          <w:trHeight w:val="330"/>
        </w:trPr>
        <w:tc>
          <w:tcPr>
            <w:tcW w:w="568" w:type="dxa"/>
            <w:vMerge w:val="restart"/>
          </w:tcPr>
          <w:p w:rsid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5D54CF" w:rsidRPr="009F1853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:rsid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54CF" w:rsidRDefault="005D54CF" w:rsidP="00EA1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Ячмень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Клевер 1 г.п. (з</w:t>
            </w:r>
            <w:r w:rsidRPr="005D54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м)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Клевер 2 г.п. (сено)</w:t>
            </w:r>
          </w:p>
          <w:p w:rsidR="00EA16A9" w:rsidRPr="005D54CF" w:rsidRDefault="00EA16A9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Кукуруза (силос)</w:t>
            </w:r>
          </w:p>
        </w:tc>
        <w:tc>
          <w:tcPr>
            <w:tcW w:w="1835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705" w:type="dxa"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864" w:type="dxa"/>
            <w:vMerge w:val="restart"/>
          </w:tcPr>
          <w:p w:rsid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54CF" w:rsidRDefault="005D54CF" w:rsidP="00E0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210</w:t>
            </w:r>
          </w:p>
          <w:p w:rsidR="00E06BA1" w:rsidRDefault="005D54CF" w:rsidP="00E0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  <w:p w:rsidR="00EA16A9" w:rsidRPr="005D54CF" w:rsidRDefault="00EA16A9" w:rsidP="00E0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250</w:t>
            </w:r>
          </w:p>
        </w:tc>
      </w:tr>
      <w:tr w:rsidR="009F1853" w:rsidTr="006B637D">
        <w:trPr>
          <w:trHeight w:val="1260"/>
        </w:trPr>
        <w:tc>
          <w:tcPr>
            <w:tcW w:w="568" w:type="dxa"/>
            <w:vMerge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</w:tcPr>
          <w:p w:rsidR="005D54CF" w:rsidRDefault="005D54CF" w:rsidP="00E0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  <w:p w:rsidR="00E06BA1" w:rsidRDefault="005D54CF" w:rsidP="00E0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  <w:p w:rsidR="00E06BA1" w:rsidRDefault="00E06BA1" w:rsidP="00E0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A16A9" w:rsidRDefault="00EA16A9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  <w:p w:rsidR="00E06BA1" w:rsidRPr="005D54CF" w:rsidRDefault="00E06BA1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5D54CF" w:rsidRDefault="005D54CF" w:rsidP="00E0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20,3</w:t>
            </w:r>
          </w:p>
          <w:p w:rsidR="00EA16A9" w:rsidRDefault="005D54CF" w:rsidP="00E0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20,8</w:t>
            </w:r>
          </w:p>
          <w:p w:rsidR="00E06BA1" w:rsidRDefault="00E06BA1" w:rsidP="00E0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A16A9" w:rsidRPr="005D54CF" w:rsidRDefault="00EA16A9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20,4</w:t>
            </w:r>
          </w:p>
        </w:tc>
        <w:tc>
          <w:tcPr>
            <w:tcW w:w="2864" w:type="dxa"/>
            <w:vMerge/>
          </w:tcPr>
          <w:p w:rsidR="009F1853" w:rsidRPr="009F1853" w:rsidRDefault="009F1853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4CF" w:rsidTr="006B637D">
        <w:trPr>
          <w:trHeight w:val="1602"/>
        </w:trPr>
        <w:tc>
          <w:tcPr>
            <w:tcW w:w="568" w:type="dxa"/>
            <w:vMerge w:val="restart"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5D54CF" w:rsidRPr="009F1853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Озимая рожь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Горох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Просо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Кормовая морковь</w:t>
            </w:r>
          </w:p>
          <w:p w:rsidR="005D54CF" w:rsidRPr="009F1853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Чистый пар</w:t>
            </w:r>
          </w:p>
        </w:tc>
        <w:tc>
          <w:tcPr>
            <w:tcW w:w="1835" w:type="dxa"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705" w:type="dxa"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</w:tc>
        <w:tc>
          <w:tcPr>
            <w:tcW w:w="2864" w:type="dxa"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  <w:p w:rsidR="005D54CF" w:rsidRP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D54CF" w:rsidTr="006B637D">
        <w:trPr>
          <w:trHeight w:val="382"/>
        </w:trPr>
        <w:tc>
          <w:tcPr>
            <w:tcW w:w="568" w:type="dxa"/>
            <w:vMerge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835" w:type="dxa"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260</w:t>
            </w:r>
          </w:p>
        </w:tc>
        <w:tc>
          <w:tcPr>
            <w:tcW w:w="1705" w:type="dxa"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864" w:type="dxa"/>
          </w:tcPr>
          <w:p w:rsidR="005D54CF" w:rsidRDefault="005D54CF" w:rsidP="005D5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54CF" w:rsidRPr="008B6B45" w:rsidRDefault="005D54CF" w:rsidP="00020591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06BA1" w:rsidRDefault="00E06BA1" w:rsidP="000205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D54CF" w:rsidRDefault="005D54CF" w:rsidP="000205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D54C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Схемы</w:t>
      </w:r>
      <w:proofErr w:type="spellEnd"/>
      <w:r w:rsidRPr="005D54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54CF">
        <w:rPr>
          <w:rFonts w:ascii="Times New Roman" w:hAnsi="Times New Roman" w:cs="Times New Roman"/>
          <w:color w:val="000000"/>
          <w:sz w:val="28"/>
          <w:szCs w:val="28"/>
        </w:rPr>
        <w:t>севооборотов</w:t>
      </w:r>
      <w:proofErr w:type="spellEnd"/>
    </w:p>
    <w:p w:rsidR="00EF380D" w:rsidRPr="00EF380D" w:rsidRDefault="00EF380D" w:rsidP="0002059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 3</w:t>
      </w:r>
    </w:p>
    <w:tbl>
      <w:tblPr>
        <w:tblW w:w="9735" w:type="dxa"/>
        <w:tblInd w:w="-6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22"/>
        <w:gridCol w:w="1467"/>
        <w:gridCol w:w="2047"/>
        <w:gridCol w:w="2699"/>
      </w:tblGrid>
      <w:tr w:rsidR="005D54CF" w:rsidRPr="00961928" w:rsidTr="005D54CF">
        <w:trPr>
          <w:trHeight w:val="1650"/>
        </w:trPr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CF" w:rsidRPr="005D54CF" w:rsidRDefault="005D54CF" w:rsidP="005D54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4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севооборота, общая площадь, га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CF" w:rsidRPr="005D54CF" w:rsidRDefault="005D54CF" w:rsidP="005D54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D5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</w:t>
            </w:r>
            <w:proofErr w:type="spellEnd"/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CF" w:rsidRPr="005D54CF" w:rsidRDefault="005D54CF" w:rsidP="005D54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CF" w:rsidRPr="005D54CF" w:rsidRDefault="005D54CF" w:rsidP="005D54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5D5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5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</w:p>
        </w:tc>
      </w:tr>
      <w:tr w:rsidR="005D54CF" w:rsidRPr="005D54CF" w:rsidTr="004A1683">
        <w:trPr>
          <w:trHeight w:val="1912"/>
        </w:trPr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4CF" w:rsidRPr="00433A18" w:rsidRDefault="005D54CF" w:rsidP="005D54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Тип: кормовой</w:t>
            </w:r>
          </w:p>
          <w:p w:rsidR="005D54CF" w:rsidRPr="00433A18" w:rsidRDefault="00E06BA1" w:rsidP="005D54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Подтип: зернотравяно</w:t>
            </w:r>
            <w:r w:rsidR="005D54CF"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пропашной</w:t>
            </w:r>
          </w:p>
          <w:p w:rsidR="005D54CF" w:rsidRPr="00433A18" w:rsidRDefault="005D54CF" w:rsidP="005D54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площадь: 160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4CF" w:rsidRPr="00433A18" w:rsidRDefault="005D54CF" w:rsidP="005D54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</w:p>
          <w:p w:rsidR="00433A18" w:rsidRPr="00433A18" w:rsidRDefault="005D54CF" w:rsidP="00E06BA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II</w:t>
            </w:r>
          </w:p>
          <w:p w:rsidR="00433A18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III</w:t>
            </w:r>
          </w:p>
          <w:p w:rsidR="00433A18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IV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4CF" w:rsidRPr="00433A18" w:rsidRDefault="005D54CF" w:rsidP="00E06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Ячмень</w:t>
            </w:r>
          </w:p>
          <w:p w:rsidR="00433A18" w:rsidRPr="00433A18" w:rsidRDefault="005D54CF" w:rsidP="00E06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Клевер 1 г.п. (з/м)</w:t>
            </w:r>
          </w:p>
          <w:p w:rsidR="00433A18" w:rsidRPr="00433A18" w:rsidRDefault="00433A18" w:rsidP="00E06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Клевер 2 г.п.(сено)</w:t>
            </w:r>
          </w:p>
          <w:p w:rsidR="00433A18" w:rsidRPr="00433A18" w:rsidRDefault="00433A18" w:rsidP="00E06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Кукуруза (силос)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4CF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  <w:p w:rsidR="00433A18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  <w:p w:rsidR="00433A18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3A18" w:rsidRPr="00433A18" w:rsidRDefault="00433A18" w:rsidP="00E06B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433A18" w:rsidRPr="005D54CF" w:rsidTr="00433A18">
        <w:trPr>
          <w:trHeight w:val="2300"/>
        </w:trPr>
        <w:tc>
          <w:tcPr>
            <w:tcW w:w="3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18" w:rsidRDefault="00433A18" w:rsidP="005D54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Тип: полевой</w:t>
            </w:r>
          </w:p>
          <w:p w:rsidR="00433A18" w:rsidRDefault="00433A18" w:rsidP="005D54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Подтип: зернопаропропашной</w:t>
            </w:r>
          </w:p>
          <w:p w:rsidR="00433A18" w:rsidRPr="00433A18" w:rsidRDefault="00433A18" w:rsidP="005D54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площадь: 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18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</w:p>
          <w:p w:rsidR="00433A18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II</w:t>
            </w:r>
          </w:p>
          <w:p w:rsidR="00433A18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III</w:t>
            </w:r>
          </w:p>
          <w:p w:rsid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IV</w:t>
            </w:r>
          </w:p>
          <w:p w:rsidR="00433A18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V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18" w:rsidRDefault="00433A18" w:rsidP="00433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Чистый пар</w:t>
            </w:r>
          </w:p>
          <w:p w:rsidR="00433A18" w:rsidRDefault="00433A18" w:rsidP="00433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Озимая рожь</w:t>
            </w:r>
          </w:p>
          <w:p w:rsidR="00433A18" w:rsidRDefault="00433A18" w:rsidP="00433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Горох</w:t>
            </w:r>
          </w:p>
          <w:p w:rsidR="00433A18" w:rsidRDefault="00433A18" w:rsidP="00433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Просо</w:t>
            </w:r>
          </w:p>
          <w:p w:rsidR="00433A18" w:rsidRPr="00433A18" w:rsidRDefault="00433A18" w:rsidP="00433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Кормовая морковь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433A18" w:rsidRPr="00433A18" w:rsidRDefault="00433A18" w:rsidP="00433A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</w:tbl>
    <w:p w:rsidR="005D54CF" w:rsidRPr="007851E5" w:rsidRDefault="005D54CF" w:rsidP="007851E5">
      <w:pPr>
        <w:shd w:val="clear" w:color="auto" w:fill="FFFFFF"/>
        <w:spacing w:line="48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D54CF" w:rsidRDefault="00433A18" w:rsidP="0050344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Вывод: </w:t>
      </w:r>
      <w:r w:rsidR="00D179EC">
        <w:rPr>
          <w:rFonts w:ascii="Times New Roman" w:hAnsi="Times New Roman" w:cs="Times New Roman"/>
          <w:sz w:val="28"/>
          <w:szCs w:val="28"/>
          <w:lang w:val="ru-RU"/>
        </w:rPr>
        <w:t>структура посевных площадей и схемы севооборотов соответствуют почвенно-климатическим условиям района. В Бугульминском районе действительно ведущими почвами для выращивания культур являются серые лесные почвы и выщелоченные черноземы, также все представленные культуры выращиваются в данном районе РТ.</w:t>
      </w:r>
    </w:p>
    <w:p w:rsidR="00433A18" w:rsidRDefault="00433A18" w:rsidP="0050344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3A18" w:rsidRDefault="00433A18" w:rsidP="00611B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33A18" w:rsidRDefault="00433A18" w:rsidP="00611B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33A18" w:rsidRDefault="00433A18" w:rsidP="00611B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20591" w:rsidRDefault="00020591" w:rsidP="00611B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6BA1" w:rsidRDefault="00E06BA1" w:rsidP="00611B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A1683" w:rsidRDefault="004A1683" w:rsidP="00611B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4972" w:rsidRDefault="00433A18" w:rsidP="00503447">
      <w:pPr>
        <w:pStyle w:val="a7"/>
        <w:numPr>
          <w:ilvl w:val="0"/>
          <w:numId w:val="12"/>
        </w:num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3A18">
        <w:rPr>
          <w:rFonts w:ascii="Times New Roman" w:hAnsi="Times New Roman" w:cs="Times New Roman"/>
          <w:sz w:val="28"/>
          <w:szCs w:val="28"/>
          <w:lang w:val="ru-RU"/>
        </w:rPr>
        <w:lastRenderedPageBreak/>
        <w:t>Ра</w:t>
      </w:r>
      <w:r>
        <w:rPr>
          <w:rFonts w:ascii="Times New Roman" w:hAnsi="Times New Roman" w:cs="Times New Roman"/>
          <w:sz w:val="28"/>
          <w:szCs w:val="28"/>
          <w:lang w:val="ru-RU"/>
        </w:rPr>
        <w:t>зработка системы применения удобрений на перспективу</w:t>
      </w:r>
    </w:p>
    <w:p w:rsidR="00F539FC" w:rsidRPr="008B6B45" w:rsidRDefault="008B6B45" w:rsidP="00503447">
      <w:pPr>
        <w:pStyle w:val="a7"/>
        <w:spacing w:line="360" w:lineRule="auto"/>
        <w:ind w:left="1440" w:firstLine="709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539FC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C96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6436" w:rsidRPr="008B6B45">
        <w:rPr>
          <w:rFonts w:ascii="Times New Roman" w:hAnsi="Times New Roman" w:cs="Times New Roman"/>
          <w:sz w:val="28"/>
          <w:szCs w:val="28"/>
          <w:u w:val="single"/>
          <w:lang w:val="ru-RU"/>
        </w:rPr>
        <w:t>Известкование и фосфоритование кислых почв</w:t>
      </w:r>
    </w:p>
    <w:p w:rsidR="00D179EC" w:rsidRDefault="00D179EC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17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Известк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ование почв - </w:t>
      </w:r>
      <w:r w:rsidRPr="00D17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метод химической мелиорации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включающий внесение кальция </w:t>
      </w:r>
      <w:r w:rsidRPr="00D17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или магния в форме карбонатов, оксидов либо гидроксидов, направленный на устранен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ие повышенной кислотности почвы</w:t>
      </w:r>
      <w:r w:rsidRPr="00D17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Этот агротехнический приём улучшает качество сельскохозяйственной продукции: возрастает концентрация сахара в корнеплодах, увеличивается жирность и белковый состав семян, накапливается больше 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таминов </w:t>
      </w:r>
      <w:r w:rsidRPr="00D17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овощах и кормовых культурах, повышаются показатели всхожести семян. </w:t>
      </w:r>
    </w:p>
    <w:p w:rsidR="00D179EC" w:rsidRPr="00D179EC" w:rsidRDefault="00D179EC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17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Важнейшей функци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ей известкования кислых почв </w:t>
      </w:r>
      <w:r w:rsidRPr="00D17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также служит снижение риска накопления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дионуклидов растениями. Д</w:t>
      </w:r>
      <w:r w:rsidRPr="00D17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озы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внесения известковых мелиорантов </w:t>
      </w:r>
      <w:r w:rsidRPr="00D17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определяются уровнем радиоактивного загрязнения территории.</w:t>
      </w:r>
    </w:p>
    <w:p w:rsidR="00C74972" w:rsidRPr="00EA16A9" w:rsidRDefault="00C74972" w:rsidP="0002059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1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</w:t>
      </w:r>
      <w:r w:rsidRPr="00C749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1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</w:t>
      </w:r>
    </w:p>
    <w:tbl>
      <w:tblPr>
        <w:tblStyle w:val="a8"/>
        <w:tblW w:w="10222" w:type="dxa"/>
        <w:tblInd w:w="-616" w:type="dxa"/>
        <w:tblLook w:val="01E0"/>
      </w:tblPr>
      <w:tblGrid>
        <w:gridCol w:w="2780"/>
        <w:gridCol w:w="1219"/>
        <w:gridCol w:w="1713"/>
        <w:gridCol w:w="1695"/>
        <w:gridCol w:w="500"/>
        <w:gridCol w:w="20"/>
        <w:gridCol w:w="516"/>
        <w:gridCol w:w="1779"/>
      </w:tblGrid>
      <w:tr w:rsidR="00C74972" w:rsidRPr="00C74972" w:rsidTr="00E06BA1">
        <w:trPr>
          <w:trHeight w:val="969"/>
        </w:trPr>
        <w:tc>
          <w:tcPr>
            <w:tcW w:w="2780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19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Нуждаемость</w:t>
            </w:r>
            <w:proofErr w:type="spellEnd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</w:t>
            </w:r>
            <w:proofErr w:type="spellEnd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известковании</w:t>
            </w:r>
            <w:proofErr w:type="spellEnd"/>
          </w:p>
        </w:tc>
        <w:tc>
          <w:tcPr>
            <w:tcW w:w="1695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Очередность</w:t>
            </w:r>
            <w:proofErr w:type="spellEnd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известкования</w:t>
            </w:r>
            <w:proofErr w:type="spellEnd"/>
          </w:p>
        </w:tc>
        <w:tc>
          <w:tcPr>
            <w:tcW w:w="500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536" w:type="dxa"/>
            <w:gridSpan w:val="2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Дф</w:t>
            </w:r>
            <w:proofErr w:type="spellEnd"/>
          </w:p>
        </w:tc>
        <w:tc>
          <w:tcPr>
            <w:tcW w:w="1779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известкового</w:t>
            </w:r>
            <w:proofErr w:type="spellEnd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удобрения</w:t>
            </w:r>
            <w:proofErr w:type="spellEnd"/>
          </w:p>
        </w:tc>
      </w:tr>
      <w:tr w:rsidR="00C74972" w:rsidRPr="00C74972" w:rsidTr="00E06BA1">
        <w:trPr>
          <w:trHeight w:val="292"/>
        </w:trPr>
        <w:tc>
          <w:tcPr>
            <w:tcW w:w="2780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севооборот</w:t>
            </w:r>
            <w:proofErr w:type="spellEnd"/>
          </w:p>
        </w:tc>
        <w:tc>
          <w:tcPr>
            <w:tcW w:w="1219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</w:t>
            </w:r>
            <w:proofErr w:type="spellEnd"/>
          </w:p>
        </w:tc>
        <w:tc>
          <w:tcPr>
            <w:tcW w:w="1713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</w:tcPr>
          <w:p w:rsidR="00C74972" w:rsidRPr="00C74972" w:rsidRDefault="00C74972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т/</w:t>
            </w:r>
            <w:proofErr w:type="spellStart"/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779" w:type="dxa"/>
          </w:tcPr>
          <w:p w:rsidR="00C74972" w:rsidRPr="00C74972" w:rsidRDefault="00C74972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BA1" w:rsidRPr="00C74972" w:rsidTr="00E06BA1">
        <w:trPr>
          <w:trHeight w:val="264"/>
        </w:trPr>
        <w:tc>
          <w:tcPr>
            <w:tcW w:w="2780" w:type="dxa"/>
            <w:vMerge w:val="restart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Кормовой</w:t>
            </w: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Зернотравянопропашной</w:t>
            </w:r>
          </w:p>
          <w:p w:rsidR="00E06BA1" w:rsidRPr="00C74972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5,5</w:t>
            </w:r>
          </w:p>
        </w:tc>
        <w:tc>
          <w:tcPr>
            <w:tcW w:w="1219" w:type="dxa"/>
          </w:tcPr>
          <w:p w:rsidR="00E06BA1" w:rsidRPr="00C74972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Ячмень</w:t>
            </w:r>
          </w:p>
        </w:tc>
        <w:tc>
          <w:tcPr>
            <w:tcW w:w="1713" w:type="dxa"/>
          </w:tcPr>
          <w:p w:rsidR="00E06BA1" w:rsidRPr="00C74972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слабая</w:t>
            </w:r>
          </w:p>
        </w:tc>
        <w:tc>
          <w:tcPr>
            <w:tcW w:w="1695" w:type="dxa"/>
          </w:tcPr>
          <w:p w:rsidR="00E06BA1" w:rsidRPr="00C74972" w:rsidRDefault="00E06BA1" w:rsidP="00C749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3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520" w:type="dxa"/>
            <w:gridSpan w:val="2"/>
          </w:tcPr>
          <w:p w:rsidR="00E06BA1" w:rsidRPr="00C74972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5,5</w:t>
            </w:r>
          </w:p>
        </w:tc>
        <w:tc>
          <w:tcPr>
            <w:tcW w:w="516" w:type="dxa"/>
          </w:tcPr>
          <w:p w:rsidR="00E06BA1" w:rsidRPr="00C74972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6,1</w:t>
            </w:r>
          </w:p>
        </w:tc>
        <w:tc>
          <w:tcPr>
            <w:tcW w:w="1779" w:type="dxa"/>
          </w:tcPr>
          <w:p w:rsidR="00E06BA1" w:rsidRPr="00C74972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Молотый мел</w:t>
            </w:r>
          </w:p>
        </w:tc>
      </w:tr>
      <w:tr w:rsidR="00E06BA1" w:rsidRPr="00E06BA1" w:rsidTr="00E06BA1">
        <w:trPr>
          <w:trHeight w:val="1680"/>
        </w:trPr>
        <w:tc>
          <w:tcPr>
            <w:tcW w:w="2780" w:type="dxa"/>
            <w:vMerge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9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Клевер 1 г.п.(з</w:t>
            </w:r>
            <w:r w:rsidRPr="00C749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м)</w:t>
            </w: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Клевер 2 г.п.(сено)</w:t>
            </w: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Кукуруза (силос)</w:t>
            </w:r>
          </w:p>
        </w:tc>
        <w:tc>
          <w:tcPr>
            <w:tcW w:w="1713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</w:tcPr>
          <w:p w:rsidR="00E06BA1" w:rsidRPr="00E06BA1" w:rsidRDefault="00E06BA1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6" w:type="dxa"/>
          </w:tcPr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6BA1" w:rsidRPr="00C74972" w:rsidTr="00E06BA1">
        <w:trPr>
          <w:trHeight w:val="1125"/>
        </w:trPr>
        <w:tc>
          <w:tcPr>
            <w:tcW w:w="2780" w:type="dxa"/>
            <w:vMerge w:val="restart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Полевой</w:t>
            </w: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Зернопаропропашной</w:t>
            </w: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5,3</w:t>
            </w:r>
          </w:p>
        </w:tc>
        <w:tc>
          <w:tcPr>
            <w:tcW w:w="1219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Чистый пар</w:t>
            </w: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Озимая рожь</w:t>
            </w:r>
          </w:p>
        </w:tc>
        <w:tc>
          <w:tcPr>
            <w:tcW w:w="1713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</w:tcPr>
          <w:p w:rsidR="00E06BA1" w:rsidRDefault="00E06BA1" w:rsidP="00C749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E06BA1" w:rsidRDefault="00E06BA1" w:rsidP="00C749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E06BA1" w:rsidRDefault="00E06BA1" w:rsidP="00C749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E06BA1" w:rsidRPr="00C74972" w:rsidRDefault="00E06BA1" w:rsidP="00C749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6" w:type="dxa"/>
          </w:tcPr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6BA1" w:rsidRPr="00C74972" w:rsidTr="00E06BA1">
        <w:trPr>
          <w:trHeight w:val="315"/>
        </w:trPr>
        <w:tc>
          <w:tcPr>
            <w:tcW w:w="2780" w:type="dxa"/>
            <w:vMerge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9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Горох</w:t>
            </w:r>
          </w:p>
        </w:tc>
        <w:tc>
          <w:tcPr>
            <w:tcW w:w="1713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слабая</w:t>
            </w:r>
          </w:p>
        </w:tc>
        <w:tc>
          <w:tcPr>
            <w:tcW w:w="1695" w:type="dxa"/>
          </w:tcPr>
          <w:p w:rsidR="00E06BA1" w:rsidRDefault="00E06BA1" w:rsidP="00C749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33A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III</w:t>
            </w:r>
          </w:p>
        </w:tc>
        <w:tc>
          <w:tcPr>
            <w:tcW w:w="520" w:type="dxa"/>
            <w:gridSpan w:val="2"/>
          </w:tcPr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</w:p>
        </w:tc>
        <w:tc>
          <w:tcPr>
            <w:tcW w:w="516" w:type="dxa"/>
          </w:tcPr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9,7</w:t>
            </w:r>
          </w:p>
        </w:tc>
        <w:tc>
          <w:tcPr>
            <w:tcW w:w="1779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Молотый мел</w:t>
            </w:r>
          </w:p>
        </w:tc>
      </w:tr>
      <w:tr w:rsidR="00E06BA1" w:rsidRPr="00C74972" w:rsidTr="00E06BA1">
        <w:trPr>
          <w:trHeight w:val="930"/>
        </w:trPr>
        <w:tc>
          <w:tcPr>
            <w:tcW w:w="2780" w:type="dxa"/>
            <w:vMerge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9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Просо</w:t>
            </w:r>
          </w:p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Кормовая морковь</w:t>
            </w:r>
          </w:p>
        </w:tc>
        <w:tc>
          <w:tcPr>
            <w:tcW w:w="1713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</w:tcPr>
          <w:p w:rsidR="00E06BA1" w:rsidRPr="00433A18" w:rsidRDefault="00E06BA1" w:rsidP="00C749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0" w:type="dxa"/>
            <w:gridSpan w:val="2"/>
          </w:tcPr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6" w:type="dxa"/>
          </w:tcPr>
          <w:p w:rsidR="00E06BA1" w:rsidRDefault="00E06BA1" w:rsidP="00E24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:rsidR="00E06BA1" w:rsidRDefault="00E06BA1" w:rsidP="00E24E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1683" w:rsidRDefault="004A1683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1683" w:rsidRDefault="004A1683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1D5" w:rsidRPr="00894352" w:rsidRDefault="00D179EC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Вычисления:</w:t>
      </w:r>
    </w:p>
    <w:p w:rsidR="00D56901" w:rsidRPr="008F1BD1" w:rsidRDefault="008F1BD1" w:rsidP="00503447">
      <w:pPr>
        <w:spacing w:line="360" w:lineRule="auto"/>
        <w:ind w:left="360" w:right="284"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r>
          <w:rPr>
            <w:rFonts w:ascii="Cambria Math" w:hAnsi="Cambria Math"/>
            <w:sz w:val="28"/>
            <w:szCs w:val="28"/>
            <w:lang w:val="ru-RU"/>
          </w:rPr>
          <m:t xml:space="preserve">1)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р</m:t>
            </m:r>
          </m:sub>
        </m:sSub>
      </m:oMath>
      <w:r w:rsidR="00D56901" w:rsidRPr="008F1BD1">
        <w:rPr>
          <w:rFonts w:ascii="Times New Roman" w:hAnsi="Times New Roman"/>
          <w:sz w:val="28"/>
          <w:szCs w:val="28"/>
          <w:lang w:val="ru-RU"/>
        </w:rPr>
        <w:t xml:space="preserve">= </w:t>
      </w:r>
      <w:r w:rsidRPr="008F1BD1">
        <w:rPr>
          <w:rFonts w:ascii="Times New Roman" w:hAnsi="Times New Roman"/>
          <w:sz w:val="28"/>
          <w:szCs w:val="28"/>
          <w:lang w:val="ru-RU"/>
        </w:rPr>
        <w:t>5,5 т/га</w:t>
      </w:r>
    </w:p>
    <w:p w:rsidR="008F1BD1" w:rsidRDefault="008F1BD1" w:rsidP="00503447">
      <w:pPr>
        <w:pStyle w:val="a7"/>
        <w:spacing w:line="360" w:lineRule="auto"/>
        <w:ind w:left="0" w:right="284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α</w:t>
      </w:r>
      <w:r w:rsidRPr="00D56901">
        <w:rPr>
          <w:rFonts w:ascii="Times New Roman" w:hAnsi="Times New Roman"/>
          <w:sz w:val="28"/>
          <w:szCs w:val="28"/>
          <w:lang w:val="ru-RU"/>
        </w:rPr>
        <w:t>=1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F1BD1" w:rsidRPr="008F1BD1" w:rsidRDefault="008E4230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ф</m:t>
            </m:r>
          </m:sub>
        </m:sSub>
      </m:oMath>
      <w:r w:rsidR="008F1BD1">
        <w:rPr>
          <w:rFonts w:ascii="Times New Roman" w:hAnsi="Times New Roman" w:cs="Times New Roman"/>
          <w:sz w:val="28"/>
          <w:szCs w:val="28"/>
          <w:lang w:val="ru-RU"/>
        </w:rPr>
        <w:t>= 5,5×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1×100×100×100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95×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100-4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×(100-2)</m:t>
            </m:r>
          </m:den>
        </m:f>
      </m:oMath>
      <w:r w:rsidR="008F1BD1">
        <w:rPr>
          <w:rFonts w:ascii="Times New Roman" w:hAnsi="Times New Roman" w:cs="Times New Roman"/>
          <w:sz w:val="28"/>
          <w:szCs w:val="28"/>
          <w:lang w:val="ru-RU"/>
        </w:rPr>
        <w:t>= 6,1 т</w:t>
      </w:r>
      <w:r w:rsidR="008F1BD1" w:rsidRPr="008F1BD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8F1BD1">
        <w:rPr>
          <w:rFonts w:ascii="Times New Roman" w:hAnsi="Times New Roman" w:cs="Times New Roman"/>
          <w:sz w:val="28"/>
          <w:szCs w:val="28"/>
          <w:lang w:val="ru-RU"/>
        </w:rPr>
        <w:t>га.</w:t>
      </w:r>
    </w:p>
    <w:p w:rsidR="00894352" w:rsidRPr="00D56901" w:rsidRDefault="00894352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690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64E99" w:rsidRPr="00D5690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р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u-RU"/>
          </w:rPr>
          <m:t>=0,05×5,6×25×1,25=8,7</m:t>
        </m:r>
      </m:oMath>
      <w:r w:rsidR="00164E99" w:rsidRPr="00D569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4E9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164E99" w:rsidRPr="00D5690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164E99">
        <w:rPr>
          <w:rFonts w:ascii="Times New Roman" w:hAnsi="Times New Roman" w:cs="Times New Roman"/>
          <w:sz w:val="28"/>
          <w:szCs w:val="28"/>
          <w:lang w:val="ru-RU"/>
        </w:rPr>
        <w:t>га</w:t>
      </w:r>
    </w:p>
    <w:p w:rsidR="00894352" w:rsidRPr="00894352" w:rsidRDefault="00894352" w:rsidP="00503447">
      <w:pPr>
        <w:pStyle w:val="a7"/>
        <w:spacing w:line="360" w:lineRule="auto"/>
        <w:ind w:left="0" w:right="284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α</w:t>
      </w:r>
      <w:r w:rsidRPr="00D56901">
        <w:rPr>
          <w:rFonts w:ascii="Times New Roman" w:hAnsi="Times New Roman"/>
          <w:sz w:val="28"/>
          <w:szCs w:val="28"/>
          <w:lang w:val="ru-RU"/>
        </w:rPr>
        <w:t>=1</w:t>
      </w:r>
    </w:p>
    <w:p w:rsidR="00164E99" w:rsidRDefault="008E4230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ф</m:t>
            </m:r>
          </m:sub>
        </m:sSub>
      </m:oMath>
      <w:r w:rsidR="00164E99">
        <w:rPr>
          <w:rFonts w:ascii="Times New Roman" w:hAnsi="Times New Roman" w:cs="Times New Roman"/>
          <w:sz w:val="28"/>
          <w:szCs w:val="28"/>
          <w:lang w:val="ru-RU"/>
        </w:rPr>
        <w:t>= 8,7×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1×100×100×100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95×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100-4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×(100-2)</m:t>
            </m:r>
          </m:den>
        </m:f>
      </m:oMath>
      <w:r w:rsidR="00894352">
        <w:rPr>
          <w:rFonts w:ascii="Times New Roman" w:hAnsi="Times New Roman" w:cs="Times New Roman"/>
          <w:sz w:val="28"/>
          <w:szCs w:val="28"/>
          <w:lang w:val="ru-RU"/>
        </w:rPr>
        <w:t>=9,7 т</w:t>
      </w:r>
      <w:r w:rsidR="00894352" w:rsidRPr="004A1683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894352">
        <w:rPr>
          <w:rFonts w:ascii="Times New Roman" w:hAnsi="Times New Roman" w:cs="Times New Roman"/>
          <w:sz w:val="28"/>
          <w:szCs w:val="28"/>
          <w:lang w:val="ru-RU"/>
        </w:rPr>
        <w:t>га.</w:t>
      </w:r>
    </w:p>
    <w:p w:rsidR="00D56901" w:rsidRPr="00D56901" w:rsidRDefault="00D56901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Нуждаемость в известковании:</w:t>
      </w:r>
    </w:p>
    <w:p w:rsidR="00894352" w:rsidRPr="00065848" w:rsidRDefault="00894352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D56901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  <w:lang w:val="ru-RU"/>
              </w:rPr>
              <m:t>ЕКО – Нг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 xml:space="preserve">ЕКО + Нг     </m:t>
            </m:r>
          </m:den>
        </m:f>
      </m:oMath>
      <w:r w:rsidRPr="00D56901">
        <w:rPr>
          <w:rFonts w:ascii="Times New Roman" w:hAnsi="Times New Roman" w:cs="Times New Roman"/>
          <w:sz w:val="28"/>
          <w:szCs w:val="28"/>
          <w:lang w:val="ru-RU"/>
        </w:rPr>
        <w:t>×100%</w:t>
      </w:r>
      <w:r w:rsidR="00D56901" w:rsidRPr="00D5690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56901" w:rsidRPr="00065848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D56901">
        <w:rPr>
          <w:rFonts w:ascii="Times New Roman" w:hAnsi="Times New Roman" w:cs="Times New Roman"/>
          <w:sz w:val="28"/>
          <w:szCs w:val="28"/>
        </w:rPr>
        <w:t>V</w:t>
      </w:r>
      <w:r w:rsidR="00D56901" w:rsidRPr="00065848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39,2-6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39,2+6</m:t>
            </m:r>
          </m:den>
        </m:f>
      </m:oMath>
      <w:r w:rsidR="00D56901" w:rsidRPr="00065848">
        <w:rPr>
          <w:rFonts w:ascii="Times New Roman" w:hAnsi="Times New Roman" w:cs="Times New Roman"/>
          <w:sz w:val="28"/>
          <w:szCs w:val="28"/>
          <w:lang w:val="ru-RU"/>
        </w:rPr>
        <w:t xml:space="preserve">×100 %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33,2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45,2</m:t>
            </m:r>
          </m:den>
        </m:f>
      </m:oMath>
      <w:r w:rsidR="00D56901" w:rsidRPr="00065848">
        <w:rPr>
          <w:rFonts w:ascii="Times New Roman" w:hAnsi="Times New Roman" w:cs="Times New Roman"/>
          <w:sz w:val="28"/>
          <w:szCs w:val="28"/>
          <w:lang w:val="ru-RU"/>
        </w:rPr>
        <w:t xml:space="preserve"> ×100 = 73%</w:t>
      </w:r>
    </w:p>
    <w:p w:rsidR="008B6B45" w:rsidRDefault="00D56901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40-5,6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40+5,6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ru-RU"/>
        </w:rPr>
        <w:t xml:space="preserve">×100 %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34,4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45,6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ru-RU"/>
        </w:rPr>
        <w:t xml:space="preserve"> ×100 = 75%</w:t>
      </w:r>
    </w:p>
    <w:p w:rsidR="00172CDB" w:rsidRPr="00EF380D" w:rsidRDefault="00C74972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Вывод: так как отношение ЕКО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г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4972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C7497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севооборота и</w:t>
      </w:r>
      <w:r w:rsidRPr="00C7497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C749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C7497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севооборота находится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части графика «Голубева» - фосфоритная мука действует слабее суперфосфата, поэтому фосфоритование не проводится.</w:t>
      </w:r>
    </w:p>
    <w:p w:rsidR="00172CDB" w:rsidRPr="008B6B45" w:rsidRDefault="00E06BA1" w:rsidP="00E06BA1">
      <w:pPr>
        <w:pStyle w:val="a7"/>
        <w:shd w:val="clear" w:color="auto" w:fill="FFFFFF"/>
        <w:spacing w:line="360" w:lineRule="auto"/>
        <w:ind w:left="2517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4.2.</w:t>
      </w:r>
      <w:r w:rsidR="00C96436" w:rsidRPr="008B6B4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Производство и использование органических удобрений для уравновешенного баланса гумуса</w:t>
      </w:r>
    </w:p>
    <w:p w:rsidR="002B6BEC" w:rsidRDefault="002B6BEC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2B6BEC">
        <w:rPr>
          <w:rFonts w:ascii="Times New Roman" w:hAnsi="Times New Roman" w:cs="Times New Roman"/>
          <w:sz w:val="28"/>
          <w:szCs w:val="28"/>
          <w:lang w:val="ru-RU"/>
        </w:rPr>
        <w:t>аракте</w:t>
      </w:r>
      <w:r>
        <w:rPr>
          <w:rFonts w:ascii="Times New Roman" w:hAnsi="Times New Roman" w:cs="Times New Roman"/>
          <w:sz w:val="28"/>
          <w:szCs w:val="28"/>
          <w:lang w:val="ru-RU"/>
        </w:rPr>
        <w:t>ристики органического вещества</w:t>
      </w:r>
      <w:r w:rsidRPr="002B6BEC">
        <w:rPr>
          <w:rFonts w:ascii="Times New Roman" w:hAnsi="Times New Roman" w:cs="Times New Roman"/>
          <w:sz w:val="28"/>
          <w:szCs w:val="28"/>
          <w:lang w:val="ru-RU"/>
        </w:rPr>
        <w:t xml:space="preserve"> почвы, представленного главным образом гумусом, существенно влия</w:t>
      </w:r>
      <w:r>
        <w:rPr>
          <w:rFonts w:ascii="Times New Roman" w:hAnsi="Times New Roman" w:cs="Times New Roman"/>
          <w:sz w:val="28"/>
          <w:szCs w:val="28"/>
          <w:lang w:val="ru-RU"/>
        </w:rPr>
        <w:t>ют на её ключевые свойства</w:t>
      </w:r>
      <w:r w:rsidRPr="002B6BEC">
        <w:rPr>
          <w:rFonts w:ascii="Times New Roman" w:hAnsi="Times New Roman" w:cs="Times New Roman"/>
          <w:sz w:val="28"/>
          <w:szCs w:val="28"/>
          <w:lang w:val="ru-RU"/>
        </w:rPr>
        <w:t>: способность удерживать питательные элементы, определяющую потенциальное плодородие, регулирование водного режима и степени воздухопроницаемости, величину поглотительно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й способности, буферность и т.д.</w:t>
      </w:r>
    </w:p>
    <w:p w:rsidR="002B6BEC" w:rsidRPr="00934925" w:rsidRDefault="002B6BEC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6BE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возделыван</w:t>
      </w:r>
      <w:r>
        <w:rPr>
          <w:rFonts w:ascii="Times New Roman" w:hAnsi="Times New Roman" w:cs="Times New Roman"/>
          <w:sz w:val="28"/>
          <w:szCs w:val="28"/>
          <w:lang w:val="ru-RU"/>
        </w:rPr>
        <w:t>ии сельскохозяйственных культур</w:t>
      </w:r>
      <w:r w:rsidRPr="002B6BEC">
        <w:rPr>
          <w:rFonts w:ascii="Times New Roman" w:hAnsi="Times New Roman" w:cs="Times New Roman"/>
          <w:sz w:val="28"/>
          <w:szCs w:val="28"/>
          <w:lang w:val="ru-RU"/>
        </w:rPr>
        <w:t xml:space="preserve"> без применения удобрений наблюдается постепенное истощение гумусового горизонта почвы, следствием чего становится ухудшение общего состояния плодородия. Это связано с интенсивностью процесса окисления почвы в результате механической обработки и значительным потребле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нием химических соединений </w:t>
      </w:r>
      <w:r w:rsidRPr="002B6BEC">
        <w:rPr>
          <w:rFonts w:ascii="Times New Roman" w:hAnsi="Times New Roman" w:cs="Times New Roman"/>
          <w:sz w:val="28"/>
          <w:szCs w:val="28"/>
          <w:lang w:val="ru-RU"/>
        </w:rPr>
        <w:t xml:space="preserve">культурами, приводящим к разложению гумуса и сокращению его запасов. 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>Для сохранения устойчивого равновесия содержания гумуса в хозяйствах на территориях, расположенных вне чернозёмных зон, рекомендуется ориентировочная норма внесения твёрдых органических у</w:t>
      </w:r>
      <w:r w:rsidR="00934925">
        <w:rPr>
          <w:rFonts w:ascii="Times New Roman" w:hAnsi="Times New Roman" w:cs="Times New Roman"/>
          <w:sz w:val="28"/>
          <w:szCs w:val="28"/>
          <w:lang w:val="ru-RU"/>
        </w:rPr>
        <w:t>добрений около 10 т</w:t>
      </w:r>
      <w:r w:rsidR="00934925" w:rsidRPr="009349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934925">
        <w:rPr>
          <w:rFonts w:ascii="Times New Roman" w:hAnsi="Times New Roman" w:cs="Times New Roman"/>
          <w:sz w:val="28"/>
          <w:szCs w:val="28"/>
          <w:lang w:val="ru-RU"/>
        </w:rPr>
        <w:t>га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80D" w:rsidRDefault="00EF380D" w:rsidP="00020591">
      <w:pPr>
        <w:pStyle w:val="a7"/>
        <w:shd w:val="clear" w:color="auto" w:fill="FFFFFF"/>
        <w:spacing w:line="360" w:lineRule="auto"/>
        <w:ind w:left="180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 5</w:t>
      </w:r>
    </w:p>
    <w:p w:rsidR="00C96436" w:rsidRPr="00C96436" w:rsidRDefault="00C96436" w:rsidP="00020591">
      <w:pPr>
        <w:pStyle w:val="a7"/>
        <w:shd w:val="clear" w:color="auto" w:fill="FFFFFF"/>
        <w:spacing w:line="360" w:lineRule="auto"/>
        <w:ind w:left="180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9643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 выхода сырой массы кормов и подстилки</w:t>
      </w:r>
    </w:p>
    <w:tbl>
      <w:tblPr>
        <w:tblStyle w:val="a8"/>
        <w:tblW w:w="10965" w:type="dxa"/>
        <w:tblInd w:w="-1168" w:type="dxa"/>
        <w:tblLayout w:type="fixed"/>
        <w:tblLook w:val="01E0"/>
      </w:tblPr>
      <w:tblGrid>
        <w:gridCol w:w="1212"/>
        <w:gridCol w:w="1273"/>
        <w:gridCol w:w="952"/>
        <w:gridCol w:w="808"/>
        <w:gridCol w:w="808"/>
        <w:gridCol w:w="809"/>
        <w:gridCol w:w="809"/>
        <w:gridCol w:w="809"/>
        <w:gridCol w:w="809"/>
        <w:gridCol w:w="809"/>
        <w:gridCol w:w="809"/>
        <w:gridCol w:w="1058"/>
      </w:tblGrid>
      <w:tr w:rsidR="00172CDB" w:rsidTr="004A1683">
        <w:trPr>
          <w:trHeight w:val="1012"/>
        </w:trPr>
        <w:tc>
          <w:tcPr>
            <w:tcW w:w="1212" w:type="dxa"/>
            <w:vMerge w:val="restart"/>
          </w:tcPr>
          <w:p w:rsidR="00172CDB" w:rsidRPr="00172CDB" w:rsidRDefault="00172CDB" w:rsidP="00E2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3" w:type="dxa"/>
            <w:vMerge w:val="restart"/>
          </w:tcPr>
          <w:p w:rsidR="00172CDB" w:rsidRPr="00172CDB" w:rsidRDefault="00172CDB" w:rsidP="00E2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760" w:type="dxa"/>
            <w:gridSpan w:val="2"/>
          </w:tcPr>
          <w:p w:rsidR="00172CDB" w:rsidRPr="00172CDB" w:rsidRDefault="00172CDB" w:rsidP="00E2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урожайность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, т/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617" w:type="dxa"/>
            <w:gridSpan w:val="2"/>
          </w:tcPr>
          <w:p w:rsidR="00172CDB" w:rsidRPr="00172CDB" w:rsidRDefault="00172CDB" w:rsidP="00E2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Валовый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2427" w:type="dxa"/>
            <w:gridSpan w:val="3"/>
          </w:tcPr>
          <w:p w:rsidR="00172CDB" w:rsidRPr="00172CDB" w:rsidRDefault="00172CDB" w:rsidP="00E2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пересчета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676" w:type="dxa"/>
            <w:gridSpan w:val="3"/>
          </w:tcPr>
          <w:p w:rsidR="00172CDB" w:rsidRPr="00172CDB" w:rsidRDefault="00172CDB" w:rsidP="00E2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</w:tr>
      <w:tr w:rsidR="00172CDB" w:rsidTr="00717257">
        <w:trPr>
          <w:trHeight w:val="365"/>
        </w:trPr>
        <w:tc>
          <w:tcPr>
            <w:tcW w:w="1212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808" w:type="dxa"/>
            <w:vMerge w:val="restart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Побочной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808" w:type="dxa"/>
            <w:vMerge w:val="restart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809" w:type="dxa"/>
            <w:vMerge w:val="restart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Побочной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1618" w:type="dxa"/>
            <w:gridSpan w:val="2"/>
          </w:tcPr>
          <w:p w:rsidR="00172CDB" w:rsidRPr="00172CDB" w:rsidRDefault="00172CDB" w:rsidP="00E2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корм</w:t>
            </w:r>
            <w:proofErr w:type="spellEnd"/>
          </w:p>
        </w:tc>
        <w:tc>
          <w:tcPr>
            <w:tcW w:w="809" w:type="dxa"/>
            <w:vMerge w:val="restart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подстилку</w:t>
            </w:r>
            <w:proofErr w:type="spellEnd"/>
          </w:p>
        </w:tc>
        <w:tc>
          <w:tcPr>
            <w:tcW w:w="1618" w:type="dxa"/>
            <w:gridSpan w:val="2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кормов</w:t>
            </w:r>
            <w:proofErr w:type="spellEnd"/>
          </w:p>
        </w:tc>
        <w:tc>
          <w:tcPr>
            <w:tcW w:w="1058" w:type="dxa"/>
            <w:vMerge w:val="restart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подстилки</w:t>
            </w:r>
            <w:proofErr w:type="spellEnd"/>
          </w:p>
        </w:tc>
      </w:tr>
      <w:tr w:rsidR="00172CDB" w:rsidTr="00717257">
        <w:trPr>
          <w:trHeight w:val="1260"/>
        </w:trPr>
        <w:tc>
          <w:tcPr>
            <w:tcW w:w="1212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Побочной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809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Побочной</w:t>
            </w:r>
            <w:proofErr w:type="spellEnd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DB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1058" w:type="dxa"/>
            <w:vMerge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DB" w:rsidTr="00717257">
        <w:trPr>
          <w:trHeight w:val="120"/>
        </w:trPr>
        <w:tc>
          <w:tcPr>
            <w:tcW w:w="1212" w:type="dxa"/>
          </w:tcPr>
          <w:p w:rsidR="00172CDB" w:rsidRPr="00172CDB" w:rsidRDefault="00172CDB" w:rsidP="00E2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172CDB" w:rsidRPr="00172CDB" w:rsidRDefault="00172CDB" w:rsidP="00E2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52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8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8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9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9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09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09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09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9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58" w:type="dxa"/>
          </w:tcPr>
          <w:p w:rsidR="00172CDB" w:rsidRPr="00172CDB" w:rsidRDefault="00172CDB" w:rsidP="00172C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172CDB" w:rsidTr="00717257">
        <w:trPr>
          <w:trHeight w:val="495"/>
        </w:trPr>
        <w:tc>
          <w:tcPr>
            <w:tcW w:w="1212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Ячмень</w:t>
            </w:r>
          </w:p>
        </w:tc>
        <w:tc>
          <w:tcPr>
            <w:tcW w:w="1273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952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8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8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63,6</w:t>
            </w:r>
          </w:p>
        </w:tc>
        <w:tc>
          <w:tcPr>
            <w:tcW w:w="809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31,8</w:t>
            </w:r>
          </w:p>
        </w:tc>
        <w:tc>
          <w:tcPr>
            <w:tcW w:w="1058" w:type="dxa"/>
          </w:tcPr>
          <w:p w:rsidR="00172CDB" w:rsidRPr="00172CDB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127,2</w:t>
            </w:r>
          </w:p>
        </w:tc>
      </w:tr>
      <w:tr w:rsidR="00172CDB" w:rsidRPr="00717257" w:rsidTr="00717257">
        <w:trPr>
          <w:trHeight w:val="420"/>
        </w:trPr>
        <w:tc>
          <w:tcPr>
            <w:tcW w:w="1212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Клевер 1 г.п.(з/</w:t>
            </w:r>
            <w:r w:rsid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3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952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08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8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1134</w:t>
            </w:r>
          </w:p>
        </w:tc>
        <w:tc>
          <w:tcPr>
            <w:tcW w:w="809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9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1134</w:t>
            </w:r>
          </w:p>
        </w:tc>
        <w:tc>
          <w:tcPr>
            <w:tcW w:w="809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A1683" w:rsidRPr="00717257" w:rsidTr="004A1683">
        <w:trPr>
          <w:trHeight w:val="585"/>
        </w:trPr>
        <w:tc>
          <w:tcPr>
            <w:tcW w:w="1212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Клевер 2 г.п.(сено)</w:t>
            </w:r>
          </w:p>
        </w:tc>
        <w:tc>
          <w:tcPr>
            <w:tcW w:w="1273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952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8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8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A1683" w:rsidRPr="00717257" w:rsidTr="004A1683">
        <w:trPr>
          <w:trHeight w:val="536"/>
        </w:trPr>
        <w:tc>
          <w:tcPr>
            <w:tcW w:w="1212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Кукуруза (силос)</w:t>
            </w:r>
          </w:p>
        </w:tc>
        <w:tc>
          <w:tcPr>
            <w:tcW w:w="1273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952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08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8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1325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1325</w:t>
            </w:r>
          </w:p>
        </w:tc>
        <w:tc>
          <w:tcPr>
            <w:tcW w:w="809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</w:tcPr>
          <w:p w:rsidR="004A1683" w:rsidRPr="00717257" w:rsidRDefault="004A1683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72CDB" w:rsidRPr="00717257" w:rsidTr="00717257">
        <w:trPr>
          <w:trHeight w:val="615"/>
        </w:trPr>
        <w:tc>
          <w:tcPr>
            <w:tcW w:w="1212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Озимая рожь</w:t>
            </w:r>
          </w:p>
        </w:tc>
        <w:tc>
          <w:tcPr>
            <w:tcW w:w="1273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52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05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</w:tr>
      <w:tr w:rsidR="00172CDB" w:rsidRPr="00717257" w:rsidTr="00717257">
        <w:trPr>
          <w:trHeight w:val="450"/>
        </w:trPr>
        <w:tc>
          <w:tcPr>
            <w:tcW w:w="1212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Горох</w:t>
            </w:r>
          </w:p>
        </w:tc>
        <w:tc>
          <w:tcPr>
            <w:tcW w:w="1273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52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2,8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2,8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22,4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11,2</w:t>
            </w:r>
          </w:p>
        </w:tc>
        <w:tc>
          <w:tcPr>
            <w:tcW w:w="105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44,8</w:t>
            </w:r>
          </w:p>
        </w:tc>
      </w:tr>
      <w:tr w:rsidR="00172CDB" w:rsidRPr="00717257" w:rsidTr="00717257">
        <w:trPr>
          <w:trHeight w:val="450"/>
        </w:trPr>
        <w:tc>
          <w:tcPr>
            <w:tcW w:w="1212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Просо</w:t>
            </w:r>
          </w:p>
        </w:tc>
        <w:tc>
          <w:tcPr>
            <w:tcW w:w="1273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52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05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172CDB" w:rsidRPr="00717257" w:rsidTr="00717257">
        <w:trPr>
          <w:trHeight w:val="345"/>
        </w:trPr>
        <w:tc>
          <w:tcPr>
            <w:tcW w:w="1212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Кормовая морковь</w:t>
            </w:r>
          </w:p>
        </w:tc>
        <w:tc>
          <w:tcPr>
            <w:tcW w:w="1273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52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05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72CDB" w:rsidRPr="00717257" w:rsidTr="00717257">
        <w:trPr>
          <w:trHeight w:val="457"/>
        </w:trPr>
        <w:tc>
          <w:tcPr>
            <w:tcW w:w="1212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Чистый пар</w:t>
            </w:r>
          </w:p>
        </w:tc>
        <w:tc>
          <w:tcPr>
            <w:tcW w:w="1273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52" w:type="dxa"/>
          </w:tcPr>
          <w:p w:rsidR="00172CDB" w:rsidRPr="00717257" w:rsidRDefault="00172CDB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09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</w:tcPr>
          <w:p w:rsidR="00172CDB" w:rsidRPr="00717257" w:rsidRDefault="00717257" w:rsidP="00E24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D61AC1" w:rsidRPr="00020591" w:rsidRDefault="00D61AC1" w:rsidP="004A1683">
      <w:pPr>
        <w:shd w:val="clear" w:color="auto" w:fill="FFFFFF"/>
        <w:spacing w:line="48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D61AC1" w:rsidRDefault="00D61AC1" w:rsidP="0002059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 6</w:t>
      </w:r>
    </w:p>
    <w:p w:rsidR="00EF380D" w:rsidRPr="00EF380D" w:rsidRDefault="00717257" w:rsidP="000205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725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 выхода сухого вещества кормов и подстилки</w:t>
      </w:r>
    </w:p>
    <w:tbl>
      <w:tblPr>
        <w:tblW w:w="936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35"/>
        <w:gridCol w:w="1840"/>
        <w:gridCol w:w="1622"/>
        <w:gridCol w:w="2021"/>
        <w:gridCol w:w="1943"/>
      </w:tblGrid>
      <w:tr w:rsidR="00717257" w:rsidRPr="00717257" w:rsidTr="004A1683">
        <w:trPr>
          <w:trHeight w:val="623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кормов</w:t>
            </w:r>
            <w:proofErr w:type="spellEnd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подстилки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 сырой массы кормов и подстилки, 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влаги</w:t>
            </w:r>
            <w:proofErr w:type="spellEnd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Коэффициент пересчета на сухое вещество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  <w:proofErr w:type="spellEnd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сухого</w:t>
            </w:r>
            <w:proofErr w:type="spellEnd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</w:t>
            </w:r>
          </w:p>
        </w:tc>
      </w:tr>
      <w:tr w:rsidR="00717257" w:rsidRPr="00717257" w:rsidTr="004A1683">
        <w:trPr>
          <w:trHeight w:val="288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E24ED2" w:rsidRDefault="00E24ED2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E24ED2" w:rsidRDefault="00E24ED2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0,86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</w:t>
            </w:r>
          </w:p>
        </w:tc>
      </w:tr>
      <w:tr w:rsidR="00717257" w:rsidRPr="00717257" w:rsidTr="004A1683">
        <w:trPr>
          <w:trHeight w:val="136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Сено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E24ED2" w:rsidRDefault="00E24ED2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E24ED2" w:rsidRDefault="00E24ED2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179,2</w:t>
            </w:r>
          </w:p>
        </w:tc>
      </w:tr>
      <w:tr w:rsidR="00717257" w:rsidRPr="00717257" w:rsidTr="004A1683">
        <w:trPr>
          <w:trHeight w:val="139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Силос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E24ED2" w:rsidRDefault="00E24ED2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E24ED2" w:rsidRDefault="00E24ED2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397,5</w:t>
            </w:r>
          </w:p>
        </w:tc>
      </w:tr>
      <w:tr w:rsidR="00717257" w:rsidRPr="00717257" w:rsidTr="004A1683">
        <w:trPr>
          <w:trHeight w:val="139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E24ED2" w:rsidRDefault="00E24ED2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65,5</w:t>
            </w:r>
          </w:p>
        </w:tc>
      </w:tr>
      <w:tr w:rsidR="00717257" w:rsidRPr="00717257" w:rsidTr="004A1683">
        <w:trPr>
          <w:trHeight w:val="139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Корнеплоды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E24ED2" w:rsidRDefault="00E24ED2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</w:tr>
      <w:tr w:rsidR="00717257" w:rsidRPr="00717257" w:rsidTr="004A1683">
        <w:trPr>
          <w:trHeight w:val="324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4A1683" w:rsidRDefault="004A1683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З/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4A1683">
              <w:rPr>
                <w:rFonts w:ascii="Times New Roman" w:hAnsi="Times New Roman" w:cs="Times New Roman"/>
                <w:color w:val="000000"/>
              </w:rPr>
              <w:t>+б</w:t>
            </w:r>
            <w:r w:rsidRPr="004A1683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proofErr w:type="spellStart"/>
            <w:r w:rsidR="00717257" w:rsidRPr="004A1683">
              <w:rPr>
                <w:rFonts w:ascii="Times New Roman" w:hAnsi="Times New Roman" w:cs="Times New Roman"/>
                <w:color w:val="000000"/>
              </w:rPr>
              <w:t>тва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E24ED2" w:rsidRDefault="00E24ED2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0,15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206,1</w:t>
            </w:r>
          </w:p>
        </w:tc>
      </w:tr>
      <w:tr w:rsidR="00717257" w:rsidRPr="00717257" w:rsidTr="004A1683">
        <w:trPr>
          <w:trHeight w:val="372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4A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кормов</w:t>
            </w:r>
            <w:proofErr w:type="spellEnd"/>
            <w:r w:rsidR="004A16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3592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1045,7</w:t>
            </w:r>
          </w:p>
        </w:tc>
      </w:tr>
      <w:tr w:rsidR="00717257" w:rsidRPr="00717257" w:rsidTr="004A1683">
        <w:trPr>
          <w:trHeight w:val="334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717257" w:rsidRDefault="00717257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Подстилка</w:t>
            </w:r>
            <w:proofErr w:type="spellEnd"/>
            <w:r w:rsidR="004A16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39F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(</w:t>
            </w:r>
            <w:r w:rsidRPr="00F539F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257" w:rsidRPr="00DB3F76" w:rsidRDefault="00DB3F76" w:rsidP="00E24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262,2</w:t>
            </w:r>
          </w:p>
        </w:tc>
      </w:tr>
    </w:tbl>
    <w:p w:rsidR="00717257" w:rsidRPr="007851E5" w:rsidRDefault="00717257" w:rsidP="004A168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74972" w:rsidRPr="007851E5" w:rsidRDefault="008E4230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Н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св</m:t>
            </m:r>
          </m:sub>
        </m:sSub>
      </m:oMath>
      <w:r w:rsidR="00DB3F76" w:rsidRPr="00785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=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shd w:val="clear" w:color="auto" w:fill="FFFFFF"/>
                    <w:lang w:val="ru-RU"/>
                  </w:rPr>
                </m:ctrlPr>
              </m:fPr>
              <m:num>
                <m:r>
                  <w:rPr>
                    <w:rFonts w:ascii="Times New Roman" w:hAnsi="Times New Roman" w:cs="Times New Roman"/>
                    <w:sz w:val="28"/>
                    <w:szCs w:val="28"/>
                    <w:shd w:val="clear" w:color="auto" w:fill="FFFFFF"/>
                    <w:lang w:val="ru-RU"/>
                  </w:rPr>
                  <m:t>К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  <w:lang w:val="ru-RU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  <m:t>+</m:t>
            </m:r>
            <m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П</m:t>
            </m:r>
          </m:e>
        </m:d>
        <m:r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m:t>×</m:t>
        </m:r>
        <m:r>
          <w:rPr>
            <w:rFonts w:ascii="Cambria Math" w:hAnsi="Times New Roman" w:cs="Times New Roman"/>
            <w:sz w:val="28"/>
            <w:szCs w:val="28"/>
            <w:shd w:val="clear" w:color="auto" w:fill="FFFFFF"/>
            <w:lang w:val="ru-RU"/>
          </w:rPr>
          <m:t>4</m:t>
        </m:r>
      </m:oMath>
    </w:p>
    <w:p w:rsidR="00DB3F76" w:rsidRPr="007851E5" w:rsidRDefault="008E4230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ru-RU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Н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св</m:t>
            </m:r>
          </m:sub>
        </m:sSub>
        <m:r>
          <w:rPr>
            <w:rFonts w:ascii="Cambria Math" w:hAnsi="Times New Roman" w:cs="Times New Roman"/>
            <w:sz w:val="28"/>
            <w:szCs w:val="28"/>
            <w:shd w:val="clear" w:color="auto" w:fill="FFFFFF"/>
            <w:lang w:val="ru-RU"/>
          </w:rPr>
          <m:t>=(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ru-RU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  <m:t>045,7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  <w:shd w:val="clear" w:color="auto" w:fill="FFFFFF"/>
            <w:lang w:val="ru-RU"/>
          </w:rPr>
          <m:t xml:space="preserve"> </m:t>
        </m:r>
      </m:oMath>
      <w:r w:rsidR="00DB3F76" w:rsidRPr="00785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+262,2) ×4 =3140,2 (т)</w:t>
      </w:r>
    </w:p>
    <w:p w:rsidR="00DB3F76" w:rsidRPr="007851E5" w:rsidRDefault="008E4230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ru-RU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П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пн</m:t>
            </m:r>
          </m:sub>
        </m:sSub>
      </m:oMath>
      <w:r w:rsidR="00DB3F76" w:rsidRPr="00785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полуперепревший навоз =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Н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св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shd w:val="clear" w:color="auto" w:fill="FFFFFF"/>
            <w:lang w:val="ru-RU"/>
          </w:rPr>
          <m:t>0,75</m:t>
        </m:r>
      </m:oMath>
      <w:r w:rsidR="00DB3F76" w:rsidRPr="00785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= 2355,1 (т)</w:t>
      </w:r>
    </w:p>
    <w:p w:rsidR="00DB3F76" w:rsidRPr="007851E5" w:rsidRDefault="008E4230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ru-RU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  <m:t>Н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  <m:t>ж</m:t>
            </m:r>
          </m:sub>
        </m:sSub>
      </m:oMath>
      <w:r w:rsidR="00DB3F76" w:rsidRPr="00785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навозная жижа </w:t>
      </w:r>
      <w:r w:rsidR="00294874" w:rsidRPr="00785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=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Н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m:t>св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shd w:val="clear" w:color="auto" w:fill="FFFFFF"/>
            <w:lang w:val="ru-RU"/>
          </w:rPr>
          <m:t>0,05=157</m:t>
        </m:r>
      </m:oMath>
    </w:p>
    <w:p w:rsidR="00294874" w:rsidRPr="007851E5" w:rsidRDefault="00294874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85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Насыщенность пашни органическими удобрениями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shd w:val="clear" w:color="auto" w:fill="FFFFFF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  <w:lang w:val="ru-RU"/>
              </w:rPr>
              <m:t>ППН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shd w:val="clear" w:color="auto" w:fill="FFFFFF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S</m:t>
                </m:r>
              </m:e>
              <m:sub>
                <m:eqArr>
                  <m:eqArr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  <w:lang w:val="ru-RU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  <w:lang w:val="ru-RU"/>
                      </w:rPr>
                      <m:t>СЕВООБОРОТОВ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shd w:val="clear" w:color="auto" w:fill="FFFFFF"/>
                        <w:lang w:val="ru-RU"/>
                      </w:rPr>
                      <m:t>ОБЩАЯ</m:t>
                    </m:r>
                  </m:e>
                </m:eqArr>
              </m:sub>
            </m:sSub>
          </m:den>
        </m:f>
      </m:oMath>
      <w:r w:rsidR="004A16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= 9,0 </w:t>
      </w:r>
      <w:r w:rsidRPr="00785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т/га</w:t>
      </w:r>
    </w:p>
    <w:p w:rsidR="00294874" w:rsidRDefault="00294874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85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Приготовление компостов не требуется.</w:t>
      </w:r>
    </w:p>
    <w:p w:rsidR="004A1683" w:rsidRDefault="004A1683" w:rsidP="0002059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D61AC1" w:rsidRPr="00EF380D" w:rsidRDefault="00D61AC1" w:rsidP="0002059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Таблица 7</w:t>
      </w:r>
    </w:p>
    <w:p w:rsidR="00EF380D" w:rsidRDefault="00294874" w:rsidP="00020591">
      <w:pPr>
        <w:shd w:val="clear" w:color="auto" w:fill="FFFFFF"/>
        <w:spacing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51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Распределение органических удобрений по культурам севооборотов и </w:t>
      </w:r>
    </w:p>
    <w:p w:rsidR="00EF380D" w:rsidRPr="007851E5" w:rsidRDefault="00294874" w:rsidP="00020591">
      <w:pPr>
        <w:shd w:val="clear" w:color="auto" w:fill="FFFFFF"/>
        <w:spacing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51E5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с/х угодий</w:t>
      </w:r>
    </w:p>
    <w:tbl>
      <w:tblPr>
        <w:tblStyle w:val="a8"/>
        <w:tblW w:w="10820" w:type="dxa"/>
        <w:tblInd w:w="-1168" w:type="dxa"/>
        <w:tblLook w:val="01E0"/>
      </w:tblPr>
      <w:tblGrid>
        <w:gridCol w:w="1418"/>
        <w:gridCol w:w="1843"/>
        <w:gridCol w:w="1559"/>
        <w:gridCol w:w="1418"/>
        <w:gridCol w:w="1535"/>
        <w:gridCol w:w="1331"/>
        <w:gridCol w:w="1716"/>
      </w:tblGrid>
      <w:tr w:rsidR="00294874" w:rsidTr="006B637D">
        <w:trPr>
          <w:trHeight w:val="1107"/>
        </w:trPr>
        <w:tc>
          <w:tcPr>
            <w:tcW w:w="1418" w:type="dxa"/>
            <w:vMerge w:val="restart"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№ </w:t>
            </w: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севооборота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№ </w:t>
            </w: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</w:t>
            </w:r>
            <w:proofErr w:type="spellEnd"/>
          </w:p>
        </w:tc>
        <w:tc>
          <w:tcPr>
            <w:tcW w:w="1559" w:type="dxa"/>
            <w:vMerge w:val="restart"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Удобряемая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418" w:type="dxa"/>
            <w:vMerge w:val="restart"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удобрения</w:t>
            </w:r>
            <w:proofErr w:type="spellEnd"/>
          </w:p>
        </w:tc>
        <w:tc>
          <w:tcPr>
            <w:tcW w:w="2866" w:type="dxa"/>
            <w:gridSpan w:val="2"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Вноситься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</w:t>
            </w:r>
          </w:p>
        </w:tc>
        <w:tc>
          <w:tcPr>
            <w:tcW w:w="1716" w:type="dxa"/>
            <w:vMerge w:val="restart"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внесения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</w:tr>
      <w:tr w:rsidR="00294874" w:rsidTr="006B637D">
        <w:trPr>
          <w:trHeight w:val="216"/>
        </w:trPr>
        <w:tc>
          <w:tcPr>
            <w:tcW w:w="1418" w:type="dxa"/>
            <w:vMerge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331" w:type="dxa"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16" w:type="dxa"/>
            <w:vMerge/>
          </w:tcPr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4874" w:rsidTr="006B637D">
        <w:trPr>
          <w:trHeight w:val="1876"/>
        </w:trPr>
        <w:tc>
          <w:tcPr>
            <w:tcW w:w="1418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Ячмень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Клевер 1 г.п.(з</w:t>
            </w:r>
            <w:r w:rsidRPr="002948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м)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Клевер 2 г.п.(сено)</w:t>
            </w:r>
          </w:p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Кукуруза (силос)</w:t>
            </w:r>
          </w:p>
        </w:tc>
        <w:tc>
          <w:tcPr>
            <w:tcW w:w="1843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Кормовой, 1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418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Pr="00294874" w:rsidRDefault="004A1683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ППН</w:t>
            </w:r>
          </w:p>
        </w:tc>
        <w:tc>
          <w:tcPr>
            <w:tcW w:w="1535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32,2</w:t>
            </w:r>
          </w:p>
        </w:tc>
        <w:tc>
          <w:tcPr>
            <w:tcW w:w="1331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1706,6</w:t>
            </w:r>
          </w:p>
        </w:tc>
        <w:tc>
          <w:tcPr>
            <w:tcW w:w="1716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P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осень</w:t>
            </w:r>
          </w:p>
        </w:tc>
      </w:tr>
      <w:tr w:rsidR="00294874" w:rsidTr="006B637D">
        <w:trPr>
          <w:trHeight w:val="2089"/>
        </w:trPr>
        <w:tc>
          <w:tcPr>
            <w:tcW w:w="1418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Чистый пар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Озимая рожь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Горох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Просо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Кормовая морковь</w:t>
            </w:r>
          </w:p>
        </w:tc>
        <w:tc>
          <w:tcPr>
            <w:tcW w:w="1843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Полевой,1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4A1683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ППН</w:t>
            </w:r>
          </w:p>
        </w:tc>
        <w:tc>
          <w:tcPr>
            <w:tcW w:w="1535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32,2</w:t>
            </w:r>
          </w:p>
        </w:tc>
        <w:tc>
          <w:tcPr>
            <w:tcW w:w="1331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648,5</w:t>
            </w:r>
          </w:p>
        </w:tc>
        <w:tc>
          <w:tcPr>
            <w:tcW w:w="1716" w:type="dxa"/>
          </w:tcPr>
          <w:p w:rsidR="00294874" w:rsidRDefault="00294874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осень</w:t>
            </w:r>
          </w:p>
        </w:tc>
      </w:tr>
    </w:tbl>
    <w:p w:rsidR="00020591" w:rsidRDefault="00020591" w:rsidP="004A168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D539C" w:rsidRPr="00EF380D" w:rsidRDefault="00D61AC1" w:rsidP="00D61AC1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 8</w:t>
      </w:r>
    </w:p>
    <w:p w:rsidR="00EF380D" w:rsidRPr="00EF380D" w:rsidRDefault="00CD539C" w:rsidP="00D61AC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F380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Баланс органических удобрений в хозяйстве</w:t>
      </w:r>
    </w:p>
    <w:tbl>
      <w:tblPr>
        <w:tblStyle w:val="a8"/>
        <w:tblW w:w="9214" w:type="dxa"/>
        <w:tblInd w:w="-459" w:type="dxa"/>
        <w:tblLayout w:type="fixed"/>
        <w:tblLook w:val="01E0"/>
      </w:tblPr>
      <w:tblGrid>
        <w:gridCol w:w="3045"/>
        <w:gridCol w:w="1692"/>
        <w:gridCol w:w="1926"/>
        <w:gridCol w:w="2551"/>
      </w:tblGrid>
      <w:tr w:rsidR="00CD539C" w:rsidRPr="00492DC3" w:rsidTr="00DD4A00">
        <w:trPr>
          <w:trHeight w:val="246"/>
        </w:trPr>
        <w:tc>
          <w:tcPr>
            <w:tcW w:w="3045" w:type="dxa"/>
            <w:vMerge w:val="restart"/>
          </w:tcPr>
          <w:p w:rsidR="00CD539C" w:rsidRP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удобрения</w:t>
            </w:r>
            <w:proofErr w:type="spellEnd"/>
          </w:p>
        </w:tc>
        <w:tc>
          <w:tcPr>
            <w:tcW w:w="1692" w:type="dxa"/>
            <w:vMerge w:val="restart"/>
          </w:tcPr>
          <w:p w:rsidR="00CD539C" w:rsidRP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будет</w:t>
            </w:r>
            <w:proofErr w:type="spellEnd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заготовлено</w:t>
            </w:r>
            <w:proofErr w:type="spellEnd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</w:t>
            </w:r>
          </w:p>
        </w:tc>
        <w:tc>
          <w:tcPr>
            <w:tcW w:w="4477" w:type="dxa"/>
            <w:gridSpan w:val="2"/>
          </w:tcPr>
          <w:p w:rsidR="00CD539C" w:rsidRPr="00CD539C" w:rsidRDefault="00CD539C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Будет использовано в севооборотах, т </w:t>
            </w:r>
          </w:p>
        </w:tc>
      </w:tr>
      <w:tr w:rsidR="00D61AC1" w:rsidRPr="00CD539C" w:rsidTr="00DD4A00">
        <w:trPr>
          <w:trHeight w:val="182"/>
        </w:trPr>
        <w:tc>
          <w:tcPr>
            <w:tcW w:w="3045" w:type="dxa"/>
            <w:vMerge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6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61AC1" w:rsidRPr="00CD539C" w:rsidTr="00DD4A00">
        <w:trPr>
          <w:trHeight w:val="737"/>
        </w:trPr>
        <w:tc>
          <w:tcPr>
            <w:tcW w:w="3045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Подстилочный</w:t>
            </w:r>
            <w:proofErr w:type="spellEnd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навоз</w:t>
            </w:r>
            <w:proofErr w:type="spellEnd"/>
          </w:p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2355,1</w:t>
            </w:r>
          </w:p>
        </w:tc>
        <w:tc>
          <w:tcPr>
            <w:tcW w:w="1926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1706,6</w:t>
            </w:r>
          </w:p>
        </w:tc>
        <w:tc>
          <w:tcPr>
            <w:tcW w:w="2551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648,5</w:t>
            </w:r>
          </w:p>
        </w:tc>
      </w:tr>
      <w:tr w:rsidR="00D61AC1" w:rsidRPr="00CD539C" w:rsidTr="00DD4A00">
        <w:trPr>
          <w:trHeight w:val="265"/>
        </w:trPr>
        <w:tc>
          <w:tcPr>
            <w:tcW w:w="3045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органических</w:t>
            </w:r>
            <w:proofErr w:type="spellEnd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удобрений</w:t>
            </w:r>
            <w:proofErr w:type="spellEnd"/>
          </w:p>
        </w:tc>
        <w:tc>
          <w:tcPr>
            <w:tcW w:w="1692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2355,1</w:t>
            </w:r>
          </w:p>
        </w:tc>
        <w:tc>
          <w:tcPr>
            <w:tcW w:w="1926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1706,6</w:t>
            </w:r>
          </w:p>
        </w:tc>
        <w:tc>
          <w:tcPr>
            <w:tcW w:w="2551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648,5</w:t>
            </w:r>
          </w:p>
        </w:tc>
      </w:tr>
      <w:tr w:rsidR="00D61AC1" w:rsidRPr="00CD539C" w:rsidTr="00DD4A00">
        <w:trPr>
          <w:trHeight w:val="473"/>
        </w:trPr>
        <w:tc>
          <w:tcPr>
            <w:tcW w:w="3045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севооборота</w:t>
            </w:r>
            <w:proofErr w:type="spellEnd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692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260</w:t>
            </w:r>
          </w:p>
        </w:tc>
        <w:tc>
          <w:tcPr>
            <w:tcW w:w="1926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2551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D61AC1" w:rsidRPr="00CD539C" w:rsidTr="00DD4A00">
        <w:trPr>
          <w:trHeight w:val="756"/>
        </w:trPr>
        <w:tc>
          <w:tcPr>
            <w:tcW w:w="3045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53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Насыщенность органическими удобрениями, т/га</w:t>
            </w:r>
          </w:p>
        </w:tc>
        <w:tc>
          <w:tcPr>
            <w:tcW w:w="1692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9,0</w:t>
            </w:r>
          </w:p>
        </w:tc>
        <w:tc>
          <w:tcPr>
            <w:tcW w:w="1926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10,6</w:t>
            </w:r>
          </w:p>
        </w:tc>
        <w:tc>
          <w:tcPr>
            <w:tcW w:w="2551" w:type="dxa"/>
          </w:tcPr>
          <w:p w:rsidR="00D61AC1" w:rsidRPr="00CD539C" w:rsidRDefault="00D61AC1" w:rsidP="00DB6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</w:p>
        </w:tc>
      </w:tr>
    </w:tbl>
    <w:p w:rsidR="00CD539C" w:rsidRDefault="00CD539C" w:rsidP="00EF380D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</w:p>
    <w:p w:rsidR="00413536" w:rsidRPr="00EF380D" w:rsidRDefault="00413536" w:rsidP="00EF380D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</w:p>
    <w:p w:rsidR="00D61AC1" w:rsidRDefault="002F38E1" w:rsidP="002F38E1">
      <w:pPr>
        <w:pStyle w:val="a7"/>
        <w:shd w:val="clear" w:color="auto" w:fill="FFFFFF"/>
        <w:spacing w:line="360" w:lineRule="auto"/>
        <w:ind w:left="25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4.3.</w:t>
      </w:r>
      <w:r w:rsidR="00D61AC1" w:rsidRPr="008B6B45">
        <w:rPr>
          <w:rFonts w:ascii="Times New Roman" w:hAnsi="Times New Roman" w:cs="Times New Roman"/>
          <w:sz w:val="28"/>
          <w:szCs w:val="28"/>
          <w:u w:val="single"/>
          <w:lang w:val="ru-RU"/>
        </w:rPr>
        <w:t>Опредление потребности хозяйства в минеральных удобрениях</w:t>
      </w:r>
    </w:p>
    <w:p w:rsidR="00934925" w:rsidRDefault="00934925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16A9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норм внесения удобрений основывается на результатах исследований, проведенных в полевых условиях научными учреждениями и опытными станциями. Эти исследования позволяют создать рекомендации по применению удобрений для конкретных сельскохозяйственных культур, учитывая особенности природных условий и экономики регионов. 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>Данные, полученные в ходе полевых экспериментов, использ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уют 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>для научного обоснования р</w:t>
      </w:r>
      <w:r>
        <w:rPr>
          <w:rFonts w:ascii="Times New Roman" w:hAnsi="Times New Roman" w:cs="Times New Roman"/>
          <w:sz w:val="28"/>
          <w:szCs w:val="28"/>
          <w:lang w:val="ru-RU"/>
        </w:rPr>
        <w:t>асчетов потребностей сельхозпроизводств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 xml:space="preserve"> в удобрениях, а также распределения удобрений по территориям. </w:t>
      </w:r>
    </w:p>
    <w:p w:rsidR="00934925" w:rsidRPr="00934925" w:rsidRDefault="00934925" w:rsidP="005034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925">
        <w:rPr>
          <w:rFonts w:ascii="Times New Roman" w:hAnsi="Times New Roman" w:cs="Times New Roman"/>
          <w:sz w:val="28"/>
          <w:szCs w:val="28"/>
          <w:lang w:val="ru-RU"/>
        </w:rPr>
        <w:t>После сбора урожая почва лишается необходимы</w:t>
      </w:r>
      <w:r>
        <w:rPr>
          <w:rFonts w:ascii="Times New Roman" w:hAnsi="Times New Roman" w:cs="Times New Roman"/>
          <w:sz w:val="28"/>
          <w:szCs w:val="28"/>
          <w:lang w:val="ru-RU"/>
        </w:rPr>
        <w:t>ми веществами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 xml:space="preserve">, поскольку они были использованы растениями в период роста и развития. </w:t>
      </w:r>
      <w:r w:rsidRPr="00EA16A9">
        <w:rPr>
          <w:rFonts w:ascii="Times New Roman" w:hAnsi="Times New Roman" w:cs="Times New Roman"/>
          <w:sz w:val="28"/>
          <w:szCs w:val="28"/>
          <w:lang w:val="ru-RU"/>
        </w:rPr>
        <w:t xml:space="preserve">Именно поэтому важно регулярно восполнять потери путем внесения минеральных удобрений, восстанавливающих плодородие почвы. 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>Минеральные удобрения улучшают структуру почвы, делают её более рыхлой, обеспечивают растен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необходимыми 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 xml:space="preserve">элементами питания. Благодаря этому повышается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урожайность культур . Однако 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>важно правильно дозировать вносимые микро- и макроэлементы, так как избыток, равно как и недостаток, может негативно сказываться на сос</w:t>
      </w:r>
      <w:r>
        <w:rPr>
          <w:rFonts w:ascii="Times New Roman" w:hAnsi="Times New Roman" w:cs="Times New Roman"/>
          <w:sz w:val="28"/>
          <w:szCs w:val="28"/>
          <w:lang w:val="ru-RU"/>
        </w:rPr>
        <w:t>тоянии растений вплоть до потери</w:t>
      </w:r>
      <w:r w:rsidRPr="00934925">
        <w:rPr>
          <w:rFonts w:ascii="Times New Roman" w:hAnsi="Times New Roman" w:cs="Times New Roman"/>
          <w:sz w:val="28"/>
          <w:szCs w:val="28"/>
          <w:lang w:val="ru-RU"/>
        </w:rPr>
        <w:t xml:space="preserve"> урожая.</w:t>
      </w:r>
    </w:p>
    <w:p w:rsidR="00D61AC1" w:rsidRPr="008B6B45" w:rsidRDefault="00D24162" w:rsidP="00020591">
      <w:pPr>
        <w:shd w:val="clear" w:color="auto" w:fill="FFFFFF"/>
        <w:spacing w:line="360" w:lineRule="auto"/>
        <w:ind w:left="180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D61AC1">
        <w:rPr>
          <w:rFonts w:ascii="Times New Roman" w:hAnsi="Times New Roman"/>
          <w:sz w:val="28"/>
          <w:szCs w:val="28"/>
          <w:lang w:val="ru-RU"/>
        </w:rPr>
        <w:t>.3.1.</w:t>
      </w:r>
      <w:r w:rsidR="00020591" w:rsidRPr="008B6B4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Определение норм удобрений для культур 1-го севооборота по программному комплексу «РАДОЗ-ВВ»</w:t>
      </w:r>
    </w:p>
    <w:p w:rsidR="00CD539C" w:rsidRPr="00D61AC1" w:rsidRDefault="00D61AC1" w:rsidP="00020591">
      <w:pPr>
        <w:pStyle w:val="a7"/>
        <w:shd w:val="clear" w:color="auto" w:fill="FFFFFF"/>
        <w:spacing w:line="360" w:lineRule="auto"/>
        <w:ind w:left="25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9</w:t>
      </w:r>
    </w:p>
    <w:p w:rsidR="00CD539C" w:rsidRPr="00CD539C" w:rsidRDefault="00CD539C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Почва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="000205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Л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3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05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(т) -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темно-серые лесные тяжелосуглинистые</w:t>
      </w:r>
    </w:p>
    <w:p w:rsidR="00CD539C" w:rsidRPr="00CD539C" w:rsidRDefault="00DB6D9D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гумуса</w:t>
      </w:r>
      <w:r w:rsid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4,6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%, группа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D539C" w:rsidRPr="00DB6D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D539C" w:rsidRPr="00DB6D9D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</w:p>
    <w:p w:rsidR="00DB6D9D" w:rsidRPr="00DB6D9D" w:rsidRDefault="00DB6D9D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1A11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одв.Р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100 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мг/кг, группа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B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III</w:t>
      </w:r>
    </w:p>
    <w:p w:rsidR="00CD539C" w:rsidRPr="00DB6D9D" w:rsidRDefault="00DB6D9D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  </w:t>
      </w:r>
      <w:r w:rsidR="001A11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бм. К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105 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мг/кг, группа </w:t>
      </w:r>
      <w:r w:rsidRPr="00DB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III</w:t>
      </w:r>
    </w:p>
    <w:p w:rsidR="00CD539C" w:rsidRPr="00DB6D9D" w:rsidRDefault="00DB6D9D" w:rsidP="005034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рН сол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5 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3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B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III</w:t>
      </w:r>
    </w:p>
    <w:p w:rsidR="00EF380D" w:rsidRPr="00CD539C" w:rsidRDefault="001A1121" w:rsidP="00503447">
      <w:pPr>
        <w:shd w:val="clear" w:color="auto" w:fill="FFFFFF"/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</w:t>
      </w:r>
      <w:r w:rsidR="00CD539C" w:rsidRPr="00CD539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родированность</w:t>
      </w:r>
      <w:r w:rsidR="00DB6D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несмытые</w:t>
      </w:r>
    </w:p>
    <w:tbl>
      <w:tblPr>
        <w:tblW w:w="10975" w:type="dxa"/>
        <w:tblInd w:w="-10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7"/>
        <w:gridCol w:w="672"/>
        <w:gridCol w:w="664"/>
        <w:gridCol w:w="814"/>
        <w:gridCol w:w="822"/>
        <w:gridCol w:w="830"/>
        <w:gridCol w:w="831"/>
        <w:gridCol w:w="830"/>
        <w:gridCol w:w="650"/>
        <w:gridCol w:w="664"/>
        <w:gridCol w:w="656"/>
        <w:gridCol w:w="498"/>
        <w:gridCol w:w="672"/>
        <w:gridCol w:w="830"/>
        <w:gridCol w:w="695"/>
      </w:tblGrid>
      <w:tr w:rsidR="00CD539C" w:rsidRPr="00EA16A9" w:rsidTr="00CD539C">
        <w:trPr>
          <w:trHeight w:val="880"/>
        </w:trPr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proofErr w:type="spellEnd"/>
          </w:p>
        </w:tc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урожайность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, ц/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предшественника</w:t>
            </w:r>
            <w:proofErr w:type="spellEnd"/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r w:rsidRPr="00DB6D9D">
              <w:rPr>
                <w:rFonts w:ascii="Times New Roman" w:hAnsi="Times New Roman" w:cs="Times New Roman"/>
                <w:sz w:val="24"/>
                <w:szCs w:val="24"/>
              </w:rPr>
              <w:softHyphen/>
              <w:t>дуемые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удобрений</w:t>
            </w:r>
            <w:proofErr w:type="spellEnd"/>
          </w:p>
        </w:tc>
        <w:tc>
          <w:tcPr>
            <w:tcW w:w="33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Попрапочпмс коэффициенты к средним рекомендуемым нормам </w:t>
            </w:r>
            <w:r w:rsidRPr="00DB6D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а </w:t>
            </w:r>
            <w:r w:rsidRPr="00DB6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 от</w:t>
            </w:r>
          </w:p>
        </w:tc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Фактическая норма удобрений, т/га или кг.д.в./га</w:t>
            </w:r>
          </w:p>
        </w:tc>
      </w:tr>
      <w:tr w:rsidR="00CD539C" w:rsidRPr="00961928" w:rsidTr="00D40EDA">
        <w:trPr>
          <w:trHeight w:val="850"/>
        </w:trPr>
        <w:tc>
          <w:tcPr>
            <w:tcW w:w="8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Удобренность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D9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т/га органические, кг.д.в./га минеральные</w:t>
            </w:r>
          </w:p>
        </w:tc>
        <w:tc>
          <w:tcPr>
            <w:tcW w:w="6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Мехсостава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  <w:proofErr w:type="spellEnd"/>
          </w:p>
        </w:tc>
        <w:tc>
          <w:tcPr>
            <w:tcW w:w="6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кислотности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  <w:proofErr w:type="spellEnd"/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эродированное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  <w:proofErr w:type="spellEnd"/>
          </w:p>
        </w:tc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предшественника</w:t>
            </w:r>
            <w:proofErr w:type="spellEnd"/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Удобренности</w:t>
            </w:r>
            <w:proofErr w:type="spellEnd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D9D">
              <w:rPr>
                <w:rFonts w:ascii="Times New Roman" w:hAnsi="Times New Roman" w:cs="Times New Roman"/>
                <w:sz w:val="24"/>
                <w:szCs w:val="24"/>
              </w:rPr>
              <w:t>предшественника</w:t>
            </w:r>
            <w:proofErr w:type="spellEnd"/>
          </w:p>
        </w:tc>
        <w:tc>
          <w:tcPr>
            <w:tcW w:w="6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39C" w:rsidRPr="00EA16A9" w:rsidTr="00D40EDA">
        <w:trPr>
          <w:cantSplit/>
          <w:trHeight w:val="1174"/>
        </w:trPr>
        <w:tc>
          <w:tcPr>
            <w:tcW w:w="8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</w:t>
            </w:r>
            <w:r w:rsidRPr="00D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кие</w:t>
            </w:r>
            <w:proofErr w:type="spellEnd"/>
            <w:r w:rsidRPr="00D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т/</w:t>
            </w:r>
            <w:proofErr w:type="spellStart"/>
            <w:r w:rsidRPr="00D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Минеральные кг.д.в./га</w:t>
            </w:r>
          </w:p>
        </w:tc>
        <w:tc>
          <w:tcPr>
            <w:tcW w:w="8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539C" w:rsidTr="00027B6A">
        <w:trPr>
          <w:trHeight w:val="67"/>
        </w:trPr>
        <w:tc>
          <w:tcPr>
            <w:tcW w:w="84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539C" w:rsidRPr="00DB6D9D" w:rsidRDefault="00CD539C" w:rsidP="00DB6D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B6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DB6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B6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6D9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8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C" w:rsidRPr="00DB6D9D" w:rsidRDefault="00CD539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6A" w:rsidRPr="001A1121" w:rsidTr="00325F7D">
        <w:trPr>
          <w:trHeight w:val="855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Ячмень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28561E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</w:t>
            </w:r>
            <w:r w:rsidR="00027B6A" w:rsidRPr="001A1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ий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proofErr w:type="spellEnd"/>
            <w:r w:rsidRPr="001A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28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Pr="001A1121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EDA" w:rsidTr="00325F7D">
        <w:trPr>
          <w:trHeight w:val="1183"/>
        </w:trPr>
        <w:tc>
          <w:tcPr>
            <w:tcW w:w="84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027B6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Кукуруза</w:t>
            </w:r>
            <w:r w:rsidR="00285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группа 1</w:t>
            </w:r>
            <w:r w:rsidRPr="001A1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B6D9D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B6D9D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64,8</w:t>
            </w:r>
          </w:p>
        </w:tc>
      </w:tr>
      <w:tr w:rsidR="00D40EDA" w:rsidTr="0028561E">
        <w:trPr>
          <w:trHeight w:val="495"/>
        </w:trPr>
        <w:tc>
          <w:tcPr>
            <w:tcW w:w="84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1A1121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A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1A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A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69,9</w:t>
            </w:r>
          </w:p>
        </w:tc>
      </w:tr>
      <w:tr w:rsidR="00D40EDA" w:rsidTr="0028561E">
        <w:trPr>
          <w:trHeight w:val="390"/>
        </w:trPr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1A1121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112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1A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D40EDA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38,0</w:t>
            </w:r>
          </w:p>
        </w:tc>
      </w:tr>
      <w:tr w:rsidR="00D40EDA" w:rsidRPr="00F91A4C" w:rsidTr="0028561E">
        <w:trPr>
          <w:trHeight w:val="4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Клевер 1 г.п.(з/м)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Ячмень группа 2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69,9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D40EDA" w:rsidRPr="00F91A4C" w:rsidTr="00D03601">
        <w:trPr>
          <w:trHeight w:val="225"/>
        </w:trPr>
        <w:tc>
          <w:tcPr>
            <w:tcW w:w="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78,6</w:t>
            </w:r>
          </w:p>
        </w:tc>
      </w:tr>
      <w:tr w:rsidR="00D40EDA" w:rsidRPr="00F91A4C" w:rsidTr="00D03601">
        <w:trPr>
          <w:trHeight w:val="185"/>
        </w:trPr>
        <w:tc>
          <w:tcPr>
            <w:tcW w:w="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57,2</w:t>
            </w:r>
          </w:p>
        </w:tc>
      </w:tr>
      <w:tr w:rsidR="00D40EDA" w:rsidRPr="00F91A4C" w:rsidTr="00EF380D">
        <w:trPr>
          <w:trHeight w:val="393"/>
        </w:trPr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Клевер 2 г.п.(сено)</w:t>
            </w:r>
          </w:p>
        </w:tc>
        <w:tc>
          <w:tcPr>
            <w:tcW w:w="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клевер 1 г.п.(з/м) групп3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78,6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D40EDA" w:rsidRPr="00F91A4C" w:rsidTr="00EF380D">
        <w:trPr>
          <w:trHeight w:val="360"/>
        </w:trPr>
        <w:tc>
          <w:tcPr>
            <w:tcW w:w="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78,6</w:t>
            </w:r>
          </w:p>
        </w:tc>
      </w:tr>
      <w:tr w:rsidR="00D40EDA" w:rsidRPr="00F91A4C" w:rsidTr="00EF380D">
        <w:trPr>
          <w:trHeight w:val="315"/>
        </w:trPr>
        <w:tc>
          <w:tcPr>
            <w:tcW w:w="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57,2</w:t>
            </w:r>
          </w:p>
        </w:tc>
      </w:tr>
      <w:tr w:rsidR="00D40EDA" w:rsidRPr="00F91A4C" w:rsidTr="00D40EDA">
        <w:trPr>
          <w:trHeight w:val="348"/>
        </w:trPr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Кукуруза (силос)</w:t>
            </w:r>
          </w:p>
        </w:tc>
        <w:tc>
          <w:tcPr>
            <w:tcW w:w="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Хороший Клевер 2 г.п.(сено) группа 1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78,6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34,5</w:t>
            </w:r>
          </w:p>
        </w:tc>
      </w:tr>
      <w:tr w:rsidR="00D40EDA" w:rsidRPr="00F91A4C" w:rsidTr="00D40EDA">
        <w:trPr>
          <w:trHeight w:val="345"/>
        </w:trPr>
        <w:tc>
          <w:tcPr>
            <w:tcW w:w="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46,4</w:t>
            </w:r>
          </w:p>
        </w:tc>
      </w:tr>
      <w:tr w:rsidR="00D40EDA" w:rsidRPr="00F91A4C" w:rsidTr="00D40EDA">
        <w:trPr>
          <w:trHeight w:val="375"/>
        </w:trPr>
        <w:tc>
          <w:tcPr>
            <w:tcW w:w="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D40EDA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EDA" w:rsidRPr="00F91A4C" w:rsidRDefault="00F91A4C" w:rsidP="00DB6D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35,2</w:t>
            </w:r>
          </w:p>
        </w:tc>
      </w:tr>
    </w:tbl>
    <w:p w:rsidR="006C291C" w:rsidRDefault="00EF380D" w:rsidP="00EF380D">
      <w:pPr>
        <w:shd w:val="clear" w:color="auto" w:fill="FFFFFF"/>
        <w:spacing w:line="48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F38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Продолжение таблицы 9</w:t>
      </w:r>
    </w:p>
    <w:p w:rsidR="006C291C" w:rsidRPr="00D24162" w:rsidRDefault="00D24162" w:rsidP="00D24162">
      <w:pPr>
        <w:ind w:right="284" w:firstLine="709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</w:t>
      </w:r>
      <w:r w:rsidR="00027B6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.3.2</w:t>
      </w:r>
      <w:r w:rsidR="00027B6A" w:rsidRPr="00027B6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027B6A" w:rsidRPr="00027B6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4162">
        <w:rPr>
          <w:rFonts w:ascii="Times New Roman" w:hAnsi="Times New Roman" w:cs="Times New Roman"/>
          <w:sz w:val="28"/>
          <w:szCs w:val="28"/>
          <w:u w:val="single"/>
          <w:lang w:val="ru-RU"/>
        </w:rPr>
        <w:t>Определение норм удобрен</w:t>
      </w:r>
      <w:r w:rsidR="00297ED2">
        <w:rPr>
          <w:rFonts w:ascii="Times New Roman" w:hAnsi="Times New Roman" w:cs="Times New Roman"/>
          <w:sz w:val="28"/>
          <w:szCs w:val="28"/>
          <w:u w:val="single"/>
          <w:lang w:val="ru-RU"/>
        </w:rPr>
        <w:t>ий расчетно-балансовым методом (РБМ)</w:t>
      </w:r>
      <w:r w:rsidRPr="00D2416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для культур II-го севооборота</w:t>
      </w:r>
    </w:p>
    <w:p w:rsidR="00EF380D" w:rsidRDefault="00EF380D" w:rsidP="00027B6A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Таблица 10</w:t>
      </w:r>
    </w:p>
    <w:tbl>
      <w:tblPr>
        <w:tblStyle w:val="a8"/>
        <w:tblW w:w="0" w:type="auto"/>
        <w:tblInd w:w="-1168" w:type="dxa"/>
        <w:tblLook w:val="04A0"/>
      </w:tblPr>
      <w:tblGrid>
        <w:gridCol w:w="567"/>
        <w:gridCol w:w="5060"/>
        <w:gridCol w:w="846"/>
        <w:gridCol w:w="846"/>
        <w:gridCol w:w="871"/>
        <w:gridCol w:w="846"/>
        <w:gridCol w:w="846"/>
        <w:gridCol w:w="857"/>
      </w:tblGrid>
      <w:tr w:rsidR="002A2A13" w:rsidTr="00DD4A00">
        <w:trPr>
          <w:trHeight w:val="660"/>
        </w:trPr>
        <w:tc>
          <w:tcPr>
            <w:tcW w:w="567" w:type="dxa"/>
            <w:vMerge w:val="restart"/>
          </w:tcPr>
          <w:p w:rsidR="002A2A13" w:rsidRPr="001A1121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№</w:t>
            </w:r>
          </w:p>
        </w:tc>
        <w:tc>
          <w:tcPr>
            <w:tcW w:w="5060" w:type="dxa"/>
            <w:vMerge w:val="restart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Показатели</w:t>
            </w:r>
          </w:p>
        </w:tc>
        <w:tc>
          <w:tcPr>
            <w:tcW w:w="2563" w:type="dxa"/>
            <w:gridSpan w:val="3"/>
          </w:tcPr>
          <w:p w:rsidR="002A2A13" w:rsidRPr="001A1121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Культура – озимая рожь</w:t>
            </w:r>
          </w:p>
        </w:tc>
        <w:tc>
          <w:tcPr>
            <w:tcW w:w="2549" w:type="dxa"/>
            <w:gridSpan w:val="3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Культура – горох </w:t>
            </w:r>
          </w:p>
        </w:tc>
      </w:tr>
      <w:tr w:rsidR="002A2A13" w:rsidTr="00DD4A00">
        <w:trPr>
          <w:trHeight w:val="435"/>
        </w:trPr>
        <w:tc>
          <w:tcPr>
            <w:tcW w:w="567" w:type="dxa"/>
            <w:vMerge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60" w:type="dxa"/>
            <w:vMerge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563" w:type="dxa"/>
            <w:gridSpan w:val="3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Уп = 4 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</w:t>
            </w:r>
          </w:p>
        </w:tc>
        <w:tc>
          <w:tcPr>
            <w:tcW w:w="2549" w:type="dxa"/>
            <w:gridSpan w:val="3"/>
          </w:tcPr>
          <w:p w:rsidR="002A2A13" w:rsidRP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Уп = 2,8 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</w:t>
            </w:r>
          </w:p>
        </w:tc>
      </w:tr>
      <w:tr w:rsidR="002A2A13" w:rsidTr="00DD4A00">
        <w:trPr>
          <w:trHeight w:val="274"/>
        </w:trPr>
        <w:tc>
          <w:tcPr>
            <w:tcW w:w="567" w:type="dxa"/>
            <w:vMerge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60" w:type="dxa"/>
            <w:vMerge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846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846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71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846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846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91A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7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F9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A2A13" w:rsidTr="00DD4A00">
        <w:tc>
          <w:tcPr>
            <w:tcW w:w="567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5060" w:type="dxa"/>
          </w:tcPr>
          <w:p w:rsidR="002A2A13" w:rsidRP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Потребление (вынос) элементов питания с ед. осн. продукции (с учетом поб.), кг</w:t>
            </w:r>
            <w:r w:rsidRPr="002A2A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 (В)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26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22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16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20</w:t>
            </w:r>
          </w:p>
        </w:tc>
      </w:tr>
      <w:tr w:rsidR="002A2A13" w:rsidTr="00DD4A00">
        <w:tc>
          <w:tcPr>
            <w:tcW w:w="567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5060" w:type="dxa"/>
          </w:tcPr>
          <w:p w:rsidR="002A2A13" w:rsidRP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Ожидаемый вынос элементов питания с планируемым урожаем, кг</w:t>
            </w:r>
            <w:r w:rsidRPr="002A2A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100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48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104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61,6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44,8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56</w:t>
            </w:r>
          </w:p>
        </w:tc>
      </w:tr>
      <w:tr w:rsidR="002A2A13" w:rsidTr="00DD4A00">
        <w:tc>
          <w:tcPr>
            <w:tcW w:w="567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5060" w:type="dxa"/>
          </w:tcPr>
          <w:p w:rsidR="002A2A13" w:rsidRP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Содержание гумуса (%) и подвижных форм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PK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 почве, мг</w:t>
            </w:r>
            <w:r w:rsidRPr="002A2A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кг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n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40,5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90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110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40,5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90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110</w:t>
            </w:r>
          </w:p>
        </w:tc>
      </w:tr>
      <w:tr w:rsidR="002A2A13" w:rsidTr="00DD4A00">
        <w:tc>
          <w:tcPr>
            <w:tcW w:w="567" w:type="dxa"/>
          </w:tcPr>
          <w:p w:rsidR="002A2A13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5060" w:type="dxa"/>
          </w:tcPr>
          <w:p w:rsidR="002A2A13" w:rsidRPr="002B6749" w:rsidRDefault="002A2A13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Запасы подвижных форм </w:t>
            </w:r>
            <w:r w:rsidR="002B6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элементов питания в пахотном слое почвы, кг</w:t>
            </w:r>
            <w:r w:rsidR="002B6749" w:rsidRPr="002B6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 w:rsidR="002B6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n</m:t>
                  </m:r>
                </m:sub>
              </m:sSub>
            </m:oMath>
            <w:r w:rsidR="002B6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126,5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281,2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343,7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126,5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281,2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343,7</w:t>
            </w:r>
          </w:p>
        </w:tc>
      </w:tr>
      <w:tr w:rsidR="002A2A13" w:rsidTr="00DD4A00">
        <w:tc>
          <w:tcPr>
            <w:tcW w:w="567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5060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Среднее значение коэфф. использования питательных элементов из почвы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n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0,65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0,09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0,125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0,65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0,09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0,125</w:t>
            </w:r>
          </w:p>
        </w:tc>
      </w:tr>
      <w:tr w:rsidR="002A2A13" w:rsidTr="00DD4A00">
        <w:tc>
          <w:tcPr>
            <w:tcW w:w="567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5060" w:type="dxa"/>
          </w:tcPr>
          <w:p w:rsidR="002A2A13" w:rsidRPr="002B6749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Ожидаемое поступление питательных элементов из почвы, кг</w:t>
            </w:r>
            <w:r w:rsidRPr="002B6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82,2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25,3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43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82,2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25,3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43</w:t>
            </w:r>
          </w:p>
        </w:tc>
      </w:tr>
      <w:tr w:rsidR="002A2A13" w:rsidTr="00DD4A00">
        <w:trPr>
          <w:trHeight w:val="396"/>
        </w:trPr>
        <w:tc>
          <w:tcPr>
            <w:tcW w:w="567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</w:p>
        </w:tc>
        <w:tc>
          <w:tcPr>
            <w:tcW w:w="5060" w:type="dxa"/>
          </w:tcPr>
          <w:p w:rsidR="002A2A13" w:rsidRPr="002B6749" w:rsidRDefault="002B6749" w:rsidP="002B6749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ab/>
              <w:t>Норма внесения органических удобрений, т</w:t>
            </w:r>
            <w:r w:rsidRPr="002B6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</w:tr>
      <w:tr w:rsidR="002A2A13" w:rsidTr="00DD4A00">
        <w:trPr>
          <w:trHeight w:val="495"/>
        </w:trPr>
        <w:tc>
          <w:tcPr>
            <w:tcW w:w="567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5060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Содержание питательных элементов в органических удобрениях, %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2,5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</w:tr>
      <w:tr w:rsidR="002A2A13" w:rsidTr="00DD4A00">
        <w:trPr>
          <w:trHeight w:val="409"/>
        </w:trPr>
        <w:tc>
          <w:tcPr>
            <w:tcW w:w="567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9</w:t>
            </w:r>
          </w:p>
        </w:tc>
        <w:tc>
          <w:tcPr>
            <w:tcW w:w="5060" w:type="dxa"/>
          </w:tcPr>
          <w:p w:rsidR="002A2A13" w:rsidRPr="002B6749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Запасы питательных элементов в органических удобрениях, кг</w:t>
            </w:r>
            <w:r w:rsidRPr="002B6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o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161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80,5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193,2</w:t>
            </w:r>
          </w:p>
        </w:tc>
      </w:tr>
      <w:tr w:rsidR="002A2A13" w:rsidTr="00DD4A00">
        <w:trPr>
          <w:trHeight w:val="540"/>
        </w:trPr>
        <w:tc>
          <w:tcPr>
            <w:tcW w:w="567" w:type="dxa"/>
          </w:tcPr>
          <w:p w:rsidR="002A2A13" w:rsidRDefault="002B6749" w:rsidP="002B674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5060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Среднее значение коэфф. использования питательных элементов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из органических удобрений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о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-</w:t>
            </w:r>
          </w:p>
        </w:tc>
        <w:tc>
          <w:tcPr>
            <w:tcW w:w="846" w:type="dxa"/>
          </w:tcPr>
          <w:p w:rsidR="002A2A13" w:rsidRPr="00DE02D9" w:rsidRDefault="00DE02D9" w:rsidP="00DE02D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0,075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0,025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0,075</w:t>
            </w:r>
          </w:p>
        </w:tc>
      </w:tr>
      <w:tr w:rsidR="002A2A13" w:rsidTr="00DD4A00">
        <w:trPr>
          <w:trHeight w:val="600"/>
        </w:trPr>
        <w:tc>
          <w:tcPr>
            <w:tcW w:w="567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11</w:t>
            </w:r>
          </w:p>
        </w:tc>
        <w:tc>
          <w:tcPr>
            <w:tcW w:w="5060" w:type="dxa"/>
          </w:tcPr>
          <w:p w:rsidR="002A2A13" w:rsidRPr="002B6749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Ожидаемое поступление питательных элементов из органических удобрений, кг</w:t>
            </w:r>
            <w:r w:rsidRPr="002B6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12,0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2,0</w:t>
            </w:r>
          </w:p>
        </w:tc>
        <w:tc>
          <w:tcPr>
            <w:tcW w:w="857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14,4</w:t>
            </w:r>
          </w:p>
        </w:tc>
      </w:tr>
      <w:tr w:rsidR="002A2A13" w:rsidTr="00DD4A00">
        <w:trPr>
          <w:trHeight w:val="1166"/>
        </w:trPr>
        <w:tc>
          <w:tcPr>
            <w:tcW w:w="567" w:type="dxa"/>
          </w:tcPr>
          <w:p w:rsidR="002A2A13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</w:t>
            </w:r>
          </w:p>
        </w:tc>
        <w:tc>
          <w:tcPr>
            <w:tcW w:w="5060" w:type="dxa"/>
          </w:tcPr>
          <w:p w:rsidR="002A2A13" w:rsidRPr="002B6749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Дефицит питательных элементов для получения планируемого урожая, кг</w:t>
            </w:r>
            <w:r w:rsidRPr="002B67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17,8</w:t>
            </w:r>
          </w:p>
        </w:tc>
        <w:tc>
          <w:tcPr>
            <w:tcW w:w="846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22,7</w:t>
            </w:r>
          </w:p>
        </w:tc>
        <w:tc>
          <w:tcPr>
            <w:tcW w:w="871" w:type="dxa"/>
          </w:tcPr>
          <w:p w:rsidR="002A2A13" w:rsidRDefault="00DE02D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61</w:t>
            </w:r>
          </w:p>
        </w:tc>
        <w:tc>
          <w:tcPr>
            <w:tcW w:w="846" w:type="dxa"/>
          </w:tcPr>
          <w:p w:rsidR="002A2A13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-32,6</w:t>
            </w:r>
          </w:p>
        </w:tc>
        <w:tc>
          <w:tcPr>
            <w:tcW w:w="846" w:type="dxa"/>
          </w:tcPr>
          <w:p w:rsidR="002A2A13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17,5</w:t>
            </w:r>
          </w:p>
        </w:tc>
        <w:tc>
          <w:tcPr>
            <w:tcW w:w="857" w:type="dxa"/>
          </w:tcPr>
          <w:p w:rsidR="002A2A13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-1,4</w:t>
            </w:r>
          </w:p>
        </w:tc>
      </w:tr>
      <w:tr w:rsidR="002B6749" w:rsidTr="00DD4A00">
        <w:trPr>
          <w:trHeight w:val="859"/>
        </w:trPr>
        <w:tc>
          <w:tcPr>
            <w:tcW w:w="567" w:type="dxa"/>
          </w:tcPr>
          <w:p w:rsidR="002B6749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13</w:t>
            </w:r>
          </w:p>
        </w:tc>
        <w:tc>
          <w:tcPr>
            <w:tcW w:w="5060" w:type="dxa"/>
          </w:tcPr>
          <w:p w:rsidR="002B6749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Среднее значение коэфф. использования питательных элементов из минеральных удобрений </w:t>
            </w:r>
          </w:p>
        </w:tc>
        <w:tc>
          <w:tcPr>
            <w:tcW w:w="846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0,625</w:t>
            </w:r>
          </w:p>
        </w:tc>
        <w:tc>
          <w:tcPr>
            <w:tcW w:w="846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0,2</w:t>
            </w:r>
          </w:p>
        </w:tc>
        <w:tc>
          <w:tcPr>
            <w:tcW w:w="871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0,5</w:t>
            </w:r>
          </w:p>
        </w:tc>
        <w:tc>
          <w:tcPr>
            <w:tcW w:w="846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0,2</w:t>
            </w:r>
          </w:p>
        </w:tc>
        <w:tc>
          <w:tcPr>
            <w:tcW w:w="857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2B6749" w:rsidTr="00DD4A00">
        <w:trPr>
          <w:trHeight w:val="948"/>
        </w:trPr>
        <w:tc>
          <w:tcPr>
            <w:tcW w:w="567" w:type="dxa"/>
          </w:tcPr>
          <w:p w:rsidR="002B6749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14</w:t>
            </w:r>
          </w:p>
        </w:tc>
        <w:tc>
          <w:tcPr>
            <w:tcW w:w="5060" w:type="dxa"/>
          </w:tcPr>
          <w:p w:rsidR="002B6749" w:rsidRPr="00DE02D9" w:rsidRDefault="002B6749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Норма внесения питательных элементов в почве</w:t>
            </w:r>
            <w:r w:rsidR="00DE0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минеральных удобрений, кг д.в.</w:t>
            </w:r>
            <w:r w:rsidR="00DE02D9" w:rsidRPr="00DE0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/</w:t>
            </w:r>
            <w:r w:rsidR="00DE0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 (Н)</w:t>
            </w:r>
          </w:p>
        </w:tc>
        <w:tc>
          <w:tcPr>
            <w:tcW w:w="846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28,4</w:t>
            </w:r>
          </w:p>
        </w:tc>
        <w:tc>
          <w:tcPr>
            <w:tcW w:w="846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113,5</w:t>
            </w:r>
          </w:p>
        </w:tc>
        <w:tc>
          <w:tcPr>
            <w:tcW w:w="871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122</w:t>
            </w:r>
          </w:p>
        </w:tc>
        <w:tc>
          <w:tcPr>
            <w:tcW w:w="846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87,5</w:t>
            </w:r>
          </w:p>
        </w:tc>
        <w:tc>
          <w:tcPr>
            <w:tcW w:w="857" w:type="dxa"/>
          </w:tcPr>
          <w:p w:rsidR="002B6749" w:rsidRDefault="00A72D00" w:rsidP="006C291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</w:tbl>
    <w:p w:rsidR="001A1121" w:rsidRDefault="00020591" w:rsidP="0002059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Продолжение таблицы 10</w:t>
      </w:r>
    </w:p>
    <w:p w:rsidR="00EF380D" w:rsidRDefault="00EF380D" w:rsidP="00027B6A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Таблица 11</w:t>
      </w:r>
    </w:p>
    <w:tbl>
      <w:tblPr>
        <w:tblStyle w:val="a8"/>
        <w:tblW w:w="0" w:type="auto"/>
        <w:tblInd w:w="-1168" w:type="dxa"/>
        <w:tblLook w:val="04A0"/>
      </w:tblPr>
      <w:tblGrid>
        <w:gridCol w:w="567"/>
        <w:gridCol w:w="5060"/>
        <w:gridCol w:w="846"/>
        <w:gridCol w:w="846"/>
        <w:gridCol w:w="871"/>
        <w:gridCol w:w="846"/>
        <w:gridCol w:w="846"/>
        <w:gridCol w:w="857"/>
      </w:tblGrid>
      <w:tr w:rsidR="00583717" w:rsidTr="006B637D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№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Показатели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Культура – Просо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Культура – Кормовая морковь </w:t>
            </w:r>
          </w:p>
        </w:tc>
      </w:tr>
      <w:tr w:rsidR="00583717" w:rsidTr="006B637D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17" w:rsidRDefault="005837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17" w:rsidRDefault="005837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Уп = 3 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Уп = 24 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га</w:t>
            </w:r>
          </w:p>
        </w:tc>
      </w:tr>
      <w:tr w:rsidR="00583717" w:rsidTr="006B637D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17" w:rsidRDefault="005837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17" w:rsidRDefault="005837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583717" w:rsidTr="006B6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Потребление (вынос) элементов питания с ед. осн. продукции (с учетом поб.), кг/га (В)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</w:tr>
      <w:tr w:rsidR="00583717" w:rsidTr="006B6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Ожидаемый вынос элементов питания с планируемым урожаем, кг/га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99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124,8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45,6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144</w:t>
            </w:r>
          </w:p>
        </w:tc>
      </w:tr>
      <w:tr w:rsidR="00583717" w:rsidTr="006B6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Содержание гумуса (%) и подвижных форм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PK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 почве, мг/кг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n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90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110</w:t>
            </w:r>
          </w:p>
        </w:tc>
      </w:tr>
      <w:tr w:rsidR="00583717" w:rsidTr="006B6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Запасы подвижных форм элементов питания в пахотном слое почвы, кг/га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n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126,5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281,2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343,7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126,5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281,2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343,7</w:t>
            </w:r>
          </w:p>
        </w:tc>
      </w:tr>
      <w:tr w:rsidR="00583717" w:rsidTr="006B6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Среднее значение коэфф. использования питательных элементов из почвы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n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0,09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0,125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0,125</w:t>
            </w:r>
          </w:p>
        </w:tc>
      </w:tr>
      <w:tr w:rsidR="00583717" w:rsidTr="006B6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Ожидаемое поступление питательных элементов из почвы, кг/га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25,3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19,6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43</w:t>
            </w:r>
          </w:p>
        </w:tc>
      </w:tr>
      <w:tr w:rsidR="00583717" w:rsidTr="006B637D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ab/>
              <w:t>Норма внесения органических удобрений, т/га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</w:tr>
      <w:tr w:rsidR="00583717" w:rsidTr="006B637D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Содержание питательных элементов в органических удобрениях, 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</w:tr>
      <w:tr w:rsidR="00583717" w:rsidTr="006B637D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9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Запасы питательных элементов в органических удобрениях, кг/га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o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193,2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193,2</w:t>
            </w:r>
          </w:p>
        </w:tc>
      </w:tr>
      <w:tr w:rsidR="00583717" w:rsidTr="006B637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10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Среднее значение коэфф. использования питательных элементов из органических удобрений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lang w:val="ru-RU"/>
                    </w:rPr>
                    <m:t>о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0,175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0,175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0,5</w:t>
            </w:r>
          </w:p>
        </w:tc>
      </w:tr>
      <w:tr w:rsidR="00583717" w:rsidTr="006B637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11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Ожидаемое поступление питательных элементов из органических удобрений, кг/га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33,8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96,6</w:t>
            </w:r>
          </w:p>
        </w:tc>
      </w:tr>
      <w:tr w:rsidR="00583717" w:rsidTr="006B637D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12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Дефицит питательных элементов для получения планируемого урожая, кг/га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-11,3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-5,3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-6,2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4,4</w:t>
            </w:r>
          </w:p>
        </w:tc>
      </w:tr>
      <w:tr w:rsidR="00583717" w:rsidTr="006B637D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13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Среднее значение коэфф. использования питательных элементов из минеральных удобрений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0,625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0,5</w:t>
            </w:r>
          </w:p>
        </w:tc>
      </w:tr>
      <w:tr w:rsidR="00583717" w:rsidTr="006B637D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17" w:rsidRDefault="005837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Норма внесения питательных элементов в почве минеральных удобрений, кг д.в./га (Н)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50,4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3,84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7" w:rsidRDefault="008E77B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8,8</w:t>
            </w:r>
          </w:p>
        </w:tc>
      </w:tr>
    </w:tbl>
    <w:p w:rsidR="00325F7D" w:rsidRPr="006B637D" w:rsidRDefault="00EF380D" w:rsidP="006B637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Продолжение таблицы 11</w:t>
      </w:r>
    </w:p>
    <w:p w:rsidR="00AE0974" w:rsidRDefault="008E77BD" w:rsidP="00027B6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Дозы удобрений под отдельные культуры</w:t>
      </w:r>
      <w:r w:rsidRPr="008E77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8E77BD">
        <w:rPr>
          <w:rStyle w:val="af2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</w:t>
      </w:r>
      <w:r w:rsidRPr="008E77BD">
        <w:rPr>
          <w:rStyle w:val="af2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 xml:space="preserve">-го и </w:t>
      </w:r>
      <w:r w:rsidR="008A11DA" w:rsidRPr="008E77BD">
        <w:rPr>
          <w:rStyle w:val="af2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II</w:t>
      </w:r>
      <w:r w:rsidR="008A11D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-</w:t>
      </w:r>
      <w:r w:rsidR="008A11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го севооборота</w:t>
      </w:r>
    </w:p>
    <w:p w:rsidR="00DD4A00" w:rsidRPr="00DD4A00" w:rsidRDefault="00EF380D" w:rsidP="00DD4A00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Таблица 12</w:t>
      </w:r>
    </w:p>
    <w:tbl>
      <w:tblPr>
        <w:tblStyle w:val="a8"/>
        <w:tblW w:w="10773" w:type="dxa"/>
        <w:tblInd w:w="-1026" w:type="dxa"/>
        <w:tblLayout w:type="fixed"/>
        <w:tblLook w:val="04A0"/>
      </w:tblPr>
      <w:tblGrid>
        <w:gridCol w:w="425"/>
        <w:gridCol w:w="1418"/>
        <w:gridCol w:w="709"/>
        <w:gridCol w:w="850"/>
        <w:gridCol w:w="709"/>
        <w:gridCol w:w="738"/>
        <w:gridCol w:w="680"/>
        <w:gridCol w:w="708"/>
        <w:gridCol w:w="596"/>
        <w:gridCol w:w="709"/>
        <w:gridCol w:w="396"/>
        <w:gridCol w:w="567"/>
        <w:gridCol w:w="567"/>
        <w:gridCol w:w="567"/>
        <w:gridCol w:w="567"/>
        <w:gridCol w:w="567"/>
      </w:tblGrid>
      <w:tr w:rsidR="00DD4A00" w:rsidRPr="006B637D" w:rsidTr="00776100">
        <w:trPr>
          <w:trHeight w:val="552"/>
        </w:trPr>
        <w:tc>
          <w:tcPr>
            <w:tcW w:w="425" w:type="dxa"/>
            <w:vMerge w:val="restart"/>
            <w:textDirection w:val="btLr"/>
          </w:tcPr>
          <w:p w:rsidR="00DD4A00" w:rsidRPr="006B637D" w:rsidRDefault="00DD4A00" w:rsidP="00E93F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proofErr w:type="spellEnd"/>
          </w:p>
        </w:tc>
        <w:tc>
          <w:tcPr>
            <w:tcW w:w="1418" w:type="dxa"/>
            <w:vMerge w:val="restart"/>
            <w:textDirection w:val="btLr"/>
          </w:tcPr>
          <w:p w:rsidR="00DD4A00" w:rsidRPr="006B637D" w:rsidRDefault="00DD4A00" w:rsidP="00E93F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006" w:type="dxa"/>
            <w:gridSpan w:val="4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proofErr w:type="spellEnd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удобрений</w:t>
            </w:r>
            <w:proofErr w:type="spellEnd"/>
          </w:p>
        </w:tc>
        <w:tc>
          <w:tcPr>
            <w:tcW w:w="2693" w:type="dxa"/>
            <w:gridSpan w:val="4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Допосевное</w:t>
            </w:r>
            <w:proofErr w:type="spellEnd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удобр</w:t>
            </w:r>
            <w:proofErr w:type="spellEnd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gridSpan w:val="3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Припосевное</w:t>
            </w:r>
            <w:proofErr w:type="spellEnd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удобр</w:t>
            </w:r>
            <w:proofErr w:type="spellEnd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Подкормка</w:t>
            </w:r>
            <w:proofErr w:type="spellEnd"/>
          </w:p>
        </w:tc>
      </w:tr>
      <w:tr w:rsidR="00776100" w:rsidRPr="006B637D" w:rsidTr="00776100">
        <w:trPr>
          <w:cantSplit/>
          <w:trHeight w:val="621"/>
        </w:trPr>
        <w:tc>
          <w:tcPr>
            <w:tcW w:w="425" w:type="dxa"/>
            <w:vMerge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DD4A00" w:rsidRPr="006B637D" w:rsidRDefault="00DD4A00" w:rsidP="00E93F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Органические</w:t>
            </w:r>
            <w:proofErr w:type="spellEnd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, т/</w:t>
            </w: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2297" w:type="dxa"/>
            <w:gridSpan w:val="3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Минеральные, кг д.в/га</w:t>
            </w:r>
          </w:p>
        </w:tc>
        <w:tc>
          <w:tcPr>
            <w:tcW w:w="680" w:type="dxa"/>
            <w:vMerge w:val="restart"/>
            <w:textDirection w:val="btLr"/>
          </w:tcPr>
          <w:p w:rsidR="00DD4A00" w:rsidRPr="006B637D" w:rsidRDefault="00DD4A00" w:rsidP="00E93F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Органические</w:t>
            </w:r>
            <w:proofErr w:type="spellEnd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 xml:space="preserve"> , т/</w:t>
            </w:r>
            <w:proofErr w:type="spellStart"/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2013" w:type="dxa"/>
            <w:gridSpan w:val="3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Минеральные, кг д.в/га</w:t>
            </w:r>
          </w:p>
        </w:tc>
        <w:tc>
          <w:tcPr>
            <w:tcW w:w="1530" w:type="dxa"/>
            <w:gridSpan w:val="3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Минеральные, кг д.в/га</w:t>
            </w:r>
          </w:p>
        </w:tc>
        <w:tc>
          <w:tcPr>
            <w:tcW w:w="1701" w:type="dxa"/>
            <w:gridSpan w:val="3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Минеральные, кг д.в/га</w:t>
            </w:r>
          </w:p>
        </w:tc>
      </w:tr>
      <w:tr w:rsidR="00DD4A00" w:rsidRPr="006B637D" w:rsidTr="00776100">
        <w:trPr>
          <w:trHeight w:val="325"/>
        </w:trPr>
        <w:tc>
          <w:tcPr>
            <w:tcW w:w="425" w:type="dxa"/>
            <w:vMerge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9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38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680" w:type="dxa"/>
            <w:vMerge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96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9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96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DD4A00" w:rsidRPr="006B637D" w:rsidTr="00776100">
        <w:trPr>
          <w:trHeight w:val="813"/>
        </w:trPr>
        <w:tc>
          <w:tcPr>
            <w:tcW w:w="425" w:type="dxa"/>
            <w:tcBorders>
              <w:bottom w:val="single" w:sz="4" w:space="0" w:color="auto"/>
            </w:tcBorders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4A00" w:rsidRPr="006B637D" w:rsidRDefault="006B637D" w:rsidP="006B63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Ячмень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69,9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64,8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A00" w:rsidRPr="006B637D" w:rsidTr="00776100">
        <w:trPr>
          <w:trHeight w:val="552"/>
        </w:trPr>
        <w:tc>
          <w:tcPr>
            <w:tcW w:w="425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D4A00" w:rsidRPr="006B637D" w:rsidRDefault="006B637D" w:rsidP="006B63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Клевер 1 г.п.(з</w:t>
            </w:r>
            <w:r w:rsidRPr="00776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76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78,6</w:t>
            </w:r>
          </w:p>
        </w:tc>
        <w:tc>
          <w:tcPr>
            <w:tcW w:w="738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57,2</w:t>
            </w:r>
          </w:p>
        </w:tc>
        <w:tc>
          <w:tcPr>
            <w:tcW w:w="680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596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68,6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57,2</w:t>
            </w:r>
          </w:p>
        </w:tc>
        <w:tc>
          <w:tcPr>
            <w:tcW w:w="396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A00" w:rsidRPr="006B637D" w:rsidTr="00776100">
        <w:trPr>
          <w:trHeight w:val="552"/>
        </w:trPr>
        <w:tc>
          <w:tcPr>
            <w:tcW w:w="425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D4A00" w:rsidRPr="006B637D" w:rsidRDefault="006B637D" w:rsidP="006B63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Клевер 2 г.п. (сено)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78,6</w:t>
            </w:r>
          </w:p>
        </w:tc>
        <w:tc>
          <w:tcPr>
            <w:tcW w:w="738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57,2</w:t>
            </w:r>
          </w:p>
        </w:tc>
        <w:tc>
          <w:tcPr>
            <w:tcW w:w="680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96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567" w:type="dxa"/>
          </w:tcPr>
          <w:p w:rsidR="00DD4A00" w:rsidRPr="00776100" w:rsidRDefault="00776100" w:rsidP="00776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78,6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57,2</w:t>
            </w:r>
          </w:p>
        </w:tc>
      </w:tr>
      <w:tr w:rsidR="00776100" w:rsidRPr="006B637D" w:rsidTr="00776100">
        <w:trPr>
          <w:trHeight w:val="585"/>
        </w:trPr>
        <w:tc>
          <w:tcPr>
            <w:tcW w:w="425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76100" w:rsidRPr="006B637D" w:rsidRDefault="00776100" w:rsidP="006B63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Кукуруза (силос)</w:t>
            </w:r>
          </w:p>
        </w:tc>
        <w:tc>
          <w:tcPr>
            <w:tcW w:w="709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32,2</w:t>
            </w:r>
          </w:p>
        </w:tc>
        <w:tc>
          <w:tcPr>
            <w:tcW w:w="850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34,5</w:t>
            </w:r>
          </w:p>
        </w:tc>
        <w:tc>
          <w:tcPr>
            <w:tcW w:w="709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46,4</w:t>
            </w:r>
          </w:p>
        </w:tc>
        <w:tc>
          <w:tcPr>
            <w:tcW w:w="738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35,2</w:t>
            </w:r>
          </w:p>
        </w:tc>
        <w:tc>
          <w:tcPr>
            <w:tcW w:w="680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32,2</w:t>
            </w:r>
          </w:p>
        </w:tc>
        <w:tc>
          <w:tcPr>
            <w:tcW w:w="708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596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26,4</w:t>
            </w:r>
          </w:p>
        </w:tc>
        <w:tc>
          <w:tcPr>
            <w:tcW w:w="709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15,2</w:t>
            </w:r>
          </w:p>
        </w:tc>
        <w:tc>
          <w:tcPr>
            <w:tcW w:w="396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76100" w:rsidRPr="006B637D" w:rsidRDefault="00776100" w:rsidP="00E9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A00" w:rsidRPr="006B637D" w:rsidTr="00776100">
        <w:trPr>
          <w:trHeight w:val="552"/>
        </w:trPr>
        <w:tc>
          <w:tcPr>
            <w:tcW w:w="425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Чистый пар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38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4A00" w:rsidRPr="006B637D" w:rsidTr="00776100">
        <w:trPr>
          <w:trHeight w:val="552"/>
        </w:trPr>
        <w:tc>
          <w:tcPr>
            <w:tcW w:w="425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Озимая рожь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28,4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113,5</w:t>
            </w:r>
          </w:p>
        </w:tc>
        <w:tc>
          <w:tcPr>
            <w:tcW w:w="738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680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96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396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28,4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D4A00" w:rsidRPr="006B637D" w:rsidTr="00776100">
        <w:trPr>
          <w:trHeight w:val="552"/>
        </w:trPr>
        <w:tc>
          <w:tcPr>
            <w:tcW w:w="425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Горох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87,5</w:t>
            </w:r>
          </w:p>
        </w:tc>
        <w:tc>
          <w:tcPr>
            <w:tcW w:w="738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77,5</w:t>
            </w:r>
          </w:p>
        </w:tc>
        <w:tc>
          <w:tcPr>
            <w:tcW w:w="709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4A00" w:rsidRPr="006B637D" w:rsidRDefault="00DD4A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6100" w:rsidRPr="006B637D" w:rsidTr="00776100">
        <w:trPr>
          <w:trHeight w:val="452"/>
        </w:trPr>
        <w:tc>
          <w:tcPr>
            <w:tcW w:w="425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Просо</w:t>
            </w:r>
          </w:p>
        </w:tc>
        <w:tc>
          <w:tcPr>
            <w:tcW w:w="709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50,4</w:t>
            </w:r>
          </w:p>
        </w:tc>
        <w:tc>
          <w:tcPr>
            <w:tcW w:w="680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50,4</w:t>
            </w:r>
          </w:p>
        </w:tc>
        <w:tc>
          <w:tcPr>
            <w:tcW w:w="396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76100" w:rsidRPr="006B637D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6100" w:rsidRPr="006B637D" w:rsidTr="00776100">
        <w:trPr>
          <w:trHeight w:val="465"/>
        </w:trPr>
        <w:tc>
          <w:tcPr>
            <w:tcW w:w="425" w:type="dxa"/>
          </w:tcPr>
          <w:p w:rsidR="00776100" w:rsidRPr="00776100" w:rsidRDefault="00776100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776100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Кормовая морковь</w:t>
            </w:r>
          </w:p>
        </w:tc>
        <w:tc>
          <w:tcPr>
            <w:tcW w:w="709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32,2</w:t>
            </w:r>
          </w:p>
        </w:tc>
        <w:tc>
          <w:tcPr>
            <w:tcW w:w="850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3,84</w:t>
            </w:r>
          </w:p>
        </w:tc>
        <w:tc>
          <w:tcPr>
            <w:tcW w:w="709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38" w:type="dxa"/>
          </w:tcPr>
          <w:p w:rsidR="00776100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8,8</w:t>
            </w:r>
          </w:p>
        </w:tc>
        <w:tc>
          <w:tcPr>
            <w:tcW w:w="680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32,2</w:t>
            </w:r>
          </w:p>
        </w:tc>
        <w:tc>
          <w:tcPr>
            <w:tcW w:w="708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96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776100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396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3,84</w:t>
            </w:r>
          </w:p>
        </w:tc>
        <w:tc>
          <w:tcPr>
            <w:tcW w:w="567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8,0</w:t>
            </w:r>
          </w:p>
        </w:tc>
        <w:tc>
          <w:tcPr>
            <w:tcW w:w="567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776100" w:rsidRPr="00E93FCF" w:rsidRDefault="00E93FCF" w:rsidP="00E93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DD4A00" w:rsidRPr="00776100" w:rsidRDefault="00DD4A00" w:rsidP="006B637D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027B6A" w:rsidRDefault="00027B6A" w:rsidP="00AE0974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Таблица 13</w:t>
      </w:r>
    </w:p>
    <w:p w:rsidR="00027B6A" w:rsidRDefault="00BB23A5" w:rsidP="005516C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Обоснование доз, способов и сроков внесения, форм удобрений под отдельные культуры </w:t>
      </w:r>
      <w:r w:rsidRPr="008E77BD">
        <w:rPr>
          <w:rStyle w:val="af2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</w:t>
      </w:r>
      <w:r w:rsidRPr="008E77BD">
        <w:rPr>
          <w:rStyle w:val="af2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 xml:space="preserve">-го и </w:t>
      </w:r>
      <w:r w:rsidRPr="008E77BD">
        <w:rPr>
          <w:rStyle w:val="af2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II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го севооборота</w:t>
      </w:r>
    </w:p>
    <w:tbl>
      <w:tblPr>
        <w:tblpPr w:leftFromText="180" w:rightFromText="180" w:vertAnchor="text" w:horzAnchor="page" w:tblpX="884" w:tblpY="300"/>
        <w:tblOverlap w:val="never"/>
        <w:tblW w:w="1001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65"/>
        <w:gridCol w:w="1516"/>
        <w:gridCol w:w="1501"/>
        <w:gridCol w:w="1660"/>
        <w:gridCol w:w="1516"/>
        <w:gridCol w:w="1054"/>
        <w:gridCol w:w="2006"/>
      </w:tblGrid>
      <w:tr w:rsidR="00027B6A" w:rsidTr="00297ED2">
        <w:trPr>
          <w:trHeight w:val="411"/>
        </w:trPr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CF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proofErr w:type="spellEnd"/>
          </w:p>
        </w:tc>
        <w:tc>
          <w:tcPr>
            <w:tcW w:w="1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C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3FCF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E9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FCF" w:rsidRPr="00E93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E93FCF" w:rsidRPr="00E93F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="00E93FCF" w:rsidRPr="00E93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FCF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Машина</w:t>
            </w:r>
            <w:proofErr w:type="spellEnd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="00E93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внесения</w:t>
            </w:r>
            <w:proofErr w:type="spellEnd"/>
            <w:r w:rsidR="00E93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3F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добрений</w:t>
            </w:r>
            <w:proofErr w:type="spellEnd"/>
          </w:p>
        </w:tc>
        <w:tc>
          <w:tcPr>
            <w:tcW w:w="1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удобрений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proofErr w:type="spellEnd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внесения</w:t>
            </w:r>
            <w:proofErr w:type="spellEnd"/>
          </w:p>
        </w:tc>
      </w:tr>
      <w:tr w:rsidR="00027B6A" w:rsidTr="00297ED2">
        <w:trPr>
          <w:trHeight w:val="588"/>
        </w:trPr>
        <w:tc>
          <w:tcPr>
            <w:tcW w:w="7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6A" w:rsidRPr="00E93FCF" w:rsidRDefault="00027B6A" w:rsidP="00297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</w:t>
            </w:r>
            <w:proofErr w:type="spellEnd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B6A" w:rsidRPr="00E93FCF" w:rsidRDefault="00027B6A" w:rsidP="00297E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proofErr w:type="spellEnd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</w:t>
            </w:r>
            <w:proofErr w:type="spellEnd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93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</w:p>
        </w:tc>
      </w:tr>
      <w:tr w:rsidR="00F55699" w:rsidTr="00297ED2">
        <w:trPr>
          <w:trHeight w:val="220"/>
        </w:trPr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99" w:rsidRPr="00027B6A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1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Ячмень</w:t>
            </w:r>
          </w:p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Допосевное (весна)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699" w:rsidRDefault="008840FD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РУМ-5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P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lang w:val="ru-RU"/>
              </w:rPr>
              <w:t xml:space="preserve"> – аммиачная селитра (34,2)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64,8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189,4</w:t>
            </w:r>
          </w:p>
        </w:tc>
      </w:tr>
      <w:tr w:rsidR="00F55699" w:rsidTr="00297ED2">
        <w:trPr>
          <w:trHeight w:val="405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P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 xml:space="preserve"> 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158</w:t>
            </w:r>
          </w:p>
        </w:tc>
      </w:tr>
      <w:tr w:rsidR="00F55699" w:rsidTr="00297ED2">
        <w:trPr>
          <w:trHeight w:val="831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P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ru-RU"/>
              </w:rPr>
              <w:t xml:space="preserve"> – калий хлористый (60)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63,3</w:t>
            </w:r>
          </w:p>
        </w:tc>
      </w:tr>
      <w:tr w:rsidR="00027B6A" w:rsidTr="00297ED2">
        <w:trPr>
          <w:trHeight w:val="297"/>
        </w:trPr>
        <w:tc>
          <w:tcPr>
            <w:tcW w:w="7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027B6A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B6A" w:rsidRDefault="00027B6A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</w:t>
            </w:r>
            <w:r w:rsidR="00027B6A">
              <w:rPr>
                <w:rFonts w:ascii="Times New Roman" w:hAnsi="Times New Roman"/>
                <w:lang w:val="tt-RU"/>
              </w:rPr>
              <w:t>рипосевное</w:t>
            </w:r>
            <w:r>
              <w:rPr>
                <w:rFonts w:ascii="Times New Roman" w:hAnsi="Times New Roman"/>
                <w:lang w:val="tt-RU"/>
              </w:rPr>
              <w:t xml:space="preserve"> (апрель)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E93FCF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С3-3,6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26,3</w:t>
            </w:r>
          </w:p>
        </w:tc>
      </w:tr>
      <w:tr w:rsidR="00F55699" w:rsidTr="00297ED2">
        <w:trPr>
          <w:trHeight w:val="212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99" w:rsidRP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699" w:rsidRP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Клевер 1 г.п.(з</w:t>
            </w:r>
            <w:r w:rsidRPr="00F55699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м)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Допосевное (весна)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699" w:rsidRPr="00027B6A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840FD">
              <w:rPr>
                <w:rFonts w:ascii="Times New Roman" w:hAnsi="Times New Roman"/>
                <w:lang w:val="ru-RU"/>
              </w:rPr>
              <w:t>РУМ-5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P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lang w:val="ru-RU"/>
              </w:rPr>
              <w:t xml:space="preserve"> – хлорид аммония (25,0)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216</w:t>
            </w:r>
          </w:p>
        </w:tc>
      </w:tr>
      <w:tr w:rsidR="00F55699" w:rsidTr="00297ED2">
        <w:trPr>
          <w:trHeight w:val="232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180,5</w:t>
            </w:r>
          </w:p>
        </w:tc>
      </w:tr>
      <w:tr w:rsidR="00F55699" w:rsidTr="00297ED2">
        <w:trPr>
          <w:trHeight w:val="148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P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ru-RU"/>
              </w:rPr>
              <w:t>- калий хлористый (60)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95,3</w:t>
            </w:r>
          </w:p>
        </w:tc>
      </w:tr>
      <w:tr w:rsidR="00F55699" w:rsidTr="00297ED2">
        <w:trPr>
          <w:trHeight w:val="480"/>
        </w:trPr>
        <w:tc>
          <w:tcPr>
            <w:tcW w:w="7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Припосевное</w:t>
            </w:r>
            <w:r w:rsidR="007A1245">
              <w:rPr>
                <w:rFonts w:ascii="Times New Roman" w:hAnsi="Times New Roman"/>
                <w:lang w:val="ru-RU"/>
              </w:rPr>
              <w:t xml:space="preserve"> (апрель)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Pr="00F55699" w:rsidRDefault="008840FD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СЗ-3,6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Pr="00027B6A" w:rsidRDefault="00F55699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699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26,3</w:t>
            </w:r>
          </w:p>
        </w:tc>
      </w:tr>
      <w:tr w:rsidR="007A1245" w:rsidTr="00297ED2">
        <w:trPr>
          <w:trHeight w:val="334"/>
        </w:trPr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Pr="00450181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Клевер 2 г.п.(сено)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Подкормка (июнь)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Pr="007A1245" w:rsidRDefault="008840FD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Алтай-6000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Pr="007A1245" w:rsidRDefault="007A1245" w:rsidP="00297ED2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lang w:val="ru-RU"/>
              </w:rPr>
              <w:t xml:space="preserve"> – аммиачная вода (20,5)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263,4</w:t>
            </w:r>
          </w:p>
        </w:tc>
      </w:tr>
      <w:tr w:rsidR="007A1245" w:rsidTr="00297ED2">
        <w:trPr>
          <w:trHeight w:val="434"/>
        </w:trPr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Pr="008840FD" w:rsidRDefault="008840FD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СЗ-3,6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78,6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</w:t>
            </w:r>
          </w:p>
        </w:tc>
      </w:tr>
      <w:tr w:rsidR="007A1245" w:rsidTr="00297ED2">
        <w:trPr>
          <w:trHeight w:val="540"/>
        </w:trPr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Pr="008840FD" w:rsidRDefault="008840FD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РУМ-5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ru-RU"/>
              </w:rPr>
              <w:t>- калий хлористый (60)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95,3</w:t>
            </w:r>
          </w:p>
        </w:tc>
      </w:tr>
      <w:tr w:rsidR="007A1245" w:rsidTr="00297ED2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1245" w:rsidRP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Кукуруза (силос)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Допосевное (сентябрь)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1245" w:rsidRPr="007A1245" w:rsidRDefault="008840FD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РУМ-5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P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lang w:val="ru-RU"/>
              </w:rPr>
              <w:t>-аммиачная селитра (34,2)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4,5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13,1</w:t>
            </w:r>
          </w:p>
        </w:tc>
      </w:tr>
      <w:tr w:rsidR="007A1245" w:rsidTr="00297ED2">
        <w:trPr>
          <w:trHeight w:val="375"/>
        </w:trPr>
        <w:tc>
          <w:tcPr>
            <w:tcW w:w="7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69,4</w:t>
            </w:r>
          </w:p>
        </w:tc>
      </w:tr>
      <w:tr w:rsidR="007A1245" w:rsidTr="00297ED2">
        <w:trPr>
          <w:trHeight w:val="310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ru-RU"/>
              </w:rPr>
              <w:t>- калимаг (18,5)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82,1</w:t>
            </w:r>
          </w:p>
        </w:tc>
      </w:tr>
      <w:tr w:rsidR="007A1245" w:rsidTr="00297ED2">
        <w:trPr>
          <w:trHeight w:val="377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Припосевное (апрель)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Pr="007A1245" w:rsidRDefault="008840FD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Алтай-6000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lang w:val="ru-RU"/>
              </w:rPr>
              <w:t xml:space="preserve"> – аммиачная вода (20,5)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P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</w:t>
            </w:r>
          </w:p>
        </w:tc>
      </w:tr>
      <w:tr w:rsidR="007A1245" w:rsidTr="00297ED2">
        <w:trPr>
          <w:trHeight w:val="240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1245" w:rsidRDefault="00297ED2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РУМ-5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P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</w:tr>
      <w:tr w:rsidR="007A1245" w:rsidTr="00297ED2">
        <w:trPr>
          <w:trHeight w:val="240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ru-RU"/>
              </w:rPr>
              <w:t>- калий хлористый (60)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P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33,3</w:t>
            </w:r>
          </w:p>
        </w:tc>
      </w:tr>
      <w:tr w:rsidR="007A1245" w:rsidTr="00297ED2">
        <w:trPr>
          <w:trHeight w:val="545"/>
        </w:trPr>
        <w:tc>
          <w:tcPr>
            <w:tcW w:w="7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7A124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Подкормка (июнь)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245" w:rsidRPr="007A1245" w:rsidRDefault="00297ED2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Алтай-6000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lang w:val="ru-RU"/>
              </w:rPr>
              <w:t xml:space="preserve"> – аммиачная вода (20,5)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97,5</w:t>
            </w:r>
          </w:p>
        </w:tc>
      </w:tr>
      <w:tr w:rsidR="00294BC5" w:rsidTr="00297ED2">
        <w:trPr>
          <w:trHeight w:val="21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P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Озимая рожь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Допосевное (август)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BC5" w:rsidRPr="00294BC5" w:rsidRDefault="00297ED2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СЗ-3,6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P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103,5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272,3</w:t>
            </w:r>
          </w:p>
        </w:tc>
      </w:tr>
      <w:tr w:rsidR="00294BC5" w:rsidTr="00297ED2">
        <w:trPr>
          <w:trHeight w:val="570"/>
        </w:trPr>
        <w:tc>
          <w:tcPr>
            <w:tcW w:w="76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Припосевное (апрель)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BC5" w:rsidRPr="00294BC5" w:rsidRDefault="00297ED2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СЗ-3,6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P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26,3</w:t>
            </w:r>
          </w:p>
        </w:tc>
      </w:tr>
      <w:tr w:rsidR="00294BC5" w:rsidTr="00297ED2">
        <w:trPr>
          <w:trHeight w:val="531"/>
        </w:trPr>
        <w:tc>
          <w:tcPr>
            <w:tcW w:w="76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Подкормка (июнь)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BC5" w:rsidRPr="00294BC5" w:rsidRDefault="00297ED2" w:rsidP="00297ED2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СЗП-3,6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Pr="007A124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lang w:val="ru-RU"/>
              </w:rPr>
              <w:t>-аммиачная селитра (34,2)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BC5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83</w:t>
            </w:r>
          </w:p>
        </w:tc>
      </w:tr>
      <w:tr w:rsidR="00027B6A" w:rsidTr="00297ED2">
        <w:trPr>
          <w:trHeight w:val="25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Pr="00294BC5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27B6A" w:rsidRDefault="00294BC5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Горох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027B6A">
              <w:rPr>
                <w:rFonts w:ascii="Times New Roman" w:hAnsi="Times New Roman"/>
                <w:lang w:val="ru-RU"/>
              </w:rPr>
              <w:t>опосевное</w:t>
            </w:r>
            <w:r>
              <w:rPr>
                <w:rFonts w:ascii="Times New Roman" w:hAnsi="Times New Roman"/>
                <w:lang w:val="ru-RU"/>
              </w:rPr>
              <w:t xml:space="preserve"> (сентябрь)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B6A" w:rsidRPr="00450181" w:rsidRDefault="00297ED2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СЗ-3,6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77,5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B6A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204</w:t>
            </w:r>
          </w:p>
        </w:tc>
      </w:tr>
      <w:tr w:rsidR="00450181" w:rsidTr="00297ED2">
        <w:trPr>
          <w:trHeight w:val="284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181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Припосевное (апрель)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181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297ED2">
              <w:rPr>
                <w:rFonts w:ascii="Times New Roman" w:hAnsi="Times New Roman"/>
                <w:lang w:val="ru-RU"/>
              </w:rPr>
              <w:t>З-3,6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Cambria Math" w:hAnsi="Cambria Math" w:cs="Cambria Math"/>
              </w:rPr>
              <w:t>₅</w:t>
            </w:r>
            <w:r>
              <w:rPr>
                <w:rFonts w:ascii="Cambria Math" w:hAnsi="Cambria Math" w:cs="Cambria Math"/>
                <w:lang w:val="ru-RU"/>
              </w:rPr>
              <w:t>- преципитат (38,0)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26,3</w:t>
            </w:r>
          </w:p>
        </w:tc>
      </w:tr>
      <w:tr w:rsidR="00450181" w:rsidTr="00297ED2">
        <w:trPr>
          <w:trHeight w:val="30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Pr="00450181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181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Просо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Default="00450181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Допосевное (сентябрь)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181" w:rsidRPr="005516C6" w:rsidRDefault="00297ED2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РУМ-5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P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ru-RU"/>
              </w:rPr>
              <w:t>- калимаг (18,5)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0181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272,4</w:t>
            </w:r>
          </w:p>
        </w:tc>
      </w:tr>
      <w:tr w:rsidR="005516C6" w:rsidTr="00297ED2">
        <w:trPr>
          <w:trHeight w:val="22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Pr="00450181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Кормовая морковь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Допосевное (сентябрь)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6C6" w:rsidRPr="005516C6" w:rsidRDefault="00297ED2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РУМ-5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P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ru-RU"/>
              </w:rPr>
              <w:t>- калимаг (18,5)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4,3</w:t>
            </w:r>
          </w:p>
        </w:tc>
      </w:tr>
      <w:tr w:rsidR="005516C6" w:rsidTr="00297ED2">
        <w:trPr>
          <w:trHeight w:val="575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Припосевное (апрель)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6C6" w:rsidRPr="005516C6" w:rsidRDefault="00297ED2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Алтай-6000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lang w:val="ru-RU"/>
              </w:rPr>
              <w:t xml:space="preserve"> – аммиачная вода (20,5)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3,84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516C6" w:rsidTr="00297ED2">
        <w:trPr>
          <w:trHeight w:val="280"/>
        </w:trPr>
        <w:tc>
          <w:tcPr>
            <w:tcW w:w="7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6C6" w:rsidRDefault="00297ED2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РУМ-5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Cambria Math" w:hAnsi="Cambria Math" w:cs="Cambria Math"/>
              </w:rPr>
              <w:t>₂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ru-RU"/>
              </w:rPr>
              <w:t>- калий хлористый (60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6C6" w:rsidRDefault="005516C6" w:rsidP="00297ED2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13,3</w:t>
            </w:r>
          </w:p>
        </w:tc>
      </w:tr>
    </w:tbl>
    <w:p w:rsidR="00027B6A" w:rsidRPr="005516C6" w:rsidRDefault="005516C6" w:rsidP="005516C6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516C6">
        <w:rPr>
          <w:rFonts w:ascii="Times New Roman" w:hAnsi="Times New Roman"/>
          <w:sz w:val="28"/>
          <w:szCs w:val="28"/>
          <w:lang w:val="ru-RU"/>
        </w:rPr>
        <w:t>Продолжение таблицы 13</w:t>
      </w:r>
    </w:p>
    <w:p w:rsidR="005516C6" w:rsidRPr="00F079F0" w:rsidRDefault="00AD5DF7" w:rsidP="005516C6">
      <w:pPr>
        <w:ind w:right="284" w:firstLine="709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4</w:t>
      </w:r>
      <w:r w:rsidR="005516C6" w:rsidRPr="00F079F0">
        <w:rPr>
          <w:rFonts w:ascii="Times New Roman" w:hAnsi="Times New Roman"/>
          <w:sz w:val="28"/>
          <w:szCs w:val="28"/>
          <w:u w:val="single"/>
          <w:lang w:val="ru-RU"/>
        </w:rPr>
        <w:t>.3.3. Общая потребность хозяйства в минеральных удобрениях</w:t>
      </w:r>
    </w:p>
    <w:p w:rsidR="005516C6" w:rsidRPr="00F079F0" w:rsidRDefault="005516C6" w:rsidP="005516C6">
      <w:pPr>
        <w:ind w:right="284"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F079F0">
        <w:rPr>
          <w:rFonts w:ascii="Times New Roman" w:hAnsi="Times New Roman"/>
          <w:sz w:val="28"/>
          <w:szCs w:val="28"/>
          <w:lang w:val="ru-RU"/>
        </w:rPr>
        <w:t>Таблица 14</w:t>
      </w:r>
    </w:p>
    <w:p w:rsidR="005516C6" w:rsidRDefault="005516C6" w:rsidP="005516C6">
      <w:pPr>
        <w:ind w:right="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079F0">
        <w:rPr>
          <w:rFonts w:ascii="Times New Roman" w:hAnsi="Times New Roman"/>
          <w:sz w:val="28"/>
          <w:szCs w:val="28"/>
          <w:lang w:val="ru-RU"/>
        </w:rPr>
        <w:t>Потребность хозяйства в азотных (фосфорных, калийных) минеральных удобрениях, насыщенность п</w:t>
      </w:r>
      <w:r>
        <w:rPr>
          <w:rFonts w:ascii="Times New Roman" w:hAnsi="Times New Roman"/>
          <w:sz w:val="28"/>
          <w:szCs w:val="28"/>
          <w:lang w:val="ru-RU"/>
        </w:rPr>
        <w:t>ашни и севооборотов удобрениями</w:t>
      </w:r>
    </w:p>
    <w:tbl>
      <w:tblPr>
        <w:tblStyle w:val="a8"/>
        <w:tblW w:w="0" w:type="auto"/>
        <w:tblInd w:w="-1168" w:type="dxa"/>
        <w:tblLayout w:type="fixed"/>
        <w:tblLook w:val="04A0"/>
      </w:tblPr>
      <w:tblGrid>
        <w:gridCol w:w="425"/>
        <w:gridCol w:w="95"/>
        <w:gridCol w:w="1082"/>
        <w:gridCol w:w="691"/>
        <w:gridCol w:w="818"/>
        <w:gridCol w:w="818"/>
        <w:gridCol w:w="733"/>
        <w:gridCol w:w="606"/>
        <w:gridCol w:w="818"/>
        <w:gridCol w:w="818"/>
        <w:gridCol w:w="818"/>
        <w:gridCol w:w="733"/>
        <w:gridCol w:w="733"/>
        <w:gridCol w:w="818"/>
        <w:gridCol w:w="733"/>
      </w:tblGrid>
      <w:tr w:rsidR="006E1C1E" w:rsidRPr="00EA16A9" w:rsidTr="006E1C1E">
        <w:trPr>
          <w:trHeight w:val="457"/>
        </w:trPr>
        <w:tc>
          <w:tcPr>
            <w:tcW w:w="425" w:type="dxa"/>
            <w:vMerge w:val="restart"/>
            <w:textDirection w:val="btLr"/>
          </w:tcPr>
          <w:p w:rsidR="006E1C1E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Поля</w:t>
            </w:r>
            <w:proofErr w:type="spellEnd"/>
          </w:p>
        </w:tc>
        <w:tc>
          <w:tcPr>
            <w:tcW w:w="1177" w:type="dxa"/>
            <w:gridSpan w:val="2"/>
            <w:vMerge w:val="restart"/>
            <w:textDirection w:val="btLr"/>
          </w:tcPr>
          <w:p w:rsidR="006E1C1E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  <w:proofErr w:type="spellEnd"/>
          </w:p>
        </w:tc>
        <w:tc>
          <w:tcPr>
            <w:tcW w:w="691" w:type="dxa"/>
            <w:vMerge w:val="restart"/>
            <w:textDirection w:val="btLr"/>
          </w:tcPr>
          <w:p w:rsidR="006E1C1E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Площадь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га</w:t>
            </w:r>
            <w:proofErr w:type="spellEnd"/>
          </w:p>
        </w:tc>
        <w:tc>
          <w:tcPr>
            <w:tcW w:w="3793" w:type="dxa"/>
            <w:gridSpan w:val="5"/>
          </w:tcPr>
          <w:p w:rsidR="006E1C1E" w:rsidRPr="00F079F0" w:rsidRDefault="006E1C1E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 w:rsidRPr="00F079F0">
              <w:rPr>
                <w:rFonts w:ascii="Times New Roman" w:eastAsia="Times New Roman" w:hAnsi="Times New Roman"/>
                <w:lang w:val="ru-RU" w:eastAsia="ru-RU"/>
              </w:rPr>
              <w:t>Норма внесения, кг.д. в. /га</w:t>
            </w:r>
          </w:p>
        </w:tc>
        <w:tc>
          <w:tcPr>
            <w:tcW w:w="3920" w:type="dxa"/>
            <w:gridSpan w:val="5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Потребность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ц.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д.в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733" w:type="dxa"/>
            <w:vMerge w:val="restart"/>
            <w:textDirection w:val="btLr"/>
          </w:tcPr>
          <w:p w:rsidR="006E1C1E" w:rsidRPr="00F079F0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val="ru-RU" w:eastAsia="ru-RU"/>
              </w:rPr>
            </w:pPr>
            <w:r w:rsidRPr="00F079F0">
              <w:rPr>
                <w:rFonts w:ascii="Times New Roman" w:eastAsia="Times New Roman" w:hAnsi="Times New Roman"/>
                <w:lang w:val="ru-RU" w:eastAsia="ru-RU"/>
              </w:rPr>
              <w:t>Насыщенность севооборота удобрениями, кг. Д.в./га</w:t>
            </w:r>
          </w:p>
        </w:tc>
      </w:tr>
      <w:tr w:rsidR="006E1C1E" w:rsidRPr="00EA16A9" w:rsidTr="006E1C1E">
        <w:trPr>
          <w:cantSplit/>
          <w:trHeight w:val="2547"/>
        </w:trPr>
        <w:tc>
          <w:tcPr>
            <w:tcW w:w="425" w:type="dxa"/>
            <w:vMerge/>
          </w:tcPr>
          <w:p w:rsidR="006E1C1E" w:rsidRPr="00F079F0" w:rsidRDefault="006E1C1E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77" w:type="dxa"/>
            <w:gridSpan w:val="2"/>
            <w:vMerge/>
          </w:tcPr>
          <w:p w:rsidR="006E1C1E" w:rsidRPr="00F079F0" w:rsidRDefault="006E1C1E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691" w:type="dxa"/>
            <w:vMerge/>
          </w:tcPr>
          <w:p w:rsidR="006E1C1E" w:rsidRPr="00F079F0" w:rsidRDefault="006E1C1E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18" w:type="dxa"/>
            <w:textDirection w:val="btLr"/>
          </w:tcPr>
          <w:p w:rsidR="006E1C1E" w:rsidRPr="006E1C1E" w:rsidRDefault="006E1C1E" w:rsidP="006E1C1E">
            <w:pPr>
              <w:ind w:left="113"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Норма внесения кг д.в.</w:t>
            </w:r>
            <w:r w:rsidRPr="006E1C1E">
              <w:rPr>
                <w:rFonts w:ascii="Times New Roman" w:eastAsia="Times New Roman" w:hAnsi="Times New Roman"/>
                <w:lang w:val="ru-RU" w:eastAsia="ru-RU"/>
              </w:rPr>
              <w:t>/</w:t>
            </w:r>
            <w:r>
              <w:rPr>
                <w:rFonts w:ascii="Times New Roman" w:eastAsia="Times New Roman" w:hAnsi="Times New Roman"/>
                <w:lang w:val="ru-RU" w:eastAsia="ru-RU"/>
              </w:rPr>
              <w:t>га</w:t>
            </w:r>
          </w:p>
        </w:tc>
        <w:tc>
          <w:tcPr>
            <w:tcW w:w="818" w:type="dxa"/>
            <w:textDirection w:val="btLr"/>
          </w:tcPr>
          <w:p w:rsidR="006E1C1E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Осенью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под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зябь</w:t>
            </w:r>
            <w:proofErr w:type="spellEnd"/>
          </w:p>
        </w:tc>
        <w:tc>
          <w:tcPr>
            <w:tcW w:w="733" w:type="dxa"/>
            <w:textDirection w:val="btLr"/>
          </w:tcPr>
          <w:p w:rsidR="006E1C1E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Весной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посева</w:t>
            </w:r>
            <w:proofErr w:type="spellEnd"/>
          </w:p>
        </w:tc>
        <w:tc>
          <w:tcPr>
            <w:tcW w:w="606" w:type="dxa"/>
            <w:textDirection w:val="btLr"/>
          </w:tcPr>
          <w:p w:rsidR="006E1C1E" w:rsidRPr="00F079F0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val="ru-RU" w:eastAsia="ru-RU"/>
              </w:rPr>
            </w:pPr>
            <w:r w:rsidRPr="00F079F0">
              <w:rPr>
                <w:rFonts w:ascii="Times New Roman" w:eastAsia="Times New Roman" w:hAnsi="Times New Roman"/>
                <w:lang w:val="ru-RU" w:eastAsia="ru-RU"/>
              </w:rPr>
              <w:t>Весной при посеве и ранневесенней подкормке</w:t>
            </w:r>
          </w:p>
        </w:tc>
        <w:tc>
          <w:tcPr>
            <w:tcW w:w="818" w:type="dxa"/>
            <w:textDirection w:val="btLr"/>
          </w:tcPr>
          <w:p w:rsidR="006E1C1E" w:rsidRPr="00F079F0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val="ru-RU" w:eastAsia="ru-RU"/>
              </w:rPr>
            </w:pPr>
            <w:r w:rsidRPr="00F079F0">
              <w:rPr>
                <w:rFonts w:ascii="Times New Roman" w:eastAsia="Times New Roman" w:hAnsi="Times New Roman"/>
                <w:lang w:val="ru-RU" w:eastAsia="ru-RU"/>
              </w:rPr>
              <w:t>Летом для подкормки и внесения на чистый пар</w:t>
            </w:r>
          </w:p>
        </w:tc>
        <w:tc>
          <w:tcPr>
            <w:tcW w:w="818" w:type="dxa"/>
            <w:textDirection w:val="btLr"/>
          </w:tcPr>
          <w:p w:rsidR="006E1C1E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</w:p>
        </w:tc>
        <w:tc>
          <w:tcPr>
            <w:tcW w:w="818" w:type="dxa"/>
            <w:textDirection w:val="btLr"/>
          </w:tcPr>
          <w:p w:rsidR="006E1C1E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Осенью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под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зябь</w:t>
            </w:r>
            <w:proofErr w:type="spellEnd"/>
          </w:p>
        </w:tc>
        <w:tc>
          <w:tcPr>
            <w:tcW w:w="733" w:type="dxa"/>
            <w:textDirection w:val="btLr"/>
          </w:tcPr>
          <w:p w:rsidR="006E1C1E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Весной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посева</w:t>
            </w:r>
            <w:proofErr w:type="spellEnd"/>
          </w:p>
        </w:tc>
        <w:tc>
          <w:tcPr>
            <w:tcW w:w="733" w:type="dxa"/>
            <w:textDirection w:val="btLr"/>
          </w:tcPr>
          <w:p w:rsidR="006E1C1E" w:rsidRPr="00F079F0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val="ru-RU" w:eastAsia="ru-RU"/>
              </w:rPr>
            </w:pPr>
            <w:r w:rsidRPr="00F079F0">
              <w:rPr>
                <w:rFonts w:ascii="Times New Roman" w:eastAsia="Times New Roman" w:hAnsi="Times New Roman"/>
                <w:lang w:val="ru-RU" w:eastAsia="ru-RU"/>
              </w:rPr>
              <w:t>Весной при посеве и ранневесенней подкормке</w:t>
            </w:r>
          </w:p>
        </w:tc>
        <w:tc>
          <w:tcPr>
            <w:tcW w:w="818" w:type="dxa"/>
            <w:textDirection w:val="btLr"/>
          </w:tcPr>
          <w:p w:rsidR="006E1C1E" w:rsidRPr="00F079F0" w:rsidRDefault="006E1C1E" w:rsidP="006E1C1E">
            <w:pPr>
              <w:ind w:left="113" w:right="284"/>
              <w:jc w:val="center"/>
              <w:rPr>
                <w:rFonts w:ascii="Times New Roman" w:hAnsi="Times New Roman"/>
                <w:lang w:val="ru-RU" w:eastAsia="ru-RU"/>
              </w:rPr>
            </w:pPr>
            <w:r w:rsidRPr="00F079F0">
              <w:rPr>
                <w:rFonts w:ascii="Times New Roman" w:eastAsia="Times New Roman" w:hAnsi="Times New Roman"/>
                <w:lang w:val="ru-RU" w:eastAsia="ru-RU"/>
              </w:rPr>
              <w:t>Летом для подкормки и внесения на чистый пар</w:t>
            </w:r>
          </w:p>
        </w:tc>
        <w:tc>
          <w:tcPr>
            <w:tcW w:w="733" w:type="dxa"/>
            <w:vMerge/>
          </w:tcPr>
          <w:p w:rsidR="006E1C1E" w:rsidRPr="00F079F0" w:rsidRDefault="006E1C1E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6E1C1E" w:rsidTr="006E1C1E">
        <w:trPr>
          <w:trHeight w:val="257"/>
        </w:trPr>
        <w:tc>
          <w:tcPr>
            <w:tcW w:w="10739" w:type="dxa"/>
            <w:gridSpan w:val="15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АЗОТНЫЕ</w:t>
            </w: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E1C1E" w:rsidTr="006E1C1E">
        <w:trPr>
          <w:trHeight w:val="564"/>
        </w:trPr>
        <w:tc>
          <w:tcPr>
            <w:tcW w:w="425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77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Ячмень</w:t>
            </w:r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53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64,8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64,8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34,3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34,3</w:t>
            </w:r>
          </w:p>
        </w:tc>
        <w:tc>
          <w:tcPr>
            <w:tcW w:w="733" w:type="dxa"/>
          </w:tcPr>
          <w:p w:rsidR="006E1C1E" w:rsidRP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  <w:vMerge w:val="restart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425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77" w:type="dxa"/>
            <w:gridSpan w:val="2"/>
          </w:tcPr>
          <w:p w:rsidR="006E1C1E" w:rsidRP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Клевер 1 г.п.</w:t>
            </w:r>
            <w:r>
              <w:rPr>
                <w:rFonts w:ascii="Times New Roman" w:hAnsi="Times New Roman"/>
                <w:lang w:val="ru-RU" w:eastAsia="ru-RU"/>
              </w:rPr>
              <w:t>(з</w:t>
            </w:r>
            <w:r w:rsidRPr="006E1C1E">
              <w:rPr>
                <w:rFonts w:ascii="Times New Roman" w:hAnsi="Times New Roman"/>
                <w:lang w:val="ru-RU" w:eastAsia="ru-RU"/>
              </w:rPr>
              <w:t>/</w:t>
            </w:r>
            <w:r>
              <w:rPr>
                <w:rFonts w:ascii="Times New Roman" w:hAnsi="Times New Roman"/>
                <w:lang w:val="ru-RU" w:eastAsia="ru-RU"/>
              </w:rPr>
              <w:t>м)</w:t>
            </w:r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54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54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54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29,1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29,1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2F38E1">
        <w:trPr>
          <w:trHeight w:val="865"/>
        </w:trPr>
        <w:tc>
          <w:tcPr>
            <w:tcW w:w="425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77" w:type="dxa"/>
            <w:gridSpan w:val="2"/>
          </w:tcPr>
          <w:p w:rsidR="006E1C1E" w:rsidRP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Клевер 2 г.п.(сено)</w:t>
            </w:r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54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54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29,1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-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29,1</w:t>
            </w:r>
          </w:p>
        </w:tc>
        <w:tc>
          <w:tcPr>
            <w:tcW w:w="733" w:type="dxa"/>
            <w:vMerge/>
            <w:tcBorders>
              <w:bottom w:val="nil"/>
            </w:tcBorders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2F38E1">
        <w:trPr>
          <w:trHeight w:val="653"/>
        </w:trPr>
        <w:tc>
          <w:tcPr>
            <w:tcW w:w="425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77" w:type="dxa"/>
            <w:gridSpan w:val="2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Кукуруза (силос)</w:t>
            </w:r>
          </w:p>
        </w:tc>
        <w:tc>
          <w:tcPr>
            <w:tcW w:w="691" w:type="dxa"/>
          </w:tcPr>
          <w:p w:rsidR="006E1C1E" w:rsidRDefault="00237EFD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53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34,5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4,5</w:t>
            </w:r>
          </w:p>
        </w:tc>
        <w:tc>
          <w:tcPr>
            <w:tcW w:w="606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10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20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18,2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-</w:t>
            </w:r>
          </w:p>
        </w:tc>
        <w:tc>
          <w:tcPr>
            <w:tcW w:w="733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2,3</w:t>
            </w:r>
          </w:p>
        </w:tc>
        <w:tc>
          <w:tcPr>
            <w:tcW w:w="733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5,3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10,6</w:t>
            </w:r>
          </w:p>
        </w:tc>
        <w:tc>
          <w:tcPr>
            <w:tcW w:w="733" w:type="dxa"/>
            <w:tcBorders>
              <w:top w:val="nil"/>
            </w:tcBorders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1602" w:type="dxa"/>
            <w:gridSpan w:val="3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1-ому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севообороту</w:t>
            </w:r>
            <w:proofErr w:type="spellEnd"/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</w:p>
        </w:tc>
        <w:tc>
          <w:tcPr>
            <w:tcW w:w="818" w:type="dxa"/>
          </w:tcPr>
          <w:p w:rsidR="006E1C1E" w:rsidRP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207,3</w:t>
            </w:r>
          </w:p>
        </w:tc>
        <w:tc>
          <w:tcPr>
            <w:tcW w:w="818" w:type="dxa"/>
          </w:tcPr>
          <w:p w:rsidR="006E1C1E" w:rsidRP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Pr="00237EFD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123,3</w:t>
            </w:r>
          </w:p>
        </w:tc>
        <w:tc>
          <w:tcPr>
            <w:tcW w:w="606" w:type="dxa"/>
          </w:tcPr>
          <w:p w:rsidR="006E1C1E" w:rsidRPr="00237EFD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818" w:type="dxa"/>
          </w:tcPr>
          <w:p w:rsidR="006E1C1E" w:rsidRPr="00237EFD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74</w:t>
            </w:r>
          </w:p>
        </w:tc>
        <w:tc>
          <w:tcPr>
            <w:tcW w:w="818" w:type="dxa"/>
          </w:tcPr>
          <w:p w:rsidR="006E1C1E" w:rsidRDefault="00237EFD" w:rsidP="006E1C1E">
            <w:pPr>
              <w:ind w:right="284"/>
              <w:jc w:val="both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110,7</w:t>
            </w:r>
          </w:p>
        </w:tc>
        <w:tc>
          <w:tcPr>
            <w:tcW w:w="818" w:type="dxa"/>
          </w:tcPr>
          <w:p w:rsidR="006E1C1E" w:rsidRPr="00237EFD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Pr="00237EFD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65,7</w:t>
            </w:r>
          </w:p>
        </w:tc>
        <w:tc>
          <w:tcPr>
            <w:tcW w:w="733" w:type="dxa"/>
          </w:tcPr>
          <w:p w:rsidR="006E1C1E" w:rsidRPr="00237EFD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5,3</w:t>
            </w:r>
          </w:p>
        </w:tc>
        <w:tc>
          <w:tcPr>
            <w:tcW w:w="818" w:type="dxa"/>
          </w:tcPr>
          <w:p w:rsidR="006E1C1E" w:rsidRPr="00237EFD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39,7</w:t>
            </w:r>
          </w:p>
        </w:tc>
        <w:tc>
          <w:tcPr>
            <w:tcW w:w="733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69,1</w:t>
            </w:r>
          </w:p>
        </w:tc>
      </w:tr>
      <w:tr w:rsidR="006E1C1E" w:rsidTr="006E1C1E">
        <w:trPr>
          <w:trHeight w:val="865"/>
        </w:trPr>
        <w:tc>
          <w:tcPr>
            <w:tcW w:w="10739" w:type="dxa"/>
            <w:gridSpan w:val="15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АЗОТНЫЕ</w:t>
            </w: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2-й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</w:t>
            </w:r>
            <w:proofErr w:type="spellEnd"/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082" w:type="dxa"/>
          </w:tcPr>
          <w:p w:rsidR="006E1C1E" w:rsidRP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Озимая рожь</w:t>
            </w:r>
          </w:p>
        </w:tc>
        <w:tc>
          <w:tcPr>
            <w:tcW w:w="691" w:type="dxa"/>
          </w:tcPr>
          <w:p w:rsidR="006E1C1E" w:rsidRP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P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28,4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28,4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5,6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5,6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vMerge w:val="restart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82" w:type="dxa"/>
          </w:tcPr>
          <w:p w:rsidR="006E1C1E" w:rsidRDefault="00237EFD" w:rsidP="006E1C1E">
            <w:pPr>
              <w:ind w:right="284"/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Горох</w:t>
            </w:r>
          </w:p>
        </w:tc>
        <w:tc>
          <w:tcPr>
            <w:tcW w:w="691" w:type="dxa"/>
          </w:tcPr>
          <w:p w:rsidR="006E1C1E" w:rsidRP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237EFD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237EFD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82" w:type="dxa"/>
          </w:tcPr>
          <w:p w:rsidR="006E1C1E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Просо</w:t>
            </w:r>
          </w:p>
        </w:tc>
        <w:tc>
          <w:tcPr>
            <w:tcW w:w="691" w:type="dxa"/>
          </w:tcPr>
          <w:p w:rsidR="006E1C1E" w:rsidRP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EFD" w:rsidTr="002F38E1">
        <w:trPr>
          <w:trHeight w:val="1065"/>
        </w:trPr>
        <w:tc>
          <w:tcPr>
            <w:tcW w:w="520" w:type="dxa"/>
            <w:gridSpan w:val="2"/>
          </w:tcPr>
          <w:p w:rsid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82" w:type="dxa"/>
          </w:tcPr>
          <w:p w:rsidR="00237EFD" w:rsidRPr="00237EFD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Кормовая морковь</w:t>
            </w:r>
          </w:p>
        </w:tc>
        <w:tc>
          <w:tcPr>
            <w:tcW w:w="691" w:type="dxa"/>
          </w:tcPr>
          <w:p w:rsidR="00237EFD" w:rsidRP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237EFD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3,84</w:t>
            </w: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237EFD" w:rsidRPr="00574EE9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3,84</w:t>
            </w: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237EFD" w:rsidRPr="00574EE9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0,7</w:t>
            </w: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237EFD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0,7</w:t>
            </w: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vMerge/>
            <w:tcBorders>
              <w:bottom w:val="nil"/>
            </w:tcBorders>
          </w:tcPr>
          <w:p w:rsid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EFD" w:rsidTr="002F38E1">
        <w:trPr>
          <w:trHeight w:val="391"/>
        </w:trPr>
        <w:tc>
          <w:tcPr>
            <w:tcW w:w="520" w:type="dxa"/>
            <w:gridSpan w:val="2"/>
          </w:tcPr>
          <w:p w:rsidR="00237EFD" w:rsidRPr="00237EFD" w:rsidRDefault="00237EFD" w:rsidP="006E1C1E">
            <w:pPr>
              <w:ind w:right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1082" w:type="dxa"/>
          </w:tcPr>
          <w:p w:rsidR="00237EFD" w:rsidRDefault="00237EFD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Чистый пар</w:t>
            </w:r>
          </w:p>
        </w:tc>
        <w:tc>
          <w:tcPr>
            <w:tcW w:w="691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3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6" w:type="dxa"/>
          </w:tcPr>
          <w:p w:rsidR="00237EFD" w:rsidRDefault="00237EFD" w:rsidP="006E1C1E">
            <w:pPr>
              <w:ind w:right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3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3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237EFD" w:rsidRDefault="00237EFD" w:rsidP="006E1C1E">
            <w:pPr>
              <w:ind w:right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:rsidR="00237EFD" w:rsidRDefault="00237EFD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1602" w:type="dxa"/>
            <w:gridSpan w:val="3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2-ому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севообороту</w:t>
            </w:r>
            <w:proofErr w:type="spellEnd"/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32,2</w:t>
            </w:r>
          </w:p>
        </w:tc>
        <w:tc>
          <w:tcPr>
            <w:tcW w:w="818" w:type="dxa"/>
          </w:tcPr>
          <w:p w:rsidR="006E1C1E" w:rsidRPr="00574EE9" w:rsidRDefault="00574EE9" w:rsidP="00574EE9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32,2</w:t>
            </w: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6,3</w:t>
            </w: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574EE9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6,3</w:t>
            </w:r>
          </w:p>
        </w:tc>
        <w:tc>
          <w:tcPr>
            <w:tcW w:w="818" w:type="dxa"/>
          </w:tcPr>
          <w:p w:rsidR="006E1C1E" w:rsidRPr="00574EE9" w:rsidRDefault="00574EE9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6,3</w:t>
            </w:r>
          </w:p>
        </w:tc>
      </w:tr>
      <w:tr w:rsidR="006E1C1E" w:rsidTr="006E1C1E">
        <w:trPr>
          <w:trHeight w:val="865"/>
        </w:trPr>
        <w:tc>
          <w:tcPr>
            <w:tcW w:w="10739" w:type="dxa"/>
            <w:gridSpan w:val="15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ФОСФОРНЫЕ</w:t>
            </w: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</w:t>
            </w:r>
            <w:proofErr w:type="spellEnd"/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82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Ячмень</w:t>
            </w:r>
          </w:p>
        </w:tc>
        <w:tc>
          <w:tcPr>
            <w:tcW w:w="691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69,9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59,9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31,7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5,3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  <w:vMerge w:val="restart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82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Клевер 1 г.п.(з</w:t>
            </w:r>
            <w:r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val="ru-RU" w:eastAsia="ru-RU"/>
              </w:rPr>
              <w:t>)</w:t>
            </w:r>
          </w:p>
        </w:tc>
        <w:tc>
          <w:tcPr>
            <w:tcW w:w="691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54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78,6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68,6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42,4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5,4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82" w:type="dxa"/>
          </w:tcPr>
          <w:p w:rsidR="006E1C1E" w:rsidRPr="00574EE9" w:rsidRDefault="00574EE9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Клевер 2 г.п.(сено)</w:t>
            </w:r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78,6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78,6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42,4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42,4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614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82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Кукуруза (силос)</w:t>
            </w:r>
          </w:p>
        </w:tc>
        <w:tc>
          <w:tcPr>
            <w:tcW w:w="691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46,4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26,4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24,5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24,5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10,6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1602" w:type="dxa"/>
            <w:gridSpan w:val="3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1-ому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севообороту</w:t>
            </w:r>
            <w:proofErr w:type="spellEnd"/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273,5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155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78,6</w:t>
            </w:r>
          </w:p>
        </w:tc>
        <w:tc>
          <w:tcPr>
            <w:tcW w:w="818" w:type="dxa"/>
          </w:tcPr>
          <w:p w:rsidR="006E1C1E" w:rsidRPr="00C65C0D" w:rsidRDefault="00C65C0D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146,3</w:t>
            </w:r>
          </w:p>
        </w:tc>
        <w:tc>
          <w:tcPr>
            <w:tcW w:w="818" w:type="dxa"/>
          </w:tcPr>
          <w:p w:rsidR="006E1C1E" w:rsidRPr="005D71A6" w:rsidRDefault="005D71A6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93,2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5D71A6" w:rsidRDefault="005D71A6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21,3</w:t>
            </w:r>
          </w:p>
        </w:tc>
        <w:tc>
          <w:tcPr>
            <w:tcW w:w="818" w:type="dxa"/>
          </w:tcPr>
          <w:p w:rsidR="006E1C1E" w:rsidRPr="005D71A6" w:rsidRDefault="005D71A6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42,4</w:t>
            </w:r>
          </w:p>
        </w:tc>
        <w:tc>
          <w:tcPr>
            <w:tcW w:w="733" w:type="dxa"/>
          </w:tcPr>
          <w:p w:rsidR="006E1C1E" w:rsidRPr="005D71A6" w:rsidRDefault="005D71A6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91,4</w:t>
            </w:r>
          </w:p>
        </w:tc>
      </w:tr>
      <w:tr w:rsidR="006E1C1E" w:rsidTr="006E1C1E">
        <w:trPr>
          <w:trHeight w:val="865"/>
        </w:trPr>
        <w:tc>
          <w:tcPr>
            <w:tcW w:w="10739" w:type="dxa"/>
            <w:gridSpan w:val="15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ФОСФОРНЫЕ</w:t>
            </w: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2-й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</w:t>
            </w:r>
            <w:proofErr w:type="spellEnd"/>
          </w:p>
        </w:tc>
      </w:tr>
      <w:tr w:rsidR="006E1C1E" w:rsidTr="002F38E1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82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Озимая рожь</w:t>
            </w:r>
          </w:p>
        </w:tc>
        <w:tc>
          <w:tcPr>
            <w:tcW w:w="691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113,5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113,5</w:t>
            </w:r>
          </w:p>
        </w:tc>
        <w:tc>
          <w:tcPr>
            <w:tcW w:w="818" w:type="dxa"/>
          </w:tcPr>
          <w:p w:rsidR="006E1C1E" w:rsidRPr="005D71A6" w:rsidRDefault="00D24162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22,7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22,7</w:t>
            </w:r>
          </w:p>
        </w:tc>
        <w:tc>
          <w:tcPr>
            <w:tcW w:w="733" w:type="dxa"/>
            <w:tcBorders>
              <w:bottom w:val="nil"/>
            </w:tcBorders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2F38E1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82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Горох</w:t>
            </w:r>
          </w:p>
        </w:tc>
        <w:tc>
          <w:tcPr>
            <w:tcW w:w="691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87,5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77,5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17,5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15,5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818" w:type="dxa"/>
          </w:tcPr>
          <w:p w:rsidR="006E1C1E" w:rsidRPr="005D71A6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  <w:vMerge w:val="restart"/>
            <w:tcBorders>
              <w:top w:val="nil"/>
            </w:tcBorders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082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Просо</w:t>
            </w:r>
          </w:p>
        </w:tc>
        <w:tc>
          <w:tcPr>
            <w:tcW w:w="691" w:type="dxa"/>
          </w:tcPr>
          <w:p w:rsidR="006E1C1E" w:rsidRPr="005D71A6" w:rsidRDefault="00D24162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24162" w:rsidTr="002F38E1">
        <w:trPr>
          <w:trHeight w:val="1020"/>
        </w:trPr>
        <w:tc>
          <w:tcPr>
            <w:tcW w:w="520" w:type="dxa"/>
            <w:gridSpan w:val="2"/>
          </w:tcPr>
          <w:p w:rsid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082" w:type="dxa"/>
          </w:tcPr>
          <w:p w:rsidR="00D24162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Кормовая морковь</w:t>
            </w:r>
          </w:p>
        </w:tc>
        <w:tc>
          <w:tcPr>
            <w:tcW w:w="691" w:type="dxa"/>
          </w:tcPr>
          <w:p w:rsidR="00D24162" w:rsidRPr="005D71A6" w:rsidRDefault="00D24162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24162" w:rsidRDefault="00D24162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vMerge/>
            <w:tcBorders>
              <w:bottom w:val="nil"/>
            </w:tcBorders>
          </w:tcPr>
          <w:p w:rsid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24162" w:rsidTr="002F38E1">
        <w:trPr>
          <w:trHeight w:val="436"/>
        </w:trPr>
        <w:tc>
          <w:tcPr>
            <w:tcW w:w="520" w:type="dxa"/>
            <w:gridSpan w:val="2"/>
          </w:tcPr>
          <w:p w:rsidR="00D24162" w:rsidRPr="00D24162" w:rsidRDefault="00D24162" w:rsidP="006E1C1E">
            <w:pPr>
              <w:ind w:right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1082" w:type="dxa"/>
          </w:tcPr>
          <w:p w:rsid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Чистый пар</w:t>
            </w:r>
          </w:p>
        </w:tc>
        <w:tc>
          <w:tcPr>
            <w:tcW w:w="691" w:type="dxa"/>
          </w:tcPr>
          <w:p w:rsidR="00D24162" w:rsidRPr="005D71A6" w:rsidRDefault="00D24162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D24162" w:rsidRPr="00D24162" w:rsidRDefault="00D24162" w:rsidP="006E1C1E">
            <w:pPr>
              <w:ind w:right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606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24162" w:rsidRPr="00D24162" w:rsidRDefault="00D24162" w:rsidP="006E1C1E">
            <w:pPr>
              <w:ind w:right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D24162" w:rsidRPr="00D24162" w:rsidRDefault="00D24162" w:rsidP="006E1C1E">
            <w:pPr>
              <w:ind w:right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D24162" w:rsidRPr="005D71A6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24162" w:rsidRPr="00D24162" w:rsidRDefault="00D24162" w:rsidP="006E1C1E">
            <w:pPr>
              <w:ind w:right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  <w:tcBorders>
              <w:top w:val="nil"/>
            </w:tcBorders>
          </w:tcPr>
          <w:p w:rsid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1602" w:type="dxa"/>
            <w:gridSpan w:val="3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2-ому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севообороту</w:t>
            </w:r>
            <w:proofErr w:type="spellEnd"/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Pr="005D71A6" w:rsidRDefault="00D24162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201</w:t>
            </w:r>
          </w:p>
        </w:tc>
        <w:tc>
          <w:tcPr>
            <w:tcW w:w="818" w:type="dxa"/>
          </w:tcPr>
          <w:p w:rsidR="006E1C1E" w:rsidRPr="005D71A6" w:rsidRDefault="00D24162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77,5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5D71A6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818" w:type="dxa"/>
          </w:tcPr>
          <w:p w:rsidR="006E1C1E" w:rsidRPr="005D71A6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113,5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40,2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15,5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22,7</w:t>
            </w:r>
          </w:p>
        </w:tc>
        <w:tc>
          <w:tcPr>
            <w:tcW w:w="733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40,2</w:t>
            </w:r>
          </w:p>
        </w:tc>
      </w:tr>
      <w:tr w:rsidR="006E1C1E" w:rsidTr="006E1C1E">
        <w:trPr>
          <w:trHeight w:val="865"/>
        </w:trPr>
        <w:tc>
          <w:tcPr>
            <w:tcW w:w="10739" w:type="dxa"/>
            <w:gridSpan w:val="15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КАЛИЙНЫЕ</w:t>
            </w: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</w:t>
            </w:r>
            <w:proofErr w:type="spellEnd"/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82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Ячмень</w:t>
            </w:r>
          </w:p>
        </w:tc>
        <w:tc>
          <w:tcPr>
            <w:tcW w:w="691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20,1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20,1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vMerge w:val="restart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rPr>
                <w:rFonts w:ascii="Times New Roman" w:hAnsi="Times New Roman"/>
                <w:lang w:eastAsia="ru-RU"/>
              </w:rPr>
            </w:pPr>
          </w:p>
          <w:p w:rsidR="006E1C1E" w:rsidRPr="005D71A6" w:rsidRDefault="006E1C1E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82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Клевер 1 г.п.(з</w:t>
            </w:r>
            <w:r w:rsidRPr="00D24162">
              <w:rPr>
                <w:rFonts w:ascii="Times New Roman" w:hAnsi="Times New Roman"/>
                <w:lang w:val="ru-RU" w:eastAsia="ru-RU"/>
              </w:rPr>
              <w:t>/</w:t>
            </w:r>
            <w:r>
              <w:rPr>
                <w:rFonts w:ascii="Times New Roman" w:hAnsi="Times New Roman"/>
                <w:lang w:val="ru-RU" w:eastAsia="ru-RU"/>
              </w:rPr>
              <w:t>м)</w:t>
            </w:r>
          </w:p>
        </w:tc>
        <w:tc>
          <w:tcPr>
            <w:tcW w:w="691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54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57,2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57,2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30,8</w:t>
            </w:r>
          </w:p>
        </w:tc>
        <w:tc>
          <w:tcPr>
            <w:tcW w:w="818" w:type="dxa"/>
          </w:tcPr>
          <w:p w:rsidR="006E1C1E" w:rsidRPr="00D24162" w:rsidRDefault="00D24162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30,8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82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Клевер 2 г.п. (сено)</w:t>
            </w:r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57,2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57,2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30,8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30,8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2F38E1">
        <w:trPr>
          <w:trHeight w:val="801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82" w:type="dxa"/>
          </w:tcPr>
          <w:p w:rsidR="006E1C1E" w:rsidRPr="00D24162" w:rsidRDefault="00D24162" w:rsidP="005D71A6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Кукуруза (силос)</w:t>
            </w:r>
          </w:p>
        </w:tc>
        <w:tc>
          <w:tcPr>
            <w:tcW w:w="691" w:type="dxa"/>
          </w:tcPr>
          <w:p w:rsidR="006E1C1E" w:rsidRPr="00D24162" w:rsidRDefault="00D24162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35,2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15,2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18,6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8,0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10,6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vMerge/>
            <w:tcBorders>
              <w:bottom w:val="nil"/>
            </w:tcBorders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2F38E1">
        <w:trPr>
          <w:trHeight w:val="271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82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</w:tcBorders>
          </w:tcPr>
          <w:p w:rsidR="006E1C1E" w:rsidRDefault="006E1C1E" w:rsidP="005D71A6">
            <w:pPr>
              <w:ind w:right="284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1602" w:type="dxa"/>
            <w:gridSpan w:val="3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1-ому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севообороту</w:t>
            </w:r>
            <w:proofErr w:type="spellEnd"/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187,6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110,4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57,2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100,3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58,9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10,6</w:t>
            </w:r>
          </w:p>
        </w:tc>
        <w:tc>
          <w:tcPr>
            <w:tcW w:w="818" w:type="dxa"/>
          </w:tcPr>
          <w:p w:rsidR="006E1C1E" w:rsidRPr="005D71A6" w:rsidRDefault="00DE2050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30,8</w:t>
            </w:r>
          </w:p>
        </w:tc>
        <w:tc>
          <w:tcPr>
            <w:tcW w:w="733" w:type="dxa"/>
          </w:tcPr>
          <w:p w:rsidR="006E1C1E" w:rsidRPr="00DE2050" w:rsidRDefault="00DE2050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62,6</w:t>
            </w:r>
          </w:p>
        </w:tc>
      </w:tr>
      <w:tr w:rsidR="006E1C1E" w:rsidTr="006E1C1E">
        <w:trPr>
          <w:trHeight w:val="865"/>
        </w:trPr>
        <w:tc>
          <w:tcPr>
            <w:tcW w:w="10739" w:type="dxa"/>
            <w:gridSpan w:val="15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КАЛИЙНЫЕ</w:t>
            </w: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2-й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</w:t>
            </w:r>
            <w:proofErr w:type="spellEnd"/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82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Озимая рожь</w:t>
            </w:r>
          </w:p>
        </w:tc>
        <w:tc>
          <w:tcPr>
            <w:tcW w:w="691" w:type="dxa"/>
          </w:tcPr>
          <w:p w:rsidR="006E1C1E" w:rsidRPr="005D71A6" w:rsidRDefault="00DE2050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122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122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24,4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24,4</w:t>
            </w:r>
          </w:p>
        </w:tc>
        <w:tc>
          <w:tcPr>
            <w:tcW w:w="733" w:type="dxa"/>
            <w:vMerge w:val="restart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82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Горох</w:t>
            </w:r>
          </w:p>
        </w:tc>
        <w:tc>
          <w:tcPr>
            <w:tcW w:w="691" w:type="dxa"/>
          </w:tcPr>
          <w:p w:rsidR="006E1C1E" w:rsidRPr="005D71A6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5D71A6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5D71A6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6E1C1E" w:rsidRPr="005D71A6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520" w:type="dxa"/>
            <w:gridSpan w:val="2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82" w:type="dxa"/>
          </w:tcPr>
          <w:p w:rsidR="006E1C1E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Просо</w:t>
            </w:r>
          </w:p>
        </w:tc>
        <w:tc>
          <w:tcPr>
            <w:tcW w:w="691" w:type="dxa"/>
          </w:tcPr>
          <w:p w:rsidR="006E1C1E" w:rsidRPr="005D71A6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50,4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50,4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818" w:type="dxa"/>
          </w:tcPr>
          <w:p w:rsidR="006E1C1E" w:rsidRPr="00DE2050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vMerge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2050" w:rsidTr="002F38E1">
        <w:trPr>
          <w:trHeight w:val="1050"/>
        </w:trPr>
        <w:tc>
          <w:tcPr>
            <w:tcW w:w="520" w:type="dxa"/>
            <w:gridSpan w:val="2"/>
          </w:tcPr>
          <w:p w:rsid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082" w:type="dxa"/>
          </w:tcPr>
          <w:p w:rsidR="00DE2050" w:rsidRP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Кормовая морковь</w:t>
            </w:r>
          </w:p>
        </w:tc>
        <w:tc>
          <w:tcPr>
            <w:tcW w:w="691" w:type="dxa"/>
          </w:tcPr>
          <w:p w:rsidR="00DE2050" w:rsidRPr="005D71A6" w:rsidRDefault="00DE2050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DE2050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8,8</w:t>
            </w:r>
          </w:p>
        </w:tc>
        <w:tc>
          <w:tcPr>
            <w:tcW w:w="818" w:type="dxa"/>
          </w:tcPr>
          <w:p w:rsidR="00DE2050" w:rsidRPr="005D71A6" w:rsidRDefault="00DE2050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0,8</w:t>
            </w:r>
          </w:p>
        </w:tc>
        <w:tc>
          <w:tcPr>
            <w:tcW w:w="733" w:type="dxa"/>
          </w:tcPr>
          <w:p w:rsid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DE2050" w:rsidRPr="00395714" w:rsidRDefault="00395714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8,0</w:t>
            </w:r>
          </w:p>
        </w:tc>
        <w:tc>
          <w:tcPr>
            <w:tcW w:w="818" w:type="dxa"/>
          </w:tcPr>
          <w:p w:rsid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8" w:type="dxa"/>
          </w:tcPr>
          <w:p w:rsidR="00DE2050" w:rsidRPr="005D71A6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1,7</w:t>
            </w:r>
          </w:p>
        </w:tc>
        <w:tc>
          <w:tcPr>
            <w:tcW w:w="818" w:type="dxa"/>
          </w:tcPr>
          <w:p w:rsidR="00DE2050" w:rsidRPr="005D71A6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0,1</w:t>
            </w:r>
          </w:p>
        </w:tc>
        <w:tc>
          <w:tcPr>
            <w:tcW w:w="733" w:type="dxa"/>
          </w:tcPr>
          <w:p w:rsidR="00DE2050" w:rsidRDefault="00DE2050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DE2050" w:rsidRPr="00395714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1,6</w:t>
            </w:r>
          </w:p>
        </w:tc>
        <w:tc>
          <w:tcPr>
            <w:tcW w:w="818" w:type="dxa"/>
          </w:tcPr>
          <w:p w:rsidR="00DE2050" w:rsidRDefault="00DE2050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vMerge/>
            <w:tcBorders>
              <w:bottom w:val="nil"/>
            </w:tcBorders>
          </w:tcPr>
          <w:p w:rsid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E2050" w:rsidTr="002F38E1">
        <w:trPr>
          <w:trHeight w:val="453"/>
        </w:trPr>
        <w:tc>
          <w:tcPr>
            <w:tcW w:w="520" w:type="dxa"/>
            <w:gridSpan w:val="2"/>
          </w:tcPr>
          <w:p w:rsidR="00DE2050" w:rsidRPr="00DE2050" w:rsidRDefault="00DE2050" w:rsidP="006E1C1E">
            <w:pPr>
              <w:ind w:right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5</w:t>
            </w:r>
          </w:p>
        </w:tc>
        <w:tc>
          <w:tcPr>
            <w:tcW w:w="1082" w:type="dxa"/>
          </w:tcPr>
          <w:p w:rsid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Чистый пар</w:t>
            </w:r>
          </w:p>
        </w:tc>
        <w:tc>
          <w:tcPr>
            <w:tcW w:w="691" w:type="dxa"/>
          </w:tcPr>
          <w:p w:rsidR="00DE2050" w:rsidRPr="005D71A6" w:rsidRDefault="00DE2050" w:rsidP="005D71A6">
            <w:pPr>
              <w:ind w:right="28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818" w:type="dxa"/>
          </w:tcPr>
          <w:p w:rsidR="00DE2050" w:rsidRPr="005D71A6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E2050" w:rsidRPr="005D71A6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DE2050" w:rsidRPr="00395714" w:rsidRDefault="00395714" w:rsidP="006E1C1E">
            <w:pPr>
              <w:ind w:right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606" w:type="dxa"/>
          </w:tcPr>
          <w:p w:rsidR="00DE2050" w:rsidRPr="00395714" w:rsidRDefault="00395714" w:rsidP="006E1C1E">
            <w:pPr>
              <w:ind w:right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E2050" w:rsidRPr="00395714" w:rsidRDefault="00395714" w:rsidP="006E1C1E">
            <w:pPr>
              <w:ind w:right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E2050" w:rsidRPr="005D71A6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E2050" w:rsidRPr="005D71A6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DE2050" w:rsidRPr="00395714" w:rsidRDefault="00395714" w:rsidP="006E1C1E">
            <w:pPr>
              <w:ind w:right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</w:tcPr>
          <w:p w:rsidR="00DE2050" w:rsidRPr="00395714" w:rsidRDefault="00395714" w:rsidP="006E1C1E">
            <w:pPr>
              <w:ind w:right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818" w:type="dxa"/>
          </w:tcPr>
          <w:p w:rsidR="00DE2050" w:rsidRPr="00395714" w:rsidRDefault="00395714" w:rsidP="006E1C1E">
            <w:pPr>
              <w:ind w:right="28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733" w:type="dxa"/>
            <w:tcBorders>
              <w:top w:val="nil"/>
            </w:tcBorders>
          </w:tcPr>
          <w:p w:rsidR="00DE2050" w:rsidRDefault="00DE2050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1C1E" w:rsidTr="006E1C1E">
        <w:trPr>
          <w:trHeight w:val="865"/>
        </w:trPr>
        <w:tc>
          <w:tcPr>
            <w:tcW w:w="1602" w:type="dxa"/>
            <w:gridSpan w:val="3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2-ому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севообороту</w:t>
            </w:r>
            <w:proofErr w:type="spellEnd"/>
          </w:p>
        </w:tc>
        <w:tc>
          <w:tcPr>
            <w:tcW w:w="691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8" w:type="dxa"/>
          </w:tcPr>
          <w:p w:rsidR="006E1C1E" w:rsidRPr="00395714" w:rsidRDefault="00395714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181,2</w:t>
            </w:r>
          </w:p>
        </w:tc>
        <w:tc>
          <w:tcPr>
            <w:tcW w:w="818" w:type="dxa"/>
          </w:tcPr>
          <w:p w:rsidR="006E1C1E" w:rsidRPr="00395714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51,2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6" w:type="dxa"/>
          </w:tcPr>
          <w:p w:rsidR="006E1C1E" w:rsidRPr="00395714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8,0</w:t>
            </w:r>
          </w:p>
        </w:tc>
        <w:tc>
          <w:tcPr>
            <w:tcW w:w="818" w:type="dxa"/>
          </w:tcPr>
          <w:p w:rsidR="006E1C1E" w:rsidRPr="00395714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122</w:t>
            </w:r>
          </w:p>
        </w:tc>
        <w:tc>
          <w:tcPr>
            <w:tcW w:w="818" w:type="dxa"/>
          </w:tcPr>
          <w:p w:rsidR="006E1C1E" w:rsidRPr="00395714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36,1</w:t>
            </w:r>
          </w:p>
        </w:tc>
        <w:tc>
          <w:tcPr>
            <w:tcW w:w="818" w:type="dxa"/>
          </w:tcPr>
          <w:p w:rsidR="006E1C1E" w:rsidRPr="00395714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10,1</w:t>
            </w:r>
          </w:p>
        </w:tc>
        <w:tc>
          <w:tcPr>
            <w:tcW w:w="733" w:type="dxa"/>
          </w:tcPr>
          <w:p w:rsidR="006E1C1E" w:rsidRDefault="006E1C1E" w:rsidP="006E1C1E">
            <w:pPr>
              <w:ind w:right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</w:tcPr>
          <w:p w:rsidR="006E1C1E" w:rsidRPr="005D71A6" w:rsidRDefault="00395714" w:rsidP="006E1C1E">
            <w:pPr>
              <w:ind w:right="284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1,6</w:t>
            </w:r>
          </w:p>
        </w:tc>
        <w:tc>
          <w:tcPr>
            <w:tcW w:w="818" w:type="dxa"/>
          </w:tcPr>
          <w:p w:rsidR="006E1C1E" w:rsidRPr="005D71A6" w:rsidRDefault="00395714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24,4</w:t>
            </w:r>
          </w:p>
        </w:tc>
        <w:tc>
          <w:tcPr>
            <w:tcW w:w="733" w:type="dxa"/>
          </w:tcPr>
          <w:p w:rsidR="006E1C1E" w:rsidRPr="00395714" w:rsidRDefault="00395714" w:rsidP="006E1C1E">
            <w:pPr>
              <w:ind w:right="28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36,1</w:t>
            </w:r>
          </w:p>
        </w:tc>
      </w:tr>
    </w:tbl>
    <w:p w:rsidR="00395714" w:rsidRDefault="00395714" w:rsidP="00395714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Продолжение таблицы 14</w:t>
      </w:r>
    </w:p>
    <w:p w:rsidR="00395714" w:rsidRDefault="00395714" w:rsidP="00395714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Таблица 15</w:t>
      </w:r>
    </w:p>
    <w:p w:rsidR="00395714" w:rsidRDefault="00395714" w:rsidP="0039571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Сезонная потребность хозяйства в минеральных удобрениях</w:t>
      </w:r>
    </w:p>
    <w:tbl>
      <w:tblPr>
        <w:tblpPr w:leftFromText="180" w:rightFromText="180" w:vertAnchor="text" w:horzAnchor="page" w:tblpX="1228" w:tblpY="313"/>
        <w:tblOverlap w:val="never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647"/>
        <w:gridCol w:w="869"/>
        <w:gridCol w:w="1634"/>
        <w:gridCol w:w="975"/>
        <w:gridCol w:w="1683"/>
        <w:gridCol w:w="1005"/>
        <w:gridCol w:w="480"/>
        <w:gridCol w:w="1514"/>
      </w:tblGrid>
      <w:tr w:rsidR="00395714" w:rsidTr="006041F9">
        <w:trPr>
          <w:trHeight w:val="240"/>
        </w:trPr>
        <w:tc>
          <w:tcPr>
            <w:tcW w:w="16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удобрений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Сезонная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потребность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>, т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395714" w:rsidTr="006041F9">
        <w:trPr>
          <w:trHeight w:val="224"/>
        </w:trPr>
        <w:tc>
          <w:tcPr>
            <w:tcW w:w="16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jc w:val="both"/>
              <w:rPr>
                <w:rFonts w:ascii="Times New Roman" w:hAnsi="Times New Roman"/>
              </w:rPr>
            </w:pPr>
          </w:p>
          <w:p w:rsidR="00395714" w:rsidRDefault="00395714" w:rsidP="006041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осенью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весной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летом</w:t>
            </w:r>
            <w:proofErr w:type="spellEnd"/>
          </w:p>
        </w:tc>
      </w:tr>
      <w:tr w:rsidR="00395714" w:rsidTr="006041F9">
        <w:trPr>
          <w:trHeight w:val="220"/>
        </w:trPr>
        <w:tc>
          <w:tcPr>
            <w:tcW w:w="16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jc w:val="both"/>
              <w:rPr>
                <w:rFonts w:ascii="Times New Roman" w:hAnsi="Times New Roman"/>
              </w:rPr>
            </w:pPr>
          </w:p>
          <w:p w:rsidR="00395714" w:rsidRDefault="00395714" w:rsidP="006041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д.в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вес</w:t>
            </w:r>
            <w:proofErr w:type="spellEnd"/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д.в</w:t>
            </w:r>
            <w:proofErr w:type="spellEnd"/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вес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Д.в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вес</w:t>
            </w:r>
            <w:proofErr w:type="spellEnd"/>
          </w:p>
        </w:tc>
      </w:tr>
      <w:tr w:rsidR="00395714" w:rsidTr="006041F9">
        <w:trPr>
          <w:trHeight w:val="220"/>
        </w:trPr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22,5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3,9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11,4</w:t>
            </w:r>
          </w:p>
        </w:tc>
      </w:tr>
      <w:tr w:rsidR="00395714" w:rsidTr="006041F9">
        <w:trPr>
          <w:trHeight w:val="220"/>
        </w:trPr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  <w:vertAlign w:val="subscript"/>
              </w:rPr>
              <w:t>5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10,8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4,6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6,5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13,2</w:t>
            </w:r>
          </w:p>
        </w:tc>
      </w:tr>
      <w:tr w:rsidR="00395714" w:rsidTr="006041F9">
        <w:trPr>
          <w:trHeight w:val="224"/>
        </w:trPr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К</w:t>
            </w:r>
            <w:r>
              <w:rPr>
                <w:rFonts w:ascii="Times New Roman" w:hAnsi="Times New Roman"/>
                <w:bCs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6,8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067ECB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5,5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13,7</w:t>
            </w:r>
          </w:p>
        </w:tc>
      </w:tr>
      <w:tr w:rsidR="00395714" w:rsidTr="006041F9">
        <w:trPr>
          <w:trHeight w:val="246"/>
        </w:trPr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Всего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17,6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067ECB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11,2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30,1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395714" w:rsidP="006041F9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14" w:rsidRDefault="00067ECB" w:rsidP="006041F9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38,3</w:t>
            </w:r>
          </w:p>
        </w:tc>
      </w:tr>
    </w:tbl>
    <w:p w:rsidR="00395714" w:rsidRDefault="00395714" w:rsidP="0039571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71AEA" w:rsidRDefault="00771AEA" w:rsidP="00413536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97ED2" w:rsidRDefault="00297ED2" w:rsidP="00413536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97ED2" w:rsidRDefault="00297ED2" w:rsidP="00413536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97ED2" w:rsidRDefault="00297ED2" w:rsidP="00413536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97ED2" w:rsidRDefault="00297ED2" w:rsidP="00413536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97ED2" w:rsidRDefault="00297ED2" w:rsidP="00413536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97ED2" w:rsidRDefault="00297ED2" w:rsidP="00413536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97ED2" w:rsidRDefault="00297ED2" w:rsidP="00413536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97ED2" w:rsidRDefault="00297ED2" w:rsidP="00413536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516C6" w:rsidRPr="00771AEA" w:rsidRDefault="00771AEA" w:rsidP="00413536">
      <w:pPr>
        <w:spacing w:line="360" w:lineRule="auto"/>
        <w:ind w:right="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71AEA">
        <w:rPr>
          <w:rStyle w:val="af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V</w:t>
      </w:r>
      <w:r w:rsidR="00067ECB" w:rsidRPr="00771A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67ECB" w:rsidRPr="00771AEA">
        <w:rPr>
          <w:rFonts w:ascii="Times New Roman" w:hAnsi="Times New Roman"/>
          <w:sz w:val="28"/>
          <w:szCs w:val="28"/>
          <w:lang w:val="ru-RU"/>
        </w:rPr>
        <w:t xml:space="preserve"> Баланс питательных веществ в севооборотах хозяйства</w:t>
      </w:r>
    </w:p>
    <w:p w:rsidR="00067ECB" w:rsidRDefault="00067ECB" w:rsidP="00413536">
      <w:pPr>
        <w:shd w:val="clear" w:color="auto" w:fill="FFFFFF"/>
        <w:spacing w:line="360" w:lineRule="auto"/>
        <w:ind w:firstLine="709"/>
        <w:jc w:val="both"/>
        <w:rPr>
          <w:rFonts w:ascii="Times New Roman" w:eastAsia="Helvetica" w:hAnsi="Times New Roman"/>
          <w:color w:val="1A1A1A"/>
          <w:sz w:val="28"/>
          <w:szCs w:val="28"/>
          <w:lang w:val="ru-RU"/>
        </w:rPr>
      </w:pP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Баланс питательных веществ — сопоставление статей поступления их в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извне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с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суммарным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расходом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н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формирование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урожаев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="00771AEA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непродуктивных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потер</w:t>
      </w:r>
      <w:r w:rsidR="00771AEA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ей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из почвы. Это упрощенная математическая модель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круговорота веществ в земледелии. На основании расчета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баланса и выявления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дефицита в динамике можно регулировать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питательный режим почвы с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помощью удобрений.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Очень важным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условием составления баланса питательных веществ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я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вляется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прогнозирование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плодородия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почвы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.  П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оложительный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баланс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элементов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питания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способствует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сохранению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плодородия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почвы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 и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дальнейшему его повышению.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Для установления норм питательных веществ в севооборотах подсчитан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вынос питательных веществ, с план</w:t>
      </w:r>
      <w:r w:rsidR="00413536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ируемым урожаем по форме таблицы</w:t>
      </w:r>
      <w:r w:rsidRPr="00F079F0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 xml:space="preserve"> 1</w:t>
      </w:r>
      <w:r w:rsidR="00771AEA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6</w:t>
      </w:r>
      <w:r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ru-RU"/>
        </w:rPr>
        <w:t>.</w:t>
      </w:r>
    </w:p>
    <w:p w:rsidR="00027B6A" w:rsidRDefault="00771AEA" w:rsidP="00067ECB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Таблица 16</w:t>
      </w:r>
    </w:p>
    <w:p w:rsidR="00067ECB" w:rsidRDefault="00067ECB" w:rsidP="00067EC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Вынос питательных веществ с урожаями</w:t>
      </w:r>
    </w:p>
    <w:tbl>
      <w:tblPr>
        <w:tblStyle w:val="a8"/>
        <w:tblpPr w:leftFromText="180" w:rightFromText="180" w:vertAnchor="text" w:horzAnchor="page" w:tblpX="1128" w:tblpY="321"/>
        <w:tblOverlap w:val="never"/>
        <w:tblW w:w="9985" w:type="dxa"/>
        <w:tblLayout w:type="fixed"/>
        <w:tblLook w:val="04A0"/>
      </w:tblPr>
      <w:tblGrid>
        <w:gridCol w:w="556"/>
        <w:gridCol w:w="1638"/>
        <w:gridCol w:w="1310"/>
        <w:gridCol w:w="1074"/>
        <w:gridCol w:w="1076"/>
        <w:gridCol w:w="1090"/>
        <w:gridCol w:w="1076"/>
        <w:gridCol w:w="1076"/>
        <w:gridCol w:w="1089"/>
      </w:tblGrid>
      <w:tr w:rsidR="00067ECB" w:rsidRPr="00EA16A9" w:rsidTr="00067ECB">
        <w:trPr>
          <w:trHeight w:val="155"/>
        </w:trPr>
        <w:tc>
          <w:tcPr>
            <w:tcW w:w="556" w:type="dxa"/>
            <w:vMerge w:val="restart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поля</w:t>
            </w:r>
            <w:proofErr w:type="spellEnd"/>
          </w:p>
        </w:tc>
        <w:tc>
          <w:tcPr>
            <w:tcW w:w="1638" w:type="dxa"/>
            <w:vMerge w:val="restart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Культура</w:t>
            </w:r>
            <w:proofErr w:type="spellEnd"/>
          </w:p>
        </w:tc>
        <w:tc>
          <w:tcPr>
            <w:tcW w:w="1310" w:type="dxa"/>
            <w:vMerge w:val="restart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Планируемая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урожайность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ц/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</w:t>
            </w:r>
            <w:proofErr w:type="spellEnd"/>
          </w:p>
        </w:tc>
        <w:tc>
          <w:tcPr>
            <w:tcW w:w="6481" w:type="dxa"/>
            <w:gridSpan w:val="6"/>
          </w:tcPr>
          <w:p w:rsidR="00067ECB" w:rsidRPr="00F079F0" w:rsidRDefault="00067ECB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F079F0">
              <w:rPr>
                <w:rFonts w:ascii="Times New Roman" w:eastAsia="Times New Roman" w:hAnsi="Times New Roman"/>
                <w:color w:val="000000"/>
                <w:lang w:val="ru-RU" w:eastAsia="ru-RU"/>
              </w:rPr>
              <w:t>Хозяйственный вынос питательных веществ, кг</w:t>
            </w:r>
          </w:p>
        </w:tc>
      </w:tr>
      <w:tr w:rsidR="00067ECB" w:rsidTr="00067ECB">
        <w:trPr>
          <w:trHeight w:val="483"/>
        </w:trPr>
        <w:tc>
          <w:tcPr>
            <w:tcW w:w="556" w:type="dxa"/>
            <w:vMerge/>
          </w:tcPr>
          <w:p w:rsidR="00067ECB" w:rsidRPr="00F079F0" w:rsidRDefault="00067ECB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638" w:type="dxa"/>
            <w:vMerge/>
          </w:tcPr>
          <w:p w:rsidR="00067ECB" w:rsidRPr="00F079F0" w:rsidRDefault="00067ECB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310" w:type="dxa"/>
            <w:vMerge/>
          </w:tcPr>
          <w:p w:rsidR="00067ECB" w:rsidRPr="00F079F0" w:rsidRDefault="00067ECB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3240" w:type="dxa"/>
            <w:gridSpan w:val="3"/>
          </w:tcPr>
          <w:p w:rsidR="00067ECB" w:rsidRPr="00F079F0" w:rsidRDefault="00067ECB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F079F0">
              <w:rPr>
                <w:rFonts w:ascii="Times New Roman" w:eastAsia="Times New Roman" w:hAnsi="Times New Roman"/>
                <w:color w:val="000000"/>
                <w:lang w:val="ru-RU" w:eastAsia="ru-RU"/>
              </w:rPr>
              <w:t>На 1 ц основной и соответст. побочной продукции</w:t>
            </w:r>
          </w:p>
        </w:tc>
        <w:tc>
          <w:tcPr>
            <w:tcW w:w="3241" w:type="dxa"/>
            <w:gridSpan w:val="3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</w:t>
            </w:r>
            <w:proofErr w:type="spellEnd"/>
          </w:p>
        </w:tc>
      </w:tr>
      <w:tr w:rsidR="00067ECB" w:rsidTr="00067ECB">
        <w:trPr>
          <w:trHeight w:val="458"/>
        </w:trPr>
        <w:tc>
          <w:tcPr>
            <w:tcW w:w="556" w:type="dxa"/>
            <w:vMerge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38" w:type="dxa"/>
            <w:vMerge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10" w:type="dxa"/>
            <w:vMerge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74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N</w:t>
            </w:r>
          </w:p>
        </w:tc>
        <w:tc>
          <w:tcPr>
            <w:tcW w:w="107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vertAlign w:val="subscript"/>
                <w:lang w:eastAsia="ru-RU"/>
              </w:rPr>
              <w:t>5</w:t>
            </w:r>
          </w:p>
        </w:tc>
        <w:tc>
          <w:tcPr>
            <w:tcW w:w="1090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  <w:tc>
          <w:tcPr>
            <w:tcW w:w="107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N</w:t>
            </w:r>
          </w:p>
        </w:tc>
        <w:tc>
          <w:tcPr>
            <w:tcW w:w="107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vertAlign w:val="subscript"/>
                <w:lang w:eastAsia="ru-RU"/>
              </w:rPr>
              <w:t>5</w:t>
            </w:r>
          </w:p>
        </w:tc>
        <w:tc>
          <w:tcPr>
            <w:tcW w:w="1089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</w:tr>
      <w:tr w:rsidR="00067ECB" w:rsidTr="00067ECB">
        <w:trPr>
          <w:trHeight w:val="458"/>
        </w:trPr>
        <w:tc>
          <w:tcPr>
            <w:tcW w:w="9985" w:type="dxa"/>
            <w:gridSpan w:val="9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</w:t>
            </w:r>
            <w:proofErr w:type="spellEnd"/>
          </w:p>
        </w:tc>
      </w:tr>
      <w:tr w:rsidR="00067ECB" w:rsidTr="00067ECB">
        <w:trPr>
          <w:trHeight w:val="535"/>
        </w:trPr>
        <w:tc>
          <w:tcPr>
            <w:tcW w:w="55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38" w:type="dxa"/>
          </w:tcPr>
          <w:p w:rsidR="00067ECB" w:rsidRPr="006041F9" w:rsidRDefault="006041F9" w:rsidP="00067ECB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Ячмень</w:t>
            </w:r>
          </w:p>
        </w:tc>
        <w:tc>
          <w:tcPr>
            <w:tcW w:w="1310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074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2,5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1,1</w:t>
            </w:r>
          </w:p>
        </w:tc>
        <w:tc>
          <w:tcPr>
            <w:tcW w:w="1090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2,2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75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</w:t>
            </w:r>
          </w:p>
        </w:tc>
        <w:tc>
          <w:tcPr>
            <w:tcW w:w="1089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66</w:t>
            </w:r>
          </w:p>
        </w:tc>
      </w:tr>
      <w:tr w:rsidR="00067ECB" w:rsidTr="00067ECB">
        <w:trPr>
          <w:trHeight w:val="458"/>
        </w:trPr>
        <w:tc>
          <w:tcPr>
            <w:tcW w:w="55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638" w:type="dxa"/>
          </w:tcPr>
          <w:p w:rsidR="00067ECB" w:rsidRPr="006041F9" w:rsidRDefault="006041F9" w:rsidP="00067ECB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Кукуруза (силос)</w:t>
            </w:r>
          </w:p>
        </w:tc>
        <w:tc>
          <w:tcPr>
            <w:tcW w:w="1310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250</w:t>
            </w:r>
          </w:p>
        </w:tc>
        <w:tc>
          <w:tcPr>
            <w:tcW w:w="1074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0,3</w:t>
            </w:r>
          </w:p>
        </w:tc>
        <w:tc>
          <w:tcPr>
            <w:tcW w:w="1076" w:type="dxa"/>
          </w:tcPr>
          <w:p w:rsidR="00067ECB" w:rsidRPr="00067ECB" w:rsidRDefault="006041F9" w:rsidP="00067ECB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0,12</w:t>
            </w:r>
          </w:p>
        </w:tc>
        <w:tc>
          <w:tcPr>
            <w:tcW w:w="1090" w:type="dxa"/>
          </w:tcPr>
          <w:p w:rsidR="00067ECB" w:rsidRPr="00067ECB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0,45</w:t>
            </w:r>
          </w:p>
        </w:tc>
        <w:tc>
          <w:tcPr>
            <w:tcW w:w="1076" w:type="dxa"/>
          </w:tcPr>
          <w:p w:rsidR="00067ECB" w:rsidRPr="00067ECB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75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089" w:type="dxa"/>
          </w:tcPr>
          <w:p w:rsidR="00067ECB" w:rsidRPr="006041F9" w:rsidRDefault="006041F9" w:rsidP="006041F9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112,5</w:t>
            </w:r>
          </w:p>
        </w:tc>
      </w:tr>
      <w:tr w:rsidR="00067ECB" w:rsidRPr="006041F9" w:rsidTr="00067ECB">
        <w:trPr>
          <w:trHeight w:val="90"/>
        </w:trPr>
        <w:tc>
          <w:tcPr>
            <w:tcW w:w="55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38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Клевер 1 г.п.(з</w:t>
            </w:r>
            <w:r w:rsidRPr="006041F9">
              <w:rPr>
                <w:rFonts w:ascii="Times New Roman" w:hAnsi="Times New Roman"/>
                <w:color w:val="000000"/>
                <w:lang w:val="ru-RU" w:eastAsia="ru-RU"/>
              </w:rPr>
              <w:t>/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м)</w:t>
            </w:r>
          </w:p>
        </w:tc>
        <w:tc>
          <w:tcPr>
            <w:tcW w:w="1310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210</w:t>
            </w:r>
          </w:p>
        </w:tc>
        <w:tc>
          <w:tcPr>
            <w:tcW w:w="1074" w:type="dxa"/>
          </w:tcPr>
          <w:p w:rsidR="00067ECB" w:rsidRPr="00067ECB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0,73</w:t>
            </w:r>
          </w:p>
        </w:tc>
        <w:tc>
          <w:tcPr>
            <w:tcW w:w="1076" w:type="dxa"/>
          </w:tcPr>
          <w:p w:rsidR="00067ECB" w:rsidRPr="00067ECB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0,70</w:t>
            </w:r>
          </w:p>
        </w:tc>
        <w:tc>
          <w:tcPr>
            <w:tcW w:w="1090" w:type="dxa"/>
          </w:tcPr>
          <w:p w:rsidR="00067ECB" w:rsidRPr="00067ECB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1,4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153,3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147</w:t>
            </w:r>
          </w:p>
        </w:tc>
        <w:tc>
          <w:tcPr>
            <w:tcW w:w="1089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294</w:t>
            </w:r>
          </w:p>
        </w:tc>
      </w:tr>
      <w:tr w:rsidR="00067ECB" w:rsidTr="00067ECB">
        <w:trPr>
          <w:trHeight w:val="458"/>
        </w:trPr>
        <w:tc>
          <w:tcPr>
            <w:tcW w:w="55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638" w:type="dxa"/>
          </w:tcPr>
          <w:p w:rsidR="00067ECB" w:rsidRPr="006041F9" w:rsidRDefault="006041F9" w:rsidP="00067ECB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Клевер 2 г.п.(сено)</w:t>
            </w:r>
          </w:p>
        </w:tc>
        <w:tc>
          <w:tcPr>
            <w:tcW w:w="1310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1074" w:type="dxa"/>
          </w:tcPr>
          <w:p w:rsidR="00067ECB" w:rsidRPr="00067ECB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0,73</w:t>
            </w:r>
          </w:p>
        </w:tc>
        <w:tc>
          <w:tcPr>
            <w:tcW w:w="1076" w:type="dxa"/>
          </w:tcPr>
          <w:p w:rsidR="00067ECB" w:rsidRPr="00067ECB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0,70</w:t>
            </w:r>
          </w:p>
        </w:tc>
        <w:tc>
          <w:tcPr>
            <w:tcW w:w="1090" w:type="dxa"/>
          </w:tcPr>
          <w:p w:rsidR="00067ECB" w:rsidRPr="00067ECB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1,4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29,2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28</w:t>
            </w:r>
          </w:p>
        </w:tc>
        <w:tc>
          <w:tcPr>
            <w:tcW w:w="1089" w:type="dxa"/>
          </w:tcPr>
          <w:p w:rsidR="00067ECB" w:rsidRPr="006041F9" w:rsidRDefault="006041F9" w:rsidP="00067EC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56</w:t>
            </w:r>
          </w:p>
        </w:tc>
      </w:tr>
      <w:tr w:rsidR="00067ECB" w:rsidTr="00067ECB">
        <w:trPr>
          <w:trHeight w:val="458"/>
        </w:trPr>
        <w:tc>
          <w:tcPr>
            <w:tcW w:w="55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38" w:type="dxa"/>
          </w:tcPr>
          <w:p w:rsidR="00067ECB" w:rsidRPr="006041F9" w:rsidRDefault="00067ECB" w:rsidP="00067ECB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севооб</w:t>
            </w:r>
            <w:proofErr w:type="spellEnd"/>
            <w:r w:rsidR="006041F9">
              <w:rPr>
                <w:rFonts w:ascii="Times New Roman" w:eastAsia="Times New Roman" w:hAnsi="Times New Roman"/>
                <w:color w:val="000000"/>
                <w:lang w:val="ru-RU" w:eastAsia="ru-RU"/>
              </w:rPr>
              <w:t>ороту</w:t>
            </w:r>
          </w:p>
        </w:tc>
        <w:tc>
          <w:tcPr>
            <w:tcW w:w="1310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74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90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83,1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59,5</w:t>
            </w:r>
          </w:p>
        </w:tc>
        <w:tc>
          <w:tcPr>
            <w:tcW w:w="1089" w:type="dxa"/>
          </w:tcPr>
          <w:p w:rsidR="00067ECB" w:rsidRPr="006041F9" w:rsidRDefault="006041F9" w:rsidP="00067EC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132,1</w:t>
            </w:r>
          </w:p>
        </w:tc>
      </w:tr>
      <w:tr w:rsidR="00067ECB" w:rsidTr="00067ECB">
        <w:trPr>
          <w:trHeight w:val="458"/>
        </w:trPr>
        <w:tc>
          <w:tcPr>
            <w:tcW w:w="9985" w:type="dxa"/>
            <w:gridSpan w:val="9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2-й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</w:t>
            </w:r>
            <w:proofErr w:type="spellEnd"/>
          </w:p>
        </w:tc>
      </w:tr>
      <w:tr w:rsidR="00067ECB" w:rsidTr="00067ECB">
        <w:trPr>
          <w:trHeight w:val="458"/>
        </w:trPr>
        <w:tc>
          <w:tcPr>
            <w:tcW w:w="55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38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Озимая рожь</w:t>
            </w:r>
          </w:p>
        </w:tc>
        <w:tc>
          <w:tcPr>
            <w:tcW w:w="1310" w:type="dxa"/>
          </w:tcPr>
          <w:p w:rsidR="00067ECB" w:rsidRPr="006041F9" w:rsidRDefault="006041F9" w:rsidP="00067ECB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1074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2,5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1,2</w:t>
            </w:r>
          </w:p>
        </w:tc>
        <w:tc>
          <w:tcPr>
            <w:tcW w:w="1090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2,6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48</w:t>
            </w:r>
          </w:p>
        </w:tc>
        <w:tc>
          <w:tcPr>
            <w:tcW w:w="1089" w:type="dxa"/>
          </w:tcPr>
          <w:p w:rsidR="00067ECB" w:rsidRPr="0003049B" w:rsidRDefault="0003049B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</w:t>
            </w:r>
          </w:p>
        </w:tc>
      </w:tr>
      <w:tr w:rsidR="00067ECB" w:rsidTr="00067ECB">
        <w:trPr>
          <w:trHeight w:val="458"/>
        </w:trPr>
        <w:tc>
          <w:tcPr>
            <w:tcW w:w="55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638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Горох</w:t>
            </w:r>
          </w:p>
        </w:tc>
        <w:tc>
          <w:tcPr>
            <w:tcW w:w="1310" w:type="dxa"/>
          </w:tcPr>
          <w:p w:rsidR="00067ECB" w:rsidRPr="006041F9" w:rsidRDefault="006041F9" w:rsidP="00067ECB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28</w:t>
            </w:r>
          </w:p>
        </w:tc>
        <w:tc>
          <w:tcPr>
            <w:tcW w:w="1074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2,2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1,6</w:t>
            </w:r>
          </w:p>
        </w:tc>
        <w:tc>
          <w:tcPr>
            <w:tcW w:w="1090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61,6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44,8</w:t>
            </w:r>
          </w:p>
        </w:tc>
        <w:tc>
          <w:tcPr>
            <w:tcW w:w="1089" w:type="dxa"/>
          </w:tcPr>
          <w:p w:rsidR="00067ECB" w:rsidRPr="0003049B" w:rsidRDefault="0003049B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56</w:t>
            </w:r>
          </w:p>
        </w:tc>
      </w:tr>
      <w:tr w:rsidR="00067ECB" w:rsidTr="00067ECB">
        <w:trPr>
          <w:trHeight w:val="458"/>
        </w:trPr>
        <w:tc>
          <w:tcPr>
            <w:tcW w:w="55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38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Просо</w:t>
            </w:r>
          </w:p>
        </w:tc>
        <w:tc>
          <w:tcPr>
            <w:tcW w:w="1310" w:type="dxa"/>
          </w:tcPr>
          <w:p w:rsidR="00067ECB" w:rsidRPr="006041F9" w:rsidRDefault="006041F9" w:rsidP="00067ECB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074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3,3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1,0</w:t>
            </w:r>
          </w:p>
        </w:tc>
        <w:tc>
          <w:tcPr>
            <w:tcW w:w="1090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3,4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99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089" w:type="dxa"/>
          </w:tcPr>
          <w:p w:rsidR="00067ECB" w:rsidRPr="0003049B" w:rsidRDefault="0003049B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102</w:t>
            </w:r>
          </w:p>
        </w:tc>
      </w:tr>
      <w:tr w:rsidR="00067ECB" w:rsidTr="00067ECB">
        <w:trPr>
          <w:trHeight w:val="525"/>
        </w:trPr>
        <w:tc>
          <w:tcPr>
            <w:tcW w:w="556" w:type="dxa"/>
          </w:tcPr>
          <w:p w:rsidR="00067ECB" w:rsidRDefault="00067ECB" w:rsidP="00067E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638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Кормовая морковь</w:t>
            </w:r>
          </w:p>
        </w:tc>
        <w:tc>
          <w:tcPr>
            <w:tcW w:w="1310" w:type="dxa"/>
          </w:tcPr>
          <w:p w:rsidR="00067ECB" w:rsidRPr="006041F9" w:rsidRDefault="006041F9" w:rsidP="006041F9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240</w:t>
            </w:r>
          </w:p>
        </w:tc>
        <w:tc>
          <w:tcPr>
            <w:tcW w:w="1074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0,52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0,19</w:t>
            </w:r>
          </w:p>
        </w:tc>
        <w:tc>
          <w:tcPr>
            <w:tcW w:w="1090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0,6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124,8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45,6</w:t>
            </w:r>
          </w:p>
        </w:tc>
        <w:tc>
          <w:tcPr>
            <w:tcW w:w="1089" w:type="dxa"/>
          </w:tcPr>
          <w:p w:rsidR="00067ECB" w:rsidRPr="0003049B" w:rsidRDefault="0003049B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144</w:t>
            </w:r>
          </w:p>
        </w:tc>
      </w:tr>
      <w:tr w:rsidR="00067ECB" w:rsidTr="00067ECB">
        <w:trPr>
          <w:trHeight w:val="371"/>
        </w:trPr>
        <w:tc>
          <w:tcPr>
            <w:tcW w:w="556" w:type="dxa"/>
          </w:tcPr>
          <w:p w:rsidR="00067ECB" w:rsidRPr="00067ECB" w:rsidRDefault="00067ECB" w:rsidP="00067EC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638" w:type="dxa"/>
          </w:tcPr>
          <w:p w:rsidR="00067ECB" w:rsidRPr="006041F9" w:rsidRDefault="006041F9" w:rsidP="00067EC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Чистый пар</w:t>
            </w:r>
          </w:p>
        </w:tc>
        <w:tc>
          <w:tcPr>
            <w:tcW w:w="1310" w:type="dxa"/>
          </w:tcPr>
          <w:p w:rsidR="00067ECB" w:rsidRPr="006041F9" w:rsidRDefault="006041F9" w:rsidP="00067EC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074" w:type="dxa"/>
          </w:tcPr>
          <w:p w:rsidR="00067ECB" w:rsidRPr="006041F9" w:rsidRDefault="006041F9" w:rsidP="00067EC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90" w:type="dxa"/>
          </w:tcPr>
          <w:p w:rsidR="00067ECB" w:rsidRPr="006041F9" w:rsidRDefault="006041F9" w:rsidP="00067EC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89" w:type="dxa"/>
          </w:tcPr>
          <w:p w:rsidR="00067ECB" w:rsidRPr="006041F9" w:rsidRDefault="006041F9" w:rsidP="00067EC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</w:tr>
      <w:tr w:rsidR="00067ECB" w:rsidTr="00067ECB">
        <w:trPr>
          <w:trHeight w:val="458"/>
        </w:trPr>
        <w:tc>
          <w:tcPr>
            <w:tcW w:w="6744" w:type="dxa"/>
            <w:gridSpan w:val="6"/>
          </w:tcPr>
          <w:p w:rsidR="00067ECB" w:rsidRDefault="00067ECB" w:rsidP="00067EC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среднем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севообороту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77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33,6</w:t>
            </w:r>
          </w:p>
        </w:tc>
        <w:tc>
          <w:tcPr>
            <w:tcW w:w="1089" w:type="dxa"/>
          </w:tcPr>
          <w:p w:rsidR="00067ECB" w:rsidRPr="0003049B" w:rsidRDefault="0003049B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81,2</w:t>
            </w:r>
          </w:p>
        </w:tc>
      </w:tr>
      <w:tr w:rsidR="00067ECB" w:rsidTr="00067ECB">
        <w:trPr>
          <w:trHeight w:val="458"/>
        </w:trPr>
        <w:tc>
          <w:tcPr>
            <w:tcW w:w="6744" w:type="dxa"/>
            <w:gridSpan w:val="6"/>
          </w:tcPr>
          <w:p w:rsidR="00067ECB" w:rsidRDefault="00067ECB" w:rsidP="00067EC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среднем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хозяйству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076" w:type="dxa"/>
          </w:tcPr>
          <w:p w:rsidR="00067ECB" w:rsidRPr="006041F9" w:rsidRDefault="006041F9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46,5</w:t>
            </w:r>
          </w:p>
        </w:tc>
        <w:tc>
          <w:tcPr>
            <w:tcW w:w="1089" w:type="dxa"/>
          </w:tcPr>
          <w:p w:rsidR="00067ECB" w:rsidRPr="0003049B" w:rsidRDefault="0003049B" w:rsidP="00067E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106,6</w:t>
            </w:r>
          </w:p>
        </w:tc>
      </w:tr>
    </w:tbl>
    <w:p w:rsidR="0003049B" w:rsidRDefault="00AD5DF7" w:rsidP="00771AEA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Продолжение таблицы 16</w:t>
      </w:r>
    </w:p>
    <w:p w:rsidR="00067ECB" w:rsidRDefault="0003049B" w:rsidP="0003049B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Таблица 17</w:t>
      </w:r>
    </w:p>
    <w:p w:rsidR="0003049B" w:rsidRDefault="0003049B" w:rsidP="0003049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Баланс питательных веществ в севооборотах</w:t>
      </w:r>
    </w:p>
    <w:tbl>
      <w:tblPr>
        <w:tblpPr w:leftFromText="180" w:rightFromText="180" w:vertAnchor="text" w:horzAnchor="page" w:tblpX="1006" w:tblpY="325"/>
        <w:tblOverlap w:val="never"/>
        <w:tblW w:w="96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83"/>
        <w:gridCol w:w="736"/>
        <w:gridCol w:w="725"/>
        <w:gridCol w:w="740"/>
        <w:gridCol w:w="748"/>
        <w:gridCol w:w="738"/>
        <w:gridCol w:w="730"/>
      </w:tblGrid>
      <w:tr w:rsidR="0003049B" w:rsidTr="008F1BD1">
        <w:trPr>
          <w:trHeight w:val="209"/>
        </w:trPr>
        <w:tc>
          <w:tcPr>
            <w:tcW w:w="5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Статьи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баланса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Севооборот</w:t>
            </w:r>
            <w:proofErr w:type="spellEnd"/>
            <w:r>
              <w:rPr>
                <w:rFonts w:ascii="Times New Roman" w:hAnsi="Times New Roman"/>
              </w:rPr>
              <w:t xml:space="preserve"> №1</w:t>
            </w:r>
          </w:p>
        </w:tc>
        <w:tc>
          <w:tcPr>
            <w:tcW w:w="2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Севооборот</w:t>
            </w:r>
            <w:proofErr w:type="spellEnd"/>
          </w:p>
          <w:p w:rsidR="0003049B" w:rsidRDefault="0003049B" w:rsidP="00D569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</w:t>
            </w:r>
          </w:p>
        </w:tc>
      </w:tr>
      <w:tr w:rsidR="0003049B" w:rsidTr="008F1BD1">
        <w:trPr>
          <w:cantSplit/>
          <w:trHeight w:val="678"/>
        </w:trPr>
        <w:tc>
          <w:tcPr>
            <w:tcW w:w="51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</w:rPr>
            </w:pPr>
          </w:p>
          <w:p w:rsidR="0003049B" w:rsidRDefault="0003049B" w:rsidP="00D569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3049B" w:rsidRDefault="0003049B" w:rsidP="00D56901">
            <w:pPr>
              <w:ind w:left="113" w:right="113"/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3049B" w:rsidRDefault="0003049B" w:rsidP="00D56901">
            <w:pPr>
              <w:ind w:left="113" w:right="113"/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3049B" w:rsidRDefault="0003049B" w:rsidP="00D5690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3049B" w:rsidRDefault="0003049B" w:rsidP="00D56901">
            <w:pPr>
              <w:ind w:left="113" w:right="113"/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3049B" w:rsidRDefault="0003049B" w:rsidP="00D56901">
            <w:pPr>
              <w:ind w:left="113" w:right="113"/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3049B" w:rsidRDefault="0003049B" w:rsidP="00D5690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О</w:t>
            </w:r>
          </w:p>
        </w:tc>
      </w:tr>
      <w:tr w:rsidR="0003049B" w:rsidTr="008F1BD1">
        <w:trPr>
          <w:trHeight w:val="105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 w:rsidRPr="00F079F0">
              <w:rPr>
                <w:rFonts w:ascii="Times New Roman" w:hAnsi="Times New Roman"/>
                <w:lang w:val="ru-RU"/>
              </w:rPr>
              <w:t>1.Вынос с урожаем, кг/га в год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83,1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132,1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33,6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81,2</w:t>
            </w:r>
          </w:p>
        </w:tc>
      </w:tr>
      <w:tr w:rsidR="0003049B" w:rsidTr="008F1BD1">
        <w:trPr>
          <w:trHeight w:val="398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 w:rsidRPr="00F079F0">
              <w:rPr>
                <w:rFonts w:ascii="Times New Roman" w:hAnsi="Times New Roman"/>
                <w:lang w:val="ru-RU"/>
              </w:rPr>
              <w:t>2. Поступление, кг/га в год</w:t>
            </w:r>
          </w:p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 w:rsidRPr="00F079F0">
              <w:rPr>
                <w:rFonts w:ascii="Times New Roman" w:hAnsi="Times New Roman"/>
                <w:lang w:val="ru-RU"/>
              </w:rPr>
              <w:t>а) с мин. уд.</w:t>
            </w:r>
          </w:p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 w:rsidRPr="00F079F0">
              <w:rPr>
                <w:rFonts w:ascii="Times New Roman" w:hAnsi="Times New Roman"/>
                <w:lang w:val="ru-RU"/>
              </w:rPr>
              <w:t>б) с орг. уд.</w:t>
            </w:r>
          </w:p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 w:rsidRPr="00F079F0">
              <w:rPr>
                <w:rFonts w:ascii="Times New Roman" w:hAnsi="Times New Roman"/>
                <w:lang w:val="ru-RU"/>
              </w:rPr>
              <w:t>в) всего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03049B">
            <w:pPr>
              <w:rPr>
                <w:rFonts w:ascii="Times New Roman" w:hAnsi="Times New Roman"/>
                <w:lang w:val="ru-RU"/>
              </w:rPr>
            </w:pPr>
          </w:p>
          <w:p w:rsidR="0003049B" w:rsidRDefault="0003049B" w:rsidP="0003049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69,1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161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230,1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049B" w:rsidRP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91,4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80,5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049B" w:rsidRP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62,6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193,2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256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6,3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161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167,3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40,2</w:t>
            </w:r>
          </w:p>
          <w:p w:rsidR="0003049B" w:rsidRPr="0003049B" w:rsidRDefault="0003049B" w:rsidP="000304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80,5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120,7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049B" w:rsidRP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36,1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193,2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229,3</w:t>
            </w:r>
          </w:p>
        </w:tc>
      </w:tr>
      <w:tr w:rsidR="0003049B" w:rsidTr="008F1BD1">
        <w:trPr>
          <w:trHeight w:val="20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 w:rsidRPr="00F079F0">
              <w:rPr>
                <w:rFonts w:ascii="Times New Roman" w:hAnsi="Times New Roman"/>
                <w:lang w:val="ru-RU"/>
              </w:rPr>
              <w:t>3.Баланс питательных веществ, кг/га в год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03049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112,5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123,9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90,3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87,1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148,1</w:t>
            </w:r>
          </w:p>
        </w:tc>
      </w:tr>
      <w:tr w:rsidR="0003049B" w:rsidTr="008F1BD1">
        <w:trPr>
          <w:trHeight w:val="300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 w:rsidRPr="00F079F0">
              <w:rPr>
                <w:rFonts w:ascii="Times New Roman" w:hAnsi="Times New Roman"/>
                <w:lang w:val="ru-RU"/>
              </w:rPr>
              <w:t>4.Фактический норматив</w:t>
            </w:r>
          </w:p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 w:rsidRPr="00F079F0">
              <w:rPr>
                <w:rFonts w:ascii="Times New Roman" w:hAnsi="Times New Roman"/>
                <w:lang w:val="ru-RU"/>
              </w:rPr>
              <w:t>баланса</w:t>
            </w:r>
          </w:p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 w:rsidRPr="00F079F0">
              <w:rPr>
                <w:rFonts w:ascii="Times New Roman" w:hAnsi="Times New Roman"/>
                <w:lang w:val="ru-RU"/>
              </w:rPr>
              <w:t>( поступление в % к выносу)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F079F0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276,8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289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193,7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217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359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P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282</w:t>
            </w:r>
          </w:p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3049B" w:rsidTr="008F1BD1">
        <w:trPr>
          <w:trHeight w:val="215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5.Оптимальный </w:t>
            </w:r>
            <w:proofErr w:type="spellStart"/>
            <w:r>
              <w:rPr>
                <w:rFonts w:ascii="Times New Roman" w:hAnsi="Times New Roman"/>
              </w:rPr>
              <w:t>норматив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баланса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03049B" w:rsidP="00D56901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  <w:r w:rsidR="00496987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496987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496987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49B" w:rsidRDefault="00496987" w:rsidP="00D5690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</w:tr>
    </w:tbl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71AEA" w:rsidRDefault="00496987" w:rsidP="00413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Вывод:</w:t>
      </w:r>
      <w:r w:rsidR="00A101D5" w:rsidRPr="00A101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1AEA">
        <w:rPr>
          <w:rFonts w:ascii="Times New Roman" w:hAnsi="Times New Roman"/>
          <w:sz w:val="28"/>
          <w:szCs w:val="28"/>
          <w:lang w:val="ru-RU"/>
        </w:rPr>
        <w:t>вынос с урожаем по 1 севообороту больше, чем по второму., поступление веществ по обоим севооборотам больше, чем вынос с урожаем. Также баланс питательных веществ положителен для обоих севооборотов.</w:t>
      </w:r>
    </w:p>
    <w:p w:rsidR="00771AEA" w:rsidRDefault="00771AEA" w:rsidP="00413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A101D5">
        <w:rPr>
          <w:rFonts w:ascii="Times New Roman" w:hAnsi="Times New Roman"/>
          <w:sz w:val="28"/>
          <w:szCs w:val="28"/>
          <w:lang w:val="ru-RU"/>
        </w:rPr>
        <w:t xml:space="preserve"> обоих севооборотах хватает питательных элементов на формирование урожая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6987">
        <w:rPr>
          <w:rFonts w:ascii="Times New Roman" w:hAnsi="Times New Roman"/>
          <w:sz w:val="28"/>
          <w:szCs w:val="28"/>
          <w:lang w:val="ru-RU"/>
        </w:rPr>
        <w:t>(</w:t>
      </w:r>
      <w:r w:rsidR="00496987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4969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276,8%  у 1 севооборота и 217%  у 2 севооборота;  </w:t>
      </w:r>
      <w:r w:rsidR="00496987" w:rsidRPr="00496987">
        <w:rPr>
          <w:rFonts w:ascii="Times New Roman" w:hAnsi="Times New Roman"/>
          <w:sz w:val="28"/>
          <w:szCs w:val="28"/>
          <w:lang w:val="ru-RU"/>
        </w:rPr>
        <w:lastRenderedPageBreak/>
        <w:t>Р</w:t>
      </w:r>
      <w:r w:rsidR="00496987" w:rsidRPr="0049698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="00496987" w:rsidRPr="00496987">
        <w:rPr>
          <w:rFonts w:ascii="Times New Roman" w:hAnsi="Times New Roman"/>
          <w:sz w:val="28"/>
          <w:szCs w:val="28"/>
          <w:lang w:val="ru-RU"/>
        </w:rPr>
        <w:t>О</w:t>
      </w:r>
      <w:r w:rsidR="00496987" w:rsidRPr="00496987">
        <w:rPr>
          <w:rFonts w:ascii="Times New Roman" w:hAnsi="Times New Roman"/>
          <w:sz w:val="28"/>
          <w:szCs w:val="28"/>
          <w:vertAlign w:val="subscript"/>
          <w:lang w:val="ru-RU"/>
        </w:rPr>
        <w:t>5</w:t>
      </w:r>
      <w:r w:rsidR="0049698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="00496987" w:rsidRPr="00496987">
        <w:rPr>
          <w:rFonts w:ascii="Times New Roman" w:hAnsi="Times New Roman"/>
          <w:sz w:val="28"/>
          <w:szCs w:val="28"/>
          <w:lang w:val="ru-RU"/>
        </w:rPr>
        <w:t xml:space="preserve">– 289% у 1 севооборота </w:t>
      </w:r>
      <w:r w:rsidR="004969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6987" w:rsidRPr="00496987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4969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6987" w:rsidRPr="00496987">
        <w:rPr>
          <w:rFonts w:ascii="Times New Roman" w:hAnsi="Times New Roman"/>
          <w:sz w:val="28"/>
          <w:szCs w:val="28"/>
          <w:lang w:val="ru-RU"/>
        </w:rPr>
        <w:t xml:space="preserve">359% у 2 </w:t>
      </w:r>
      <w:r w:rsidR="004969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севооборота; </w:t>
      </w:r>
      <w:r w:rsidR="00496987" w:rsidRPr="00496987">
        <w:rPr>
          <w:rFonts w:ascii="Times New Roman" w:hAnsi="Times New Roman"/>
          <w:sz w:val="28"/>
          <w:szCs w:val="28"/>
          <w:lang w:val="ru-RU"/>
        </w:rPr>
        <w:t>К</w:t>
      </w:r>
      <w:r w:rsidR="00496987" w:rsidRPr="0049698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="00496987" w:rsidRPr="00496987">
        <w:rPr>
          <w:rFonts w:ascii="Times New Roman" w:hAnsi="Times New Roman"/>
          <w:sz w:val="28"/>
          <w:szCs w:val="28"/>
          <w:lang w:val="ru-RU"/>
        </w:rPr>
        <w:t>О – 195,7% по 1 севообороту и 282% по 2 севообороту).</w:t>
      </w:r>
      <w:r w:rsidR="004969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731D">
        <w:rPr>
          <w:rFonts w:ascii="Times New Roman" w:hAnsi="Times New Roman"/>
          <w:sz w:val="28"/>
          <w:szCs w:val="28"/>
          <w:lang w:val="ru-RU"/>
        </w:rPr>
        <w:t xml:space="preserve">Фактический норматив </w:t>
      </w:r>
      <w:r w:rsidR="00A101D5">
        <w:rPr>
          <w:rFonts w:ascii="Times New Roman" w:hAnsi="Times New Roman"/>
          <w:sz w:val="28"/>
          <w:szCs w:val="28"/>
          <w:lang w:val="ru-RU"/>
        </w:rPr>
        <w:t>по каждому севообороту больше, чем оптимальный норматив баланса, поэтому необходимости вносить дополнительные удобрения нет.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71AEA" w:rsidRPr="00771AEA" w:rsidRDefault="00771AEA" w:rsidP="00E2731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8F1BD1" w:rsidRDefault="00771AEA" w:rsidP="00413536">
      <w:pPr>
        <w:pStyle w:val="a7"/>
        <w:spacing w:line="360" w:lineRule="auto"/>
        <w:ind w:left="1077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771AEA">
        <w:rPr>
          <w:rFonts w:ascii="Times New Roman" w:hAnsi="Times New Roman" w:cs="Times New Roman"/>
          <w:sz w:val="28"/>
          <w:szCs w:val="28"/>
        </w:rPr>
        <w:lastRenderedPageBreak/>
        <w:t>VI</w:t>
      </w:r>
      <w:r w:rsidRPr="0041353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1BD1" w:rsidRPr="00771AEA">
        <w:rPr>
          <w:rFonts w:ascii="Times New Roman" w:hAnsi="Times New Roman"/>
          <w:bCs/>
          <w:sz w:val="28"/>
          <w:szCs w:val="28"/>
          <w:lang w:val="ru-RU"/>
        </w:rPr>
        <w:t>Организация хранения и использования удобрений в хозяйстве.</w:t>
      </w:r>
    </w:p>
    <w:p w:rsidR="00DB0E44" w:rsidRDefault="00DB0E44" w:rsidP="004135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E44">
        <w:rPr>
          <w:rFonts w:ascii="Times New Roman" w:hAnsi="Times New Roman" w:cs="Times New Roman"/>
          <w:sz w:val="28"/>
          <w:szCs w:val="28"/>
          <w:lang w:val="ru-RU"/>
        </w:rPr>
        <w:t>Минеральные удобрения представляют собой промышлен</w:t>
      </w:r>
      <w:r>
        <w:rPr>
          <w:rFonts w:ascii="Times New Roman" w:hAnsi="Times New Roman" w:cs="Times New Roman"/>
          <w:sz w:val="28"/>
          <w:szCs w:val="28"/>
          <w:lang w:val="ru-RU"/>
        </w:rPr>
        <w:t>ные или ископаемые продукты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>, содержащие компоненты, жизненно необходимые для полноценного питания растени</w:t>
      </w:r>
      <w:r>
        <w:rPr>
          <w:rFonts w:ascii="Times New Roman" w:hAnsi="Times New Roman" w:cs="Times New Roman"/>
          <w:sz w:val="28"/>
          <w:szCs w:val="28"/>
          <w:lang w:val="ru-RU"/>
        </w:rPr>
        <w:t>й и увеличения плодородия почв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. Эффективность их применения зависит от грамотной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зации процессов перевозки, 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>хранения, предварительной подготовки и своевременного внесения в почву.</w:t>
      </w:r>
    </w:p>
    <w:p w:rsidR="00DB0E44" w:rsidRDefault="00DB0E44" w:rsidP="004135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При размещении минеральных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>удобрений на складах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минимизи</w:t>
      </w:r>
      <w:r>
        <w:rPr>
          <w:rFonts w:ascii="Times New Roman" w:hAnsi="Times New Roman" w:cs="Times New Roman"/>
          <w:sz w:val="28"/>
          <w:szCs w:val="28"/>
          <w:lang w:val="ru-RU"/>
        </w:rPr>
        <w:t>ровать утраты удобрений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и сохранять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 физико-химические свойства до момента внесения в почву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>. Каждое хозяйство должно располагать специализированными складскими пом</w:t>
      </w:r>
      <w:r>
        <w:rPr>
          <w:rFonts w:ascii="Times New Roman" w:hAnsi="Times New Roman" w:cs="Times New Roman"/>
          <w:sz w:val="28"/>
          <w:szCs w:val="28"/>
          <w:lang w:val="ru-RU"/>
        </w:rPr>
        <w:t>ещениями с непроницаемой крышей и прочными стенами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>, рассчитанными на хранение минимум половины ежегодного объёма удобрений. Пол хранилища обязан обладать гидроизоляционными свойствами, стены изнутри покрывают защитным покрытием (например, асфальтовым раствором или битумом), а крыша выполняется из дерева или рубероида, исключив использование металла, подверженного коррозии.</w:t>
      </w:r>
    </w:p>
    <w:p w:rsidR="00DB0E44" w:rsidRDefault="00DB0E44" w:rsidP="004135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Для достижения максимальной эффективности подкормки, технология приготовления и внесения удобрений предполагает применение значител</w:t>
      </w:r>
      <w:r>
        <w:rPr>
          <w:rFonts w:ascii="Times New Roman" w:hAnsi="Times New Roman" w:cs="Times New Roman"/>
          <w:sz w:val="28"/>
          <w:szCs w:val="28"/>
          <w:lang w:val="ru-RU"/>
        </w:rPr>
        <w:t>ьных дозировок,которые вносятся с помощью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специа</w:t>
      </w:r>
      <w:r>
        <w:rPr>
          <w:rFonts w:ascii="Times New Roman" w:hAnsi="Times New Roman" w:cs="Times New Roman"/>
          <w:sz w:val="28"/>
          <w:szCs w:val="28"/>
          <w:lang w:val="ru-RU"/>
        </w:rPr>
        <w:t>лизированных машин.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Важно учитывать требования конкретной выращиваемой культуры и химический состав самой почвы при выборе оптимальных форм и доз удобрений.</w:t>
      </w:r>
    </w:p>
    <w:p w:rsidR="00DB0E44" w:rsidRDefault="00DB0E44" w:rsidP="004135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Обычно под основную обработку вносят смеси, содержащие два-три питательных элемента одновременно. Во время хранения минеральных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>удобре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ний недопустимо их 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перемешивание, поскольку взаимодействие 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отдельных видов удобрений друг с другом способно приводить к образованию опасных или а</w:t>
      </w:r>
      <w:r>
        <w:rPr>
          <w:rFonts w:ascii="Times New Roman" w:hAnsi="Times New Roman" w:cs="Times New Roman"/>
          <w:sz w:val="28"/>
          <w:szCs w:val="28"/>
          <w:lang w:val="ru-RU"/>
        </w:rPr>
        <w:t>бсолютно неэффективных смесей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0E44" w:rsidRDefault="00DB0E44" w:rsidP="004135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E44">
        <w:rPr>
          <w:rFonts w:ascii="Times New Roman" w:hAnsi="Times New Roman" w:cs="Times New Roman"/>
          <w:sz w:val="28"/>
          <w:szCs w:val="28"/>
          <w:lang w:val="ru-RU"/>
        </w:rPr>
        <w:t>Органические удобрения, такие как навоз, компосты и препараты на основе гуматов, требуют особых подходов к хранению.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пример, свежий навоз и 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>компост имеют сильный запах, поэтому лучше размещать их подальше от жилых зданий, предпочтительнее хранить их открыто на свежем воздухе. Осенью и зимой важно избегать чр</w:t>
      </w:r>
      <w:r>
        <w:rPr>
          <w:rFonts w:ascii="Times New Roman" w:hAnsi="Times New Roman" w:cs="Times New Roman"/>
          <w:sz w:val="28"/>
          <w:szCs w:val="28"/>
          <w:lang w:val="ru-RU"/>
        </w:rPr>
        <w:t>езмерного переувлажнения, иначе удобрения будут  смыты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водой. </w:t>
      </w:r>
      <w:r>
        <w:rPr>
          <w:rFonts w:ascii="Times New Roman" w:hAnsi="Times New Roman" w:cs="Times New Roman"/>
          <w:sz w:val="28"/>
          <w:szCs w:val="28"/>
          <w:lang w:val="ru-RU"/>
        </w:rPr>
        <w:t>Летом же нельзя допускать</w:t>
      </w: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высыхания полуготового компоста или навоза, пока процесс ферментации ещё продолжается.</w:t>
      </w:r>
    </w:p>
    <w:p w:rsidR="00DB0E44" w:rsidRPr="00EB02AF" w:rsidRDefault="00DB0E44" w:rsidP="004135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E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02AF">
        <w:rPr>
          <w:rFonts w:ascii="Times New Roman" w:hAnsi="Times New Roman" w:cs="Times New Roman"/>
          <w:sz w:val="28"/>
          <w:szCs w:val="28"/>
          <w:lang w:val="ru-RU"/>
        </w:rPr>
        <w:t>Срок годности упакованных минеральных удобрений указан производителем (чаще всего составляет от 1 до 3 лет). Свежезаготовленные сырые органические удобрения сохраняют сво</w:t>
      </w:r>
      <w:r w:rsidR="00EB02AF" w:rsidRPr="00EB02AF">
        <w:rPr>
          <w:rFonts w:ascii="Times New Roman" w:hAnsi="Times New Roman" w:cs="Times New Roman"/>
          <w:sz w:val="28"/>
          <w:szCs w:val="28"/>
          <w:lang w:val="ru-RU"/>
        </w:rPr>
        <w:t xml:space="preserve">ю ценность максимум </w:t>
      </w:r>
      <w:r w:rsidR="00EB02AF"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 w:rsidRPr="00EB02AF">
        <w:rPr>
          <w:rFonts w:ascii="Times New Roman" w:hAnsi="Times New Roman" w:cs="Times New Roman"/>
          <w:sz w:val="28"/>
          <w:szCs w:val="28"/>
          <w:lang w:val="ru-RU"/>
        </w:rPr>
        <w:t>месяцев. Высушенные и фасованные виды навоза, компоста или торфа способны долго сохранять</w:t>
      </w:r>
      <w:r w:rsidR="00EB02AF">
        <w:rPr>
          <w:rFonts w:ascii="Times New Roman" w:hAnsi="Times New Roman" w:cs="Times New Roman"/>
          <w:sz w:val="28"/>
          <w:szCs w:val="28"/>
          <w:lang w:val="ru-RU"/>
        </w:rPr>
        <w:t xml:space="preserve">ся, не меняя своих свойств. </w:t>
      </w:r>
      <w:r w:rsidRPr="00EB02AF">
        <w:rPr>
          <w:rFonts w:ascii="Times New Roman" w:hAnsi="Times New Roman" w:cs="Times New Roman"/>
          <w:sz w:val="28"/>
          <w:szCs w:val="28"/>
          <w:lang w:val="ru-RU"/>
        </w:rPr>
        <w:t>Упаковочные материалы органических удобрений снабжены вентиляционными отверстиями для предотвращения порчи содержимого.</w:t>
      </w:r>
    </w:p>
    <w:p w:rsidR="009C46DB" w:rsidRDefault="009C46DB" w:rsidP="004135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Потребность в складах для хранения минеральных удобрений рассчитвается: (22,5+4,6+3)</w:t>
      </w:r>
      <w:r>
        <w:rPr>
          <w:rFonts w:ascii="Times New Roman" w:hAnsi="Times New Roman" w:cs="Times New Roman"/>
          <w:sz w:val="28"/>
          <w:szCs w:val="28"/>
          <w:lang w:val="ru-RU"/>
        </w:rPr>
        <w:t>×</w:t>
      </w:r>
      <w:r w:rsidR="00DB0E44">
        <w:rPr>
          <w:rFonts w:ascii="Times New Roman" w:hAnsi="Times New Roman"/>
          <w:sz w:val="28"/>
          <w:szCs w:val="28"/>
          <w:lang w:val="ru-RU"/>
        </w:rPr>
        <w:t xml:space="preserve">0,97 = 29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p>
      </m:oMath>
      <w:r w:rsidR="00DB0E44">
        <w:rPr>
          <w:rFonts w:ascii="Times New Roman" w:hAnsi="Times New Roman"/>
          <w:sz w:val="28"/>
          <w:szCs w:val="28"/>
          <w:lang w:val="ru-RU"/>
        </w:rPr>
        <w:t>.</w:t>
      </w:r>
    </w:p>
    <w:p w:rsidR="009C46DB" w:rsidRPr="00F079F0" w:rsidRDefault="00AD5DF7" w:rsidP="00413536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6</w:t>
      </w:r>
      <w:r w:rsidR="009C46DB" w:rsidRPr="00F079F0">
        <w:rPr>
          <w:rFonts w:ascii="Times New Roman" w:hAnsi="Times New Roman"/>
          <w:sz w:val="28"/>
          <w:szCs w:val="28"/>
          <w:u w:val="single"/>
          <w:lang w:val="ru-RU"/>
        </w:rPr>
        <w:t>.1 Потребность в складах минеральных удобрений и навозохранилищах</w:t>
      </w:r>
    </w:p>
    <w:p w:rsidR="009C46DB" w:rsidRDefault="00EB02AF" w:rsidP="00413536">
      <w:pPr>
        <w:spacing w:line="360" w:lineRule="auto"/>
        <w:ind w:firstLineChars="50" w:firstLine="1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Необходимо п</w:t>
      </w:r>
      <w:r w:rsidR="009C46DB" w:rsidRPr="00F079F0">
        <w:rPr>
          <w:rFonts w:ascii="Times New Roman" w:hAnsi="Times New Roman"/>
          <w:sz w:val="28"/>
          <w:szCs w:val="28"/>
          <w:lang w:val="ru-RU"/>
        </w:rPr>
        <w:t>ланировать строительство нескольких типовых навозохранилищ, суммарная вместимость которых должна быть достаточной для хранения</w:t>
      </w:r>
      <w:r w:rsidR="009C46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46DB" w:rsidRPr="00F079F0">
        <w:rPr>
          <w:rFonts w:ascii="Times New Roman" w:hAnsi="Times New Roman"/>
          <w:sz w:val="28"/>
          <w:szCs w:val="28"/>
          <w:lang w:val="ru-RU"/>
        </w:rPr>
        <w:t xml:space="preserve">навоза, накапливаемого в течение 6 месяцев (остальная часть навоза и компостов будет храниться в полевых штабелях). Среднюю высоту навоза в навозохранилищах следует брать равным 3 м., а плотность уплотненного навоза 800 кг/м3. Вместимость типовых навозохранилищ </w:t>
      </w:r>
      <w:r w:rsidR="009C46DB" w:rsidRPr="00F079F0">
        <w:rPr>
          <w:rFonts w:ascii="Times New Roman" w:hAnsi="Times New Roman"/>
          <w:sz w:val="28"/>
          <w:szCs w:val="28"/>
          <w:lang w:val="ru-RU"/>
        </w:rPr>
        <w:lastRenderedPageBreak/>
        <w:t xml:space="preserve">составляет 500, 1000, 1300, 1500, 2000, 3000, 6000, 8000, 14400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46DB">
        <w:rPr>
          <w:rFonts w:ascii="Times New Roman" w:hAnsi="Times New Roman"/>
          <w:sz w:val="28"/>
          <w:szCs w:val="28"/>
          <w:lang w:val="ru-RU"/>
        </w:rPr>
        <w:t>т</w:t>
      </w:r>
      <w:r w:rsidR="009C46DB" w:rsidRPr="00F079F0">
        <w:rPr>
          <w:rFonts w:ascii="Times New Roman" w:hAnsi="Times New Roman"/>
          <w:sz w:val="28"/>
          <w:szCs w:val="28"/>
          <w:lang w:val="ru-RU"/>
        </w:rPr>
        <w:t>.</w:t>
      </w:r>
      <w:r w:rsidR="009C46DB">
        <w:rPr>
          <w:rFonts w:ascii="Times New Roman" w:hAnsi="Times New Roman"/>
          <w:sz w:val="28"/>
          <w:szCs w:val="28"/>
          <w:lang w:val="ru-RU"/>
        </w:rPr>
        <w:t xml:space="preserve"> Навоз из ППН готовит</w:t>
      </w:r>
      <w:r w:rsidR="009C46DB" w:rsidRPr="00F079F0">
        <w:rPr>
          <w:rFonts w:ascii="Times New Roman" w:hAnsi="Times New Roman"/>
          <w:sz w:val="28"/>
          <w:szCs w:val="28"/>
          <w:lang w:val="ru-RU"/>
        </w:rPr>
        <w:t xml:space="preserve">ся 6 месяцев. </w:t>
      </w:r>
    </w:p>
    <w:p w:rsidR="009C46DB" w:rsidRPr="00F079F0" w:rsidRDefault="009C46DB" w:rsidP="00413536">
      <w:pPr>
        <w:spacing w:line="360" w:lineRule="auto"/>
        <w:ind w:firstLineChars="50" w:firstLine="1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Потребность в складах для хранения органических удобрений = 2355,1 т . Значит, нужно помещение с вместимостью 3000 т.</w:t>
      </w:r>
    </w:p>
    <w:p w:rsidR="009C46DB" w:rsidRDefault="00AD5DF7" w:rsidP="00413536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6</w:t>
      </w:r>
      <w:r w:rsidR="009C46DB" w:rsidRPr="00F079F0">
        <w:rPr>
          <w:rFonts w:ascii="Times New Roman" w:hAnsi="Times New Roman"/>
          <w:sz w:val="28"/>
          <w:szCs w:val="28"/>
          <w:u w:val="single"/>
          <w:lang w:val="ru-RU"/>
        </w:rPr>
        <w:t>.2 Техника безопасности при работе с удобрениями</w:t>
      </w:r>
      <w:r w:rsidR="009C46DB">
        <w:rPr>
          <w:rFonts w:ascii="Times New Roman" w:hAnsi="Times New Roman"/>
          <w:sz w:val="28"/>
          <w:szCs w:val="28"/>
          <w:u w:val="single"/>
          <w:lang w:val="ru-RU"/>
        </w:rPr>
        <w:t>.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F6A03">
        <w:rPr>
          <w:rStyle w:val="af2"/>
          <w:b w:val="0"/>
          <w:color w:val="000000"/>
          <w:sz w:val="28"/>
          <w:szCs w:val="28"/>
        </w:rPr>
        <w:t>При использовании минеральных удобрений запрещается: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A03">
        <w:rPr>
          <w:color w:val="000000"/>
          <w:sz w:val="28"/>
          <w:szCs w:val="28"/>
        </w:rPr>
        <w:t>1. Хранить и принимать пищу в местах применения и хранения химических препаратов, а также в кабинах транспортных средств;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A03">
        <w:rPr>
          <w:color w:val="000000"/>
          <w:sz w:val="28"/>
          <w:szCs w:val="28"/>
        </w:rPr>
        <w:t>2. курить и использовать открытый огонь в местах хранения и применения препаратов, а также в кабинах транспортных средств.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A03">
        <w:rPr>
          <w:color w:val="000000"/>
          <w:sz w:val="28"/>
          <w:szCs w:val="28"/>
        </w:rPr>
        <w:t>3. Лица, выполняющие работы, связанные с хранением, транспортировкой и применением минеральных удобрений, должны уметь пользоваться средствами пожаротушения и знать место их нахождения. Помещения, в которых хранятся минеральные удобрения, должны быть оборудованы огнетушителями и приточно-вытяжной вентиляцией. На видном месте вывешивают плакаты и правила при работе с минеральными удобрениями. Везде, где возможно образование взрывоопасной концентрации паров, разрешается применять инструмент, изготовленный только из цветных металлов или материалов, не дающих при ударе искру.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A03">
        <w:rPr>
          <w:color w:val="000000"/>
          <w:sz w:val="28"/>
          <w:szCs w:val="28"/>
        </w:rPr>
        <w:t>3. В местах хранения минеральных удобрений, проведения работ с ними необходимо иметь воду и медицинские аптечки, содержащие все необходимое для оказания помощи при отравлениях.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A03">
        <w:rPr>
          <w:color w:val="000000"/>
          <w:sz w:val="28"/>
          <w:szCs w:val="28"/>
        </w:rPr>
        <w:t xml:space="preserve">4. Вход на территорию к местам хранения и проведения работ с минеральными удобрениями посторонним лицам запрещается. 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A03">
        <w:rPr>
          <w:color w:val="000000"/>
          <w:sz w:val="28"/>
          <w:szCs w:val="28"/>
        </w:rPr>
        <w:lastRenderedPageBreak/>
        <w:t>5. При проведении работ с минеральными удобрениями работник обязан пройти инструктаж по охране труда при каждом виде работ и использовании каждого вида препарата, о чем должна свидетельствовать его роспись в специальном журнале.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A03">
        <w:rPr>
          <w:color w:val="000000"/>
          <w:sz w:val="28"/>
          <w:szCs w:val="28"/>
        </w:rPr>
        <w:t>6. При использовании минеральных удобрений поступление их в атмосферный воздух, почву и воду не должно превышать соответствующие предельные гигиенические нормативы. Не допускается хранение химических веществ под открытым небом и навесами, в сырых помещениях, а также без присмотра.Для предупреждения вредного воздействия минеральных удобрений должна быть обеспечена безопасность при их транспортировке, приготовлении рабочих растворов, доставке к месту использования, обработке почвы и растений, проведении других операций.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A03">
        <w:rPr>
          <w:color w:val="000000"/>
          <w:sz w:val="28"/>
          <w:szCs w:val="28"/>
        </w:rPr>
        <w:t>7. До начала внесения минеральных удобрений все машины и аппаратура должны быть отремонтированы, опробованы и отрегулированы в рабочем состоянии при заполнении их водой или инертными газами на требуемые нормы.При работе в поле следует обращать внимание на все, что может способствовать возникновению травмоопасной ситуации: солома, камни, склоны и т.д. Для отдыха необходимо подбирать безопасное место. Въезд на эти места автотранспорта, почвообрабатывающих и посевных агрегатов не разрешается.</w:t>
      </w:r>
    </w:p>
    <w:p w:rsidR="00EB02AF" w:rsidRPr="00EF6A03" w:rsidRDefault="00EB02AF" w:rsidP="00413536">
      <w:pPr>
        <w:pStyle w:val="afc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6A03">
        <w:rPr>
          <w:color w:val="000000"/>
          <w:sz w:val="28"/>
          <w:szCs w:val="28"/>
        </w:rPr>
        <w:t>8. Работающие должны строго соблюдать правила личной гигиены. Хранит</w:t>
      </w:r>
      <w:r w:rsidR="00EF6A03" w:rsidRPr="00EF6A03">
        <w:rPr>
          <w:color w:val="000000"/>
          <w:sz w:val="28"/>
          <w:szCs w:val="28"/>
        </w:rPr>
        <w:t>ь</w:t>
      </w:r>
      <w:r w:rsidRPr="00EF6A03">
        <w:rPr>
          <w:color w:val="000000"/>
          <w:sz w:val="28"/>
          <w:szCs w:val="28"/>
        </w:rPr>
        <w:t xml:space="preserve"> минеральные удобрения на складах в таре без надписи</w:t>
      </w:r>
      <w:r w:rsidR="00EF6A03" w:rsidRPr="00EF6A03">
        <w:rPr>
          <w:color w:val="000000"/>
          <w:sz w:val="28"/>
          <w:szCs w:val="28"/>
        </w:rPr>
        <w:t xml:space="preserve"> запрещается. </w:t>
      </w:r>
    </w:p>
    <w:p w:rsidR="009C46DB" w:rsidRPr="008F1BD1" w:rsidRDefault="009C46DB" w:rsidP="004135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F1BD1" w:rsidRPr="008F1BD1" w:rsidRDefault="008F1BD1" w:rsidP="008F1BD1">
      <w:pPr>
        <w:pStyle w:val="a7"/>
        <w:ind w:left="450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8F1BD1" w:rsidRDefault="008F1BD1" w:rsidP="008F1BD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F6A03" w:rsidRDefault="00EF6A03" w:rsidP="00413536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F6A03" w:rsidRDefault="00EF6A03" w:rsidP="0041353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6A03">
        <w:rPr>
          <w:rFonts w:ascii="Times New Roman" w:hAnsi="Times New Roman" w:cs="Times New Roman"/>
          <w:sz w:val="28"/>
          <w:szCs w:val="28"/>
        </w:rPr>
        <w:lastRenderedPageBreak/>
        <w:t>VII</w:t>
      </w:r>
      <w:r>
        <w:rPr>
          <w:rFonts w:ascii="Times New Roman" w:hAnsi="Times New Roman" w:cs="Times New Roman"/>
          <w:sz w:val="28"/>
          <w:szCs w:val="28"/>
          <w:lang w:val="ru-RU"/>
        </w:rPr>
        <w:t>.Список использованной литературы</w:t>
      </w:r>
    </w:p>
    <w:p w:rsidR="00EF6A03" w:rsidRPr="00EA16A9" w:rsidRDefault="00EF6A03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 xml:space="preserve">Койнова А.Н. Применение удобрений: рациональный подход // Агрофорум, 2019. </w:t>
      </w:r>
      <w:r w:rsidRPr="00503447">
        <w:rPr>
          <w:rFonts w:ascii="Times New Roman" w:hAnsi="Times New Roman" w:cs="Times New Roman"/>
          <w:sz w:val="28"/>
          <w:szCs w:val="28"/>
        </w:rPr>
        <w:t>URL</w:t>
      </w:r>
      <w:r w:rsidRPr="00EA16A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03447">
        <w:rPr>
          <w:rFonts w:ascii="Times New Roman" w:hAnsi="Times New Roman" w:cs="Times New Roman"/>
          <w:sz w:val="28"/>
          <w:szCs w:val="28"/>
        </w:rPr>
        <w:t>https</w:t>
      </w:r>
      <w:r w:rsidRPr="00EA16A9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cyberleninka</w:t>
      </w:r>
      <w:proofErr w:type="spellEnd"/>
      <w:r w:rsidRPr="00EA16A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A16A9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03447">
        <w:rPr>
          <w:rFonts w:ascii="Times New Roman" w:hAnsi="Times New Roman" w:cs="Times New Roman"/>
          <w:sz w:val="28"/>
          <w:szCs w:val="28"/>
        </w:rPr>
        <w:t>article</w:t>
      </w:r>
      <w:r w:rsidRPr="00EA16A9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03447">
        <w:rPr>
          <w:rFonts w:ascii="Times New Roman" w:hAnsi="Times New Roman" w:cs="Times New Roman"/>
          <w:sz w:val="28"/>
          <w:szCs w:val="28"/>
        </w:rPr>
        <w:t>n</w:t>
      </w:r>
      <w:r w:rsidRPr="00EA16A9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primenenie</w:t>
      </w:r>
      <w:proofErr w:type="spellEnd"/>
      <w:r w:rsidRPr="00EA16A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udobreniy</w:t>
      </w:r>
      <w:proofErr w:type="spellEnd"/>
      <w:r w:rsidRPr="00EA16A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ratsionalnyy</w:t>
      </w:r>
      <w:proofErr w:type="spellEnd"/>
      <w:r w:rsidRPr="00EA16A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podhod</w:t>
      </w:r>
      <w:proofErr w:type="spellEnd"/>
      <w:r w:rsidRPr="00EA16A9">
        <w:rPr>
          <w:rFonts w:ascii="Times New Roman" w:hAnsi="Times New Roman" w:cs="Times New Roman"/>
          <w:sz w:val="28"/>
          <w:szCs w:val="28"/>
          <w:lang w:val="ru-RU"/>
        </w:rPr>
        <w:t xml:space="preserve"> (Дата обращения: 10.12.2025).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>Черников В.А. и др. Агроэкология.-М.:Колос, 2000.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16A9">
        <w:rPr>
          <w:rFonts w:ascii="Times New Roman" w:hAnsi="Times New Roman" w:cs="Times New Roman"/>
          <w:sz w:val="28"/>
          <w:szCs w:val="28"/>
          <w:lang w:val="ru-RU"/>
        </w:rPr>
        <w:t xml:space="preserve">Агрохимия. Под ред. Б.Я Ягодина. 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Учебник.М</w:t>
      </w:r>
      <w:proofErr w:type="spellEnd"/>
      <w:r w:rsidRPr="005034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Колос</w:t>
      </w:r>
      <w:proofErr w:type="spellEnd"/>
      <w:r w:rsidRPr="00503447">
        <w:rPr>
          <w:rFonts w:ascii="Times New Roman" w:hAnsi="Times New Roman" w:cs="Times New Roman"/>
          <w:sz w:val="28"/>
          <w:szCs w:val="28"/>
        </w:rPr>
        <w:t xml:space="preserve"> , 2001. – 455с.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 xml:space="preserve">Дербенева Л.В. Классификация и качественный анализ удобрений «Учебное пособие». 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Пермь</w:t>
      </w:r>
      <w:proofErr w:type="spellEnd"/>
      <w:r w:rsidRPr="00503447">
        <w:rPr>
          <w:rFonts w:ascii="Times New Roman" w:hAnsi="Times New Roman" w:cs="Times New Roman"/>
          <w:sz w:val="28"/>
          <w:szCs w:val="28"/>
        </w:rPr>
        <w:t xml:space="preserve"> : ФГОУ ВПО" 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Пермская</w:t>
      </w:r>
      <w:proofErr w:type="spellEnd"/>
      <w:r w:rsidRPr="00503447">
        <w:rPr>
          <w:rFonts w:ascii="Times New Roman" w:hAnsi="Times New Roman" w:cs="Times New Roman"/>
          <w:sz w:val="28"/>
          <w:szCs w:val="28"/>
        </w:rPr>
        <w:t xml:space="preserve"> ГСХА" 2009.</w:t>
      </w:r>
    </w:p>
    <w:p w:rsidR="00EF6A03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>Минеев</w:t>
      </w:r>
      <w:r w:rsidRPr="00EA16A9">
        <w:rPr>
          <w:rFonts w:ascii="Times New Roman" w:hAnsi="Times New Roman" w:cs="Times New Roman"/>
          <w:sz w:val="28"/>
          <w:szCs w:val="28"/>
        </w:rPr>
        <w:t xml:space="preserve"> 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A16A9">
        <w:rPr>
          <w:rFonts w:ascii="Times New Roman" w:hAnsi="Times New Roman" w:cs="Times New Roman"/>
          <w:sz w:val="28"/>
          <w:szCs w:val="28"/>
        </w:rPr>
        <w:t>.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EA16A9">
        <w:rPr>
          <w:rFonts w:ascii="Times New Roman" w:hAnsi="Times New Roman" w:cs="Times New Roman"/>
          <w:sz w:val="28"/>
          <w:szCs w:val="28"/>
        </w:rPr>
        <w:t xml:space="preserve">. 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Агрохимия</w:t>
      </w:r>
      <w:r w:rsidRPr="00EA16A9">
        <w:rPr>
          <w:rFonts w:ascii="Times New Roman" w:hAnsi="Times New Roman" w:cs="Times New Roman"/>
          <w:sz w:val="28"/>
          <w:szCs w:val="28"/>
        </w:rPr>
        <w:t xml:space="preserve">: 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учебник</w:t>
      </w:r>
      <w:r w:rsidRPr="00EA16A9">
        <w:rPr>
          <w:rFonts w:ascii="Times New Roman" w:hAnsi="Times New Roman" w:cs="Times New Roman"/>
          <w:sz w:val="28"/>
          <w:szCs w:val="28"/>
        </w:rPr>
        <w:t xml:space="preserve"> .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A16A9">
        <w:rPr>
          <w:rFonts w:ascii="Times New Roman" w:hAnsi="Times New Roman" w:cs="Times New Roman"/>
          <w:sz w:val="28"/>
          <w:szCs w:val="28"/>
        </w:rPr>
        <w:t>.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EA16A9">
        <w:rPr>
          <w:rFonts w:ascii="Times New Roman" w:hAnsi="Times New Roman" w:cs="Times New Roman"/>
          <w:sz w:val="28"/>
          <w:szCs w:val="28"/>
        </w:rPr>
        <w:t xml:space="preserve">. 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Минеев</w:t>
      </w:r>
      <w:r w:rsidRPr="00EA16A9">
        <w:rPr>
          <w:rFonts w:ascii="Times New Roman" w:hAnsi="Times New Roman" w:cs="Times New Roman"/>
          <w:sz w:val="28"/>
          <w:szCs w:val="28"/>
        </w:rPr>
        <w:t xml:space="preserve"> - 3-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16A9">
        <w:rPr>
          <w:rFonts w:ascii="Times New Roman" w:hAnsi="Times New Roman" w:cs="Times New Roman"/>
          <w:sz w:val="28"/>
          <w:szCs w:val="28"/>
        </w:rPr>
        <w:t xml:space="preserve"> _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A16A9">
        <w:rPr>
          <w:rFonts w:ascii="Times New Roman" w:hAnsi="Times New Roman" w:cs="Times New Roman"/>
          <w:sz w:val="28"/>
          <w:szCs w:val="28"/>
        </w:rPr>
        <w:t>.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МГУ</w:t>
      </w:r>
      <w:r w:rsidRPr="00EA16A9">
        <w:rPr>
          <w:rFonts w:ascii="Times New Roman" w:hAnsi="Times New Roman" w:cs="Times New Roman"/>
          <w:sz w:val="28"/>
          <w:szCs w:val="28"/>
        </w:rPr>
        <w:t xml:space="preserve"> . </w:t>
      </w:r>
      <w:r w:rsidRPr="00503447">
        <w:rPr>
          <w:rFonts w:ascii="Times New Roman" w:hAnsi="Times New Roman" w:cs="Times New Roman"/>
          <w:sz w:val="28"/>
          <w:szCs w:val="28"/>
          <w:lang w:val="ru-RU"/>
        </w:rPr>
        <w:t>Наука ,2006. – 89с.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>Минеев В.Г. Агрохимия: учебник .В.Г. Минеев - 3-е _М.МГУ . Наука ,2006. – 109-112с.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>Вальков В. Ф. Почвоведение: учеб. для вузов - М.; Ростов н/Д: МарТ, 2004. - 493с.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>Хабаров А. В., Яскин А. А., Хабаров В. А. Почвоведение. Учебник М.: КолосС, 2007. – 311с.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 xml:space="preserve">Ковда В.А., Розанов Б.Г. Почвоведение. </w:t>
      </w:r>
      <w:r w:rsidRPr="00EA16A9">
        <w:rPr>
          <w:rFonts w:ascii="Times New Roman" w:hAnsi="Times New Roman" w:cs="Times New Roman"/>
          <w:sz w:val="28"/>
          <w:szCs w:val="28"/>
          <w:lang w:val="ru-RU"/>
        </w:rPr>
        <w:t xml:space="preserve">Учеб. для ун-тов. - М.: Эксмо, 2011.- </w:t>
      </w:r>
      <w:r w:rsidRPr="00503447">
        <w:rPr>
          <w:rFonts w:ascii="Times New Roman" w:hAnsi="Times New Roman" w:cs="Times New Roman"/>
          <w:sz w:val="28"/>
          <w:szCs w:val="28"/>
        </w:rPr>
        <w:t>56-59с.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>Кауричев И. С. Почвоведение. - М.: Колос, 1989. – 78с.</w:t>
      </w:r>
    </w:p>
    <w:p w:rsidR="00A406D6" w:rsidRPr="00EA16A9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 xml:space="preserve"> Дорожко Г.Р. Земледелие (курс лекций) «Учебное пособие». </w:t>
      </w:r>
      <w:r w:rsidRPr="00EA16A9">
        <w:rPr>
          <w:rFonts w:ascii="Times New Roman" w:hAnsi="Times New Roman" w:cs="Times New Roman"/>
          <w:sz w:val="28"/>
          <w:szCs w:val="28"/>
          <w:lang w:val="ru-RU"/>
        </w:rPr>
        <w:t>Ставрополь : ФГБОУ ВО «СТАВРОПОЛЬСКИЙ ГОСУДАРСТВЕННЫЙ АГРАРНЫЙ УНИВЕРСИТЕТ» 2016.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>Нормативы, регламентирующие дозы минеральных удобрений в интенсивном земледелии. -М., ЦНАО, 1990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 xml:space="preserve">Дерюгин И.П., Кулюкин А.Н. Питание и удобрение овощных и плодовых культур. </w:t>
      </w:r>
      <w:r w:rsidRPr="00503447">
        <w:rPr>
          <w:rFonts w:ascii="Times New Roman" w:hAnsi="Times New Roman" w:cs="Times New Roman"/>
          <w:sz w:val="28"/>
          <w:szCs w:val="28"/>
        </w:rPr>
        <w:t xml:space="preserve">2-е 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503447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Изд-во</w:t>
      </w:r>
      <w:proofErr w:type="spellEnd"/>
      <w:r w:rsidRPr="00503447">
        <w:rPr>
          <w:rFonts w:ascii="Times New Roman" w:hAnsi="Times New Roman" w:cs="Times New Roman"/>
          <w:sz w:val="28"/>
          <w:szCs w:val="28"/>
        </w:rPr>
        <w:t xml:space="preserve"> МСХА, 1998.</w:t>
      </w:r>
    </w:p>
    <w:p w:rsidR="00A406D6" w:rsidRPr="00503447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Практикум по агрохимии / Б.А. Ягодин, И.П. Дерюгин, Ю.П. Жуков и др.; Под ред. </w:t>
      </w:r>
      <w:r w:rsidRPr="00503447">
        <w:rPr>
          <w:rFonts w:ascii="Times New Roman" w:hAnsi="Times New Roman" w:cs="Times New Roman"/>
          <w:sz w:val="28"/>
          <w:szCs w:val="28"/>
        </w:rPr>
        <w:t xml:space="preserve">Б.А. 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Ягодина</w:t>
      </w:r>
      <w:proofErr w:type="spellEnd"/>
      <w:r w:rsidRPr="00503447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503447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503447">
        <w:rPr>
          <w:rFonts w:ascii="Times New Roman" w:hAnsi="Times New Roman" w:cs="Times New Roman"/>
          <w:sz w:val="28"/>
          <w:szCs w:val="28"/>
        </w:rPr>
        <w:t>, 1987.</w:t>
      </w:r>
    </w:p>
    <w:p w:rsidR="00A406D6" w:rsidRPr="00EA16A9" w:rsidRDefault="00A406D6" w:rsidP="00413536">
      <w:pPr>
        <w:pStyle w:val="a7"/>
        <w:numPr>
          <w:ilvl w:val="0"/>
          <w:numId w:val="27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3447">
        <w:rPr>
          <w:rFonts w:ascii="Times New Roman" w:hAnsi="Times New Roman" w:cs="Times New Roman"/>
          <w:sz w:val="28"/>
          <w:szCs w:val="28"/>
          <w:lang w:val="ru-RU"/>
        </w:rPr>
        <w:t xml:space="preserve">Гулякин И.В. Система применения удобрений. </w:t>
      </w:r>
      <w:r w:rsidRPr="00EA16A9">
        <w:rPr>
          <w:rFonts w:ascii="Times New Roman" w:hAnsi="Times New Roman" w:cs="Times New Roman"/>
          <w:sz w:val="28"/>
          <w:szCs w:val="28"/>
          <w:lang w:val="ru-RU"/>
        </w:rPr>
        <w:t>Изд. 2-е, перераб. и доп. – М., Колос, 1977.</w:t>
      </w:r>
    </w:p>
    <w:sectPr w:rsidR="00A406D6" w:rsidRPr="00EA16A9" w:rsidSect="00A0409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26F" w:rsidRDefault="0091226F" w:rsidP="00AB7BA5">
      <w:pPr>
        <w:spacing w:after="0" w:line="240" w:lineRule="auto"/>
      </w:pPr>
      <w:r>
        <w:separator/>
      </w:r>
    </w:p>
  </w:endnote>
  <w:endnote w:type="continuationSeparator" w:id="0">
    <w:p w:rsidR="0091226F" w:rsidRDefault="0091226F" w:rsidP="00AB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7850"/>
    </w:sdtPr>
    <w:sdtContent>
      <w:p w:rsidR="00E93FCF" w:rsidRDefault="008E4230">
        <w:pPr>
          <w:pStyle w:val="a5"/>
          <w:jc w:val="center"/>
        </w:pPr>
        <w:fldSimple w:instr=" PAGE   \* MERGEFORMAT ">
          <w:r w:rsidR="00492DC3">
            <w:rPr>
              <w:noProof/>
            </w:rPr>
            <w:t>8</w:t>
          </w:r>
        </w:fldSimple>
      </w:p>
    </w:sdtContent>
  </w:sdt>
  <w:p w:rsidR="00E93FCF" w:rsidRDefault="00E93F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26F" w:rsidRDefault="0091226F" w:rsidP="00AB7BA5">
      <w:pPr>
        <w:spacing w:after="0" w:line="240" w:lineRule="auto"/>
      </w:pPr>
      <w:r>
        <w:separator/>
      </w:r>
    </w:p>
  </w:footnote>
  <w:footnote w:type="continuationSeparator" w:id="0">
    <w:p w:rsidR="0091226F" w:rsidRDefault="0091226F" w:rsidP="00AB7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D42"/>
    <w:multiLevelType w:val="multilevel"/>
    <w:tmpl w:val="1320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3178"/>
    <w:multiLevelType w:val="hybridMultilevel"/>
    <w:tmpl w:val="6A78018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802D0"/>
    <w:multiLevelType w:val="multilevel"/>
    <w:tmpl w:val="2ECC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327EC"/>
    <w:multiLevelType w:val="hybridMultilevel"/>
    <w:tmpl w:val="ED3CCC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3BB2"/>
    <w:multiLevelType w:val="singleLevel"/>
    <w:tmpl w:val="0BF13BB2"/>
    <w:lvl w:ilvl="0">
      <w:start w:val="1"/>
      <w:numFmt w:val="decimal"/>
      <w:suff w:val="space"/>
      <w:lvlText w:val="%1."/>
      <w:lvlJc w:val="left"/>
    </w:lvl>
  </w:abstractNum>
  <w:abstractNum w:abstractNumId="5">
    <w:nsid w:val="116B6583"/>
    <w:multiLevelType w:val="multilevel"/>
    <w:tmpl w:val="4078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52606"/>
    <w:multiLevelType w:val="multilevel"/>
    <w:tmpl w:val="E304A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DB1CAA"/>
    <w:multiLevelType w:val="multilevel"/>
    <w:tmpl w:val="CFCEC9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8">
    <w:nsid w:val="270239F2"/>
    <w:multiLevelType w:val="hybridMultilevel"/>
    <w:tmpl w:val="8224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E4D67"/>
    <w:multiLevelType w:val="multilevel"/>
    <w:tmpl w:val="5A5E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301D0"/>
    <w:multiLevelType w:val="hybridMultilevel"/>
    <w:tmpl w:val="90602A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B3253"/>
    <w:multiLevelType w:val="hybridMultilevel"/>
    <w:tmpl w:val="65480320"/>
    <w:lvl w:ilvl="0" w:tplc="F9641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5A5331"/>
    <w:multiLevelType w:val="hybridMultilevel"/>
    <w:tmpl w:val="7BEECE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0743F"/>
    <w:multiLevelType w:val="hybridMultilevel"/>
    <w:tmpl w:val="D4F8C6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777C2"/>
    <w:multiLevelType w:val="multilevel"/>
    <w:tmpl w:val="02E6AD1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>
    <w:nsid w:val="408A37EB"/>
    <w:multiLevelType w:val="hybridMultilevel"/>
    <w:tmpl w:val="91B67DD4"/>
    <w:lvl w:ilvl="0" w:tplc="FB0CB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30845"/>
    <w:multiLevelType w:val="hybridMultilevel"/>
    <w:tmpl w:val="966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25138"/>
    <w:multiLevelType w:val="multilevel"/>
    <w:tmpl w:val="1AB6FB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color w:val="000000"/>
      </w:rPr>
    </w:lvl>
  </w:abstractNum>
  <w:abstractNum w:abstractNumId="18">
    <w:nsid w:val="50657F88"/>
    <w:multiLevelType w:val="hybridMultilevel"/>
    <w:tmpl w:val="CBB6BF5E"/>
    <w:lvl w:ilvl="0" w:tplc="E1D66F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862DD"/>
    <w:multiLevelType w:val="multilevel"/>
    <w:tmpl w:val="3434F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19C6294"/>
    <w:multiLevelType w:val="multilevel"/>
    <w:tmpl w:val="176A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AD2368"/>
    <w:multiLevelType w:val="multilevel"/>
    <w:tmpl w:val="02EC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4C5624"/>
    <w:multiLevelType w:val="hybridMultilevel"/>
    <w:tmpl w:val="F15CF3DA"/>
    <w:lvl w:ilvl="0" w:tplc="BEC62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9C559B"/>
    <w:multiLevelType w:val="hybridMultilevel"/>
    <w:tmpl w:val="E7C072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F0B5B"/>
    <w:multiLevelType w:val="multilevel"/>
    <w:tmpl w:val="E93EA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5">
    <w:nsid w:val="74AE0666"/>
    <w:multiLevelType w:val="multilevel"/>
    <w:tmpl w:val="6598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890305"/>
    <w:multiLevelType w:val="hybridMultilevel"/>
    <w:tmpl w:val="FCB656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2"/>
  </w:num>
  <w:num w:numId="4">
    <w:abstractNumId w:val="10"/>
  </w:num>
  <w:num w:numId="5">
    <w:abstractNumId w:val="14"/>
  </w:num>
  <w:num w:numId="6">
    <w:abstractNumId w:val="22"/>
  </w:num>
  <w:num w:numId="7">
    <w:abstractNumId w:val="6"/>
  </w:num>
  <w:num w:numId="8">
    <w:abstractNumId w:val="24"/>
  </w:num>
  <w:num w:numId="9">
    <w:abstractNumId w:val="23"/>
  </w:num>
  <w:num w:numId="10">
    <w:abstractNumId w:val="19"/>
  </w:num>
  <w:num w:numId="11">
    <w:abstractNumId w:val="17"/>
  </w:num>
  <w:num w:numId="12">
    <w:abstractNumId w:val="1"/>
  </w:num>
  <w:num w:numId="13">
    <w:abstractNumId w:val="7"/>
  </w:num>
  <w:num w:numId="14">
    <w:abstractNumId w:val="4"/>
  </w:num>
  <w:num w:numId="15">
    <w:abstractNumId w:val="15"/>
  </w:num>
  <w:num w:numId="16">
    <w:abstractNumId w:val="11"/>
  </w:num>
  <w:num w:numId="17">
    <w:abstractNumId w:val="18"/>
  </w:num>
  <w:num w:numId="18">
    <w:abstractNumId w:val="3"/>
  </w:num>
  <w:num w:numId="19">
    <w:abstractNumId w:val="16"/>
  </w:num>
  <w:num w:numId="20">
    <w:abstractNumId w:val="21"/>
  </w:num>
  <w:num w:numId="21">
    <w:abstractNumId w:val="9"/>
  </w:num>
  <w:num w:numId="22">
    <w:abstractNumId w:val="25"/>
  </w:num>
  <w:num w:numId="23">
    <w:abstractNumId w:val="20"/>
  </w:num>
  <w:num w:numId="24">
    <w:abstractNumId w:val="0"/>
  </w:num>
  <w:num w:numId="25">
    <w:abstractNumId w:val="5"/>
  </w:num>
  <w:num w:numId="26">
    <w:abstractNumId w:val="2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27F3"/>
    <w:rsid w:val="0000778C"/>
    <w:rsid w:val="00020591"/>
    <w:rsid w:val="00027B6A"/>
    <w:rsid w:val="0003049B"/>
    <w:rsid w:val="00065848"/>
    <w:rsid w:val="00067C97"/>
    <w:rsid w:val="00067ECB"/>
    <w:rsid w:val="00093B2B"/>
    <w:rsid w:val="00124231"/>
    <w:rsid w:val="00164E99"/>
    <w:rsid w:val="00172CDB"/>
    <w:rsid w:val="001A1121"/>
    <w:rsid w:val="001A61B0"/>
    <w:rsid w:val="0020539B"/>
    <w:rsid w:val="00211852"/>
    <w:rsid w:val="00237EFD"/>
    <w:rsid w:val="0028561E"/>
    <w:rsid w:val="00294874"/>
    <w:rsid w:val="00294BC5"/>
    <w:rsid w:val="00297ED2"/>
    <w:rsid w:val="002A1D6D"/>
    <w:rsid w:val="002A2A13"/>
    <w:rsid w:val="002B2101"/>
    <w:rsid w:val="002B6749"/>
    <w:rsid w:val="002B6BEC"/>
    <w:rsid w:val="002F38E1"/>
    <w:rsid w:val="00310ABE"/>
    <w:rsid w:val="00325F7D"/>
    <w:rsid w:val="00395714"/>
    <w:rsid w:val="003F4DEB"/>
    <w:rsid w:val="00413536"/>
    <w:rsid w:val="00433A18"/>
    <w:rsid w:val="00450181"/>
    <w:rsid w:val="004728E7"/>
    <w:rsid w:val="00492DC3"/>
    <w:rsid w:val="00493EC4"/>
    <w:rsid w:val="00496987"/>
    <w:rsid w:val="004A1683"/>
    <w:rsid w:val="00503447"/>
    <w:rsid w:val="005516C6"/>
    <w:rsid w:val="00574EE9"/>
    <w:rsid w:val="00583717"/>
    <w:rsid w:val="005A5919"/>
    <w:rsid w:val="005D15EA"/>
    <w:rsid w:val="005D54CF"/>
    <w:rsid w:val="005D71A6"/>
    <w:rsid w:val="005F45F5"/>
    <w:rsid w:val="006041F9"/>
    <w:rsid w:val="00611BA7"/>
    <w:rsid w:val="0062345E"/>
    <w:rsid w:val="00655C3D"/>
    <w:rsid w:val="00676BE3"/>
    <w:rsid w:val="00682531"/>
    <w:rsid w:val="00694ADE"/>
    <w:rsid w:val="006952BE"/>
    <w:rsid w:val="00696FF9"/>
    <w:rsid w:val="006B637D"/>
    <w:rsid w:val="006C291C"/>
    <w:rsid w:val="006E1C1E"/>
    <w:rsid w:val="0070544A"/>
    <w:rsid w:val="00717257"/>
    <w:rsid w:val="00720B69"/>
    <w:rsid w:val="00770E52"/>
    <w:rsid w:val="00771AEA"/>
    <w:rsid w:val="00776100"/>
    <w:rsid w:val="007851E5"/>
    <w:rsid w:val="007A1245"/>
    <w:rsid w:val="007A15DC"/>
    <w:rsid w:val="007C26DC"/>
    <w:rsid w:val="007C67C1"/>
    <w:rsid w:val="007C6844"/>
    <w:rsid w:val="007D113F"/>
    <w:rsid w:val="007F0F09"/>
    <w:rsid w:val="008840FD"/>
    <w:rsid w:val="00890C53"/>
    <w:rsid w:val="00894352"/>
    <w:rsid w:val="008960DD"/>
    <w:rsid w:val="008A11DA"/>
    <w:rsid w:val="008B6B45"/>
    <w:rsid w:val="008C73D2"/>
    <w:rsid w:val="008E4230"/>
    <w:rsid w:val="008E6D80"/>
    <w:rsid w:val="008E77BD"/>
    <w:rsid w:val="008F1BD1"/>
    <w:rsid w:val="0091226F"/>
    <w:rsid w:val="00934925"/>
    <w:rsid w:val="00976E25"/>
    <w:rsid w:val="00985AF7"/>
    <w:rsid w:val="00992252"/>
    <w:rsid w:val="009B6B20"/>
    <w:rsid w:val="009C165C"/>
    <w:rsid w:val="009C46DB"/>
    <w:rsid w:val="009F1853"/>
    <w:rsid w:val="00A04093"/>
    <w:rsid w:val="00A101D5"/>
    <w:rsid w:val="00A30922"/>
    <w:rsid w:val="00A406D6"/>
    <w:rsid w:val="00A72D00"/>
    <w:rsid w:val="00A910B1"/>
    <w:rsid w:val="00AB7BA5"/>
    <w:rsid w:val="00AD5DF7"/>
    <w:rsid w:val="00AE0974"/>
    <w:rsid w:val="00AE3B49"/>
    <w:rsid w:val="00B010DF"/>
    <w:rsid w:val="00B02D1B"/>
    <w:rsid w:val="00B218C2"/>
    <w:rsid w:val="00B67DE4"/>
    <w:rsid w:val="00BB23A5"/>
    <w:rsid w:val="00BC59F3"/>
    <w:rsid w:val="00C41517"/>
    <w:rsid w:val="00C65C0D"/>
    <w:rsid w:val="00C74972"/>
    <w:rsid w:val="00C96436"/>
    <w:rsid w:val="00CA1CFC"/>
    <w:rsid w:val="00CD2528"/>
    <w:rsid w:val="00CD539C"/>
    <w:rsid w:val="00D03601"/>
    <w:rsid w:val="00D179EC"/>
    <w:rsid w:val="00D24162"/>
    <w:rsid w:val="00D40EDA"/>
    <w:rsid w:val="00D4514E"/>
    <w:rsid w:val="00D56901"/>
    <w:rsid w:val="00D61AC1"/>
    <w:rsid w:val="00D73DF5"/>
    <w:rsid w:val="00D827F3"/>
    <w:rsid w:val="00DB0E44"/>
    <w:rsid w:val="00DB3F76"/>
    <w:rsid w:val="00DB6D9D"/>
    <w:rsid w:val="00DD4A00"/>
    <w:rsid w:val="00DE02D9"/>
    <w:rsid w:val="00DE2050"/>
    <w:rsid w:val="00DE3191"/>
    <w:rsid w:val="00DF1C46"/>
    <w:rsid w:val="00E06BA1"/>
    <w:rsid w:val="00E24ED2"/>
    <w:rsid w:val="00E2731D"/>
    <w:rsid w:val="00E93FCF"/>
    <w:rsid w:val="00EA16A9"/>
    <w:rsid w:val="00EB02AF"/>
    <w:rsid w:val="00EF380D"/>
    <w:rsid w:val="00EF48AA"/>
    <w:rsid w:val="00EF6A03"/>
    <w:rsid w:val="00F005A2"/>
    <w:rsid w:val="00F51672"/>
    <w:rsid w:val="00F539FC"/>
    <w:rsid w:val="00F55699"/>
    <w:rsid w:val="00F91A4C"/>
    <w:rsid w:val="00FC0492"/>
    <w:rsid w:val="00FC4E69"/>
    <w:rsid w:val="00FD6257"/>
    <w:rsid w:val="00FE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46"/>
  </w:style>
  <w:style w:type="paragraph" w:styleId="1">
    <w:name w:val="heading 1"/>
    <w:basedOn w:val="a"/>
    <w:next w:val="a"/>
    <w:link w:val="10"/>
    <w:uiPriority w:val="9"/>
    <w:qFormat/>
    <w:rsid w:val="00DF1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1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C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C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C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C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C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C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C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BA5"/>
  </w:style>
  <w:style w:type="paragraph" w:styleId="a5">
    <w:name w:val="footer"/>
    <w:basedOn w:val="a"/>
    <w:link w:val="a6"/>
    <w:uiPriority w:val="99"/>
    <w:unhideWhenUsed/>
    <w:rsid w:val="00AB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BA5"/>
  </w:style>
  <w:style w:type="paragraph" w:styleId="a7">
    <w:name w:val="List Paragraph"/>
    <w:basedOn w:val="a"/>
    <w:uiPriority w:val="34"/>
    <w:qFormat/>
    <w:rsid w:val="00DF1C46"/>
    <w:pPr>
      <w:ind w:left="720"/>
      <w:contextualSpacing/>
    </w:pPr>
  </w:style>
  <w:style w:type="table" w:styleId="a8">
    <w:name w:val="Table Grid"/>
    <w:basedOn w:val="a1"/>
    <w:qFormat/>
    <w:rsid w:val="00A30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3092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3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09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1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DF1C46"/>
    <w:pPr>
      <w:outlineLvl w:val="9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FE68B5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semiHidden/>
    <w:unhideWhenUsed/>
    <w:qFormat/>
    <w:rsid w:val="00FE68B5"/>
    <w:pPr>
      <w:spacing w:after="10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FE68B5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DF1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1C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1C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1C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1C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1C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1C4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1C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DF1C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DF1C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DF1C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DF1C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DF1C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uiPriority w:val="22"/>
    <w:qFormat/>
    <w:rsid w:val="00DF1C46"/>
    <w:rPr>
      <w:b/>
      <w:bCs/>
    </w:rPr>
  </w:style>
  <w:style w:type="character" w:styleId="af3">
    <w:name w:val="Emphasis"/>
    <w:basedOn w:val="a0"/>
    <w:uiPriority w:val="20"/>
    <w:qFormat/>
    <w:rsid w:val="00DF1C46"/>
    <w:rPr>
      <w:i/>
      <w:iCs/>
    </w:rPr>
  </w:style>
  <w:style w:type="paragraph" w:styleId="af4">
    <w:name w:val="No Spacing"/>
    <w:uiPriority w:val="1"/>
    <w:qFormat/>
    <w:rsid w:val="00DF1C46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DF1C46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DF1C46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DF1C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DF1C46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DF1C46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DF1C46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DF1C46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DF1C46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DF1C46"/>
    <w:rPr>
      <w:b/>
      <w:bCs/>
      <w:smallCaps/>
      <w:spacing w:val="5"/>
    </w:rPr>
  </w:style>
  <w:style w:type="paragraph" w:styleId="afc">
    <w:name w:val="Normal (Web)"/>
    <w:basedOn w:val="a"/>
    <w:uiPriority w:val="99"/>
    <w:semiHidden/>
    <w:unhideWhenUsed/>
    <w:rsid w:val="00EB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uiPriority w:val="99"/>
    <w:unhideWhenUsed/>
    <w:rsid w:val="00EF6A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689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4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9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2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33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0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5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70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0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0658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7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8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3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29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9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5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49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0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9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9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57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50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8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9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1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6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2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23623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0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5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5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4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2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BD23F-F09F-4488-B122-4D5236FF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5599</Words>
  <Characters>31916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2025-12-24T14:42:00Z</dcterms:created>
  <dcterms:modified xsi:type="dcterms:W3CDTF">2025-12-24T14:46:00Z</dcterms:modified>
</cp:coreProperties>
</file>