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«Казанский государственный аграрный университет»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агрохимии и почвоведения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КОНТРОЛЬНАЯ РАБОТА № 1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Инструментальные методы исследовании</w:t>
      </w:r>
      <w:r w:rsidRPr="00321D9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E67CDE" w:rsidRPr="00321D93" w:rsidRDefault="00E67CDE" w:rsidP="00E6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CDE" w:rsidRPr="00321D93" w:rsidRDefault="00E67CDE" w:rsidP="00E67CD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заочной формы обучения по направлению 35.04.03 Агрохимия и агропочвоведение</w:t>
      </w:r>
    </w:p>
    <w:p w:rsidR="00E67CDE" w:rsidRPr="00321D93" w:rsidRDefault="00E67CDE" w:rsidP="00E67CDE">
      <w:pPr>
        <w:spacing w:after="185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 «Экология почв и продовольственная безопасность»</w:t>
      </w:r>
    </w:p>
    <w:p w:rsidR="00E67CDE" w:rsidRPr="00321D93" w:rsidRDefault="00E67CDE" w:rsidP="00E6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CDE" w:rsidRPr="00321D93" w:rsidRDefault="00E67CDE" w:rsidP="00E67C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Кашапова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</w:p>
    <w:p w:rsidR="00E67CDE" w:rsidRPr="00321D93" w:rsidRDefault="00E67CDE" w:rsidP="00E67C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зач.книжки: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АМ322572</w:t>
      </w:r>
    </w:p>
    <w:p w:rsidR="00E67CDE" w:rsidRPr="00321D93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Фасхутдинов Ф.Ш</w:t>
      </w:r>
      <w:r w:rsidRPr="0032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CDE" w:rsidRDefault="00E67CDE" w:rsidP="00E67CD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DE" w:rsidRDefault="00E67CDE" w:rsidP="00E67CD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DE" w:rsidRDefault="00E67CDE" w:rsidP="00E67CD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DE" w:rsidRPr="002058D8" w:rsidRDefault="00E67CDE" w:rsidP="00E67C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241300</wp:posOffset>
                </wp:positionV>
                <wp:extent cx="4667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E896" id="Прямоугольник 6" o:spid="_x0000_s1026" style="position:absolute;margin-left:215.7pt;margin-top:19pt;width:36.7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" fillcolor="white [3212]" strokecolor="white [3212]" strokeweight="1pt"/>
            </w:pict>
          </mc:Fallback>
        </mc:AlternateContent>
      </w:r>
      <w:r w:rsidRPr="0032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 2023</w:t>
      </w:r>
    </w:p>
    <w:p w:rsidR="00E67CDE" w:rsidRPr="002058D8" w:rsidRDefault="00E67CDE" w:rsidP="00E67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D8">
        <w:rPr>
          <w:rFonts w:ascii="Times New Roman" w:hAnsi="Times New Roman" w:cs="Times New Roman"/>
          <w:b/>
          <w:sz w:val="28"/>
          <w:szCs w:val="28"/>
        </w:rPr>
        <w:lastRenderedPageBreak/>
        <w:t>1. Биологические методы исследований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как минимум 6 методов биологических исследований: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Сравнительно-описательный метод в биологии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задача — описать новые для науки виды живых организмов, явлений или процессов. Также в его задачи входит сравнивать виды, процессы и явления между собой. Важно, что сравнение объектов исследования осуществляется в пределах конкретного уровня организации.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Экспериментальный метод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его помощью исследуют, как устроены объекты, а также ход явлений и процессов. Эксперимент может быть полевым или лабораторным.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 </w:t>
      </w:r>
      <w:r w:rsidRPr="009633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полевого</w:t>
      </w: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эксперимента от лабораторного заключается в том, что он проводится в естественных условиях на экспериментальных участках: на них изучают влияние конкретных веществ на рост растений, изучается влияние хозяйственной деятельности человека на природные экосистемы, осуществляются испытания по борьбе с вредителями.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Лабораторный</w:t>
      </w: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эксперимент осуществляется только в помещении, в котором есть специальное для этого оборудование. Здесь эксперимент проходит на подопытных организмах — их специально разводят для опытов.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мониторинга заключается в том, чтобы постоянно наблюдать процессы, происходящие в биологических объектах, отдельных экосистемах, популяциях и в биосфере в целом. Мониторинг осуществляется на нескольких уровнях: популяционно-видовом, биогеоценотическом и биосферном.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его помощью определяют, в каком состоянии находятся объекты, делают прогнозы касательно возможных изменений и анализ их последствий.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1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благодаря мониторингу выявляют негативные изменения в структурах и функциях отдельных популяций, биогеоценозов и биосферы и прорабатывают меры по их охране.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Занимается изучением моделей и процессов, которые не поддаются наблюдению или проведению экспериментов. Особенность моделирования в том, что с его помощью могут быть получены только общие черты и общий ход объектов, явлений и процессов, наблюдение за которыми происходит в естественных условиях. С помощью моделирования ученые могут делать прогноз относительно последствий любых явлений и процессов. Кроме того, они могут их создавать и сравнивать с реально существующими.</w:t>
      </w:r>
    </w:p>
    <w:p w:rsidR="00E67CDE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2 варианта моделей:</w:t>
      </w:r>
    </w:p>
    <w:p w:rsidR="00E67CDE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</w:t>
      </w: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не вмешиваются в структуру с реальными объектами. К примеру, модель строения цветка и различных органов;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</w:t>
      </w: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модели уже вмешиваются в структуру реальных объектов. Они могут, например, менять видовой состав организмов, химический состав среды.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модель водной экосистемы — аквариум.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Математическое моделирование в биологии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 использовании компьютерной техники, которая дает возможность сохранять и обрабатывать большие объемы данных — все это при помощи специальных программ. С помощью математического моделирования ученые наблюдают как развиваются события, выделяют и комбинируют отдельные связи и т. д.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2</w:t>
      </w:r>
    </w:p>
    <w:p w:rsidR="00E67CDE" w:rsidRPr="00963301" w:rsidRDefault="00E67CDE" w:rsidP="00E67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помощью моделирования изучается модель пищевых связей в экосистеме, описываются связи между отдельными видами.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Статистический метод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занимается тем, что обрабатывает накопленный материал. Статистически закономерность в биологии — правило или научный закон. Таким образом биологические законы представляют собой статистически выверенные закономерности — без исключений и определенным способом объясненные</w:t>
      </w:r>
      <w:r w:rsidRPr="0096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3301">
        <w:rPr>
          <w:rFonts w:ascii="Times New Roman" w:hAnsi="Times New Roman" w:cs="Times New Roman"/>
          <w:color w:val="303457"/>
          <w:sz w:val="28"/>
          <w:szCs w:val="28"/>
        </w:rPr>
        <w:br/>
      </w:r>
      <w:r w:rsidRPr="009633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 биологических исследований важно осуществлять с учетом отдельных моментов: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сбора нужно изучить аспекты и законы природопользования района, в котором планируется проведение исследования;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возможен только при наличии разрешения на его проведение, полученного от владельца территории;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начала исследования необходимо проконсультироваться в местном краеведческом сообществе либо учебном заведении относительно того, что и где будет собираться;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исследуемые организмы запрещается выносить за пределы места их обитания, а также уничтожать их;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отбора организмов, берут минимальное количество экземпляров;</w:t>
      </w:r>
    </w:p>
    <w:p w:rsidR="00E67CDE" w:rsidRPr="00963301" w:rsidRDefault="00E67CDE" w:rsidP="00E67CD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фиксировать информацию в процессе проведения эксперимента, топографию местообитания, климатические условия и др.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вести дневник исследования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описания эксперимента в специальном дневнике важно придерживаться определенного плана. Вот из каких пунктов состоит план: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нем важно сформулировать суть проблемы, которая исследуется. К примеру, вот так: изучение влияния кислотности почвы на развитие личинок многоножек;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или гипотеза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должна непосредственно затрагивать изучаемый объект. Если брать все тех же многоножек, то целью такого исследования может быть изучение влияния кислотности почвы на размеры личинок и определение оптимальной кислотности для каждой из фаз их развития;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 организация эксперимента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представляют собой список последовательных действий, которые 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в ходе эксперимента. Проводимые действия кратко записываются. Важно указывать точки и места, где насекомые (личинки) были собраны;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и наблюдения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 можно записывать в свободной форме. Для этого можно использовать графики, таблицы, карты, диаграммы и прочее. Иногда достаточно описать все словами;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ними понимают короткие ответы на различные вопросы, но важно не повторять результаты. В ответах должна прослеживаться связь теории и полученных результатов;</w:t>
      </w:r>
    </w:p>
    <w:p w:rsidR="00E67CDE" w:rsidRPr="00963301" w:rsidRDefault="00E67CDE" w:rsidP="00E67CDE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необходимо для описания выводов по сформулированным ранее целям и задачам.</w:t>
      </w:r>
    </w:p>
    <w:p w:rsidR="00E67CDE" w:rsidRPr="00963301" w:rsidRDefault="00E67CDE" w:rsidP="00E67CD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будете придерживаться плана, то сможете грамотно оформить исследование в дневнике.</w:t>
      </w:r>
    </w:p>
    <w:p w:rsidR="00E67CDE" w:rsidRDefault="00E67CDE" w:rsidP="00E67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CDE" w:rsidRPr="002058D8" w:rsidRDefault="00E67CDE" w:rsidP="00E67CDE">
      <w:pPr>
        <w:jc w:val="center"/>
        <w:rPr>
          <w:rFonts w:ascii="Times New Roman" w:hAnsi="Times New Roman" w:cs="Times New Roman"/>
          <w:b/>
          <w:sz w:val="28"/>
        </w:rPr>
      </w:pPr>
      <w:r w:rsidRPr="002058D8">
        <w:rPr>
          <w:rFonts w:ascii="Times New Roman" w:hAnsi="Times New Roman" w:cs="Times New Roman"/>
          <w:b/>
          <w:sz w:val="28"/>
        </w:rPr>
        <w:t>2. Теоретические основы метода а</w:t>
      </w:r>
      <w:r>
        <w:rPr>
          <w:rFonts w:ascii="Times New Roman" w:hAnsi="Times New Roman" w:cs="Times New Roman"/>
          <w:b/>
          <w:sz w:val="28"/>
        </w:rPr>
        <w:t>томно-эмиссионной спектрометрии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Атомно-эмиссионная спектрометрия – метод качественного и количественного элементного анализа, основанный на получении и детектировании линейчатых спектров, возникающих в результате перехода внешних электронов атомов в возбужденное состояние и последующего самопроизвольного перехода этих электронов на более низкие и основные уровни с испусканием (эмиссией) избыточной энергии в виде квантов электромагнитного излучения.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Линейчатый спектр специфичен для данного элемента, поэтому надлежащий выбор данной линии и ее выделение с помощью диспергирующей системы позволяет аналитику проверить присут</w:t>
      </w:r>
      <w:r w:rsidRPr="00963301">
        <w:rPr>
          <w:color w:val="000000"/>
          <w:sz w:val="28"/>
          <w:szCs w:val="28"/>
        </w:rPr>
        <w:softHyphen/>
        <w:t>ствие этого элемента и определить его концентрацию.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Каждый элемент периодической системы имеет определенное число элек</w:t>
      </w:r>
      <w:r w:rsidRPr="00963301">
        <w:rPr>
          <w:color w:val="000000"/>
          <w:sz w:val="28"/>
          <w:szCs w:val="28"/>
        </w:rPr>
        <w:softHyphen/>
        <w:t xml:space="preserve">тронов, равное его атомному номеру. Электроны с определенной вероятностью расположены на уровнях и подуровнях вокруг ядра в соответствии с квантовой теорией. Квантовая теория была создана Планком, </w:t>
      </w:r>
      <w:r w:rsidRPr="00963301">
        <w:rPr>
          <w:color w:val="000000"/>
          <w:sz w:val="28"/>
          <w:szCs w:val="28"/>
        </w:rPr>
        <w:lastRenderedPageBreak/>
        <w:t>который предположил, что электромагнитная энергия поглощается или испускается дискретно; это озна</w:t>
      </w:r>
      <w:r w:rsidRPr="00963301">
        <w:rPr>
          <w:color w:val="000000"/>
          <w:sz w:val="28"/>
          <w:szCs w:val="28"/>
        </w:rPr>
        <w:softHyphen/>
        <w:t>чает, что энергия не непрерывна. Энергетическое состояние каждого электрона в свободном атоме характеризуется четырьмя квантовыми числами:</w:t>
      </w:r>
    </w:p>
    <w:p w:rsidR="00E67CDE" w:rsidRPr="00963301" w:rsidRDefault="00E67CDE" w:rsidP="00E67CD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главное квантовое число </w:t>
      </w:r>
      <w:r w:rsidRPr="00963301">
        <w:rPr>
          <w:i/>
          <w:iCs/>
          <w:color w:val="000000"/>
          <w:sz w:val="28"/>
          <w:szCs w:val="28"/>
        </w:rPr>
        <w:t>п </w:t>
      </w:r>
      <w:r w:rsidRPr="00963301">
        <w:rPr>
          <w:color w:val="000000"/>
          <w:sz w:val="28"/>
          <w:szCs w:val="28"/>
        </w:rPr>
        <w:t>(</w:t>
      </w:r>
      <w:r w:rsidRPr="00963301">
        <w:rPr>
          <w:i/>
          <w:iCs/>
          <w:color w:val="000000"/>
          <w:sz w:val="28"/>
          <w:szCs w:val="28"/>
        </w:rPr>
        <w:t>n</w:t>
      </w:r>
      <w:r w:rsidRPr="00963301">
        <w:rPr>
          <w:color w:val="000000"/>
          <w:sz w:val="28"/>
          <w:szCs w:val="28"/>
        </w:rPr>
        <w:t> принимает значения от 1 до 7 для атомов в основном состоянии).</w:t>
      </w:r>
    </w:p>
    <w:p w:rsidR="00E67CDE" w:rsidRPr="00963301" w:rsidRDefault="00E67CDE" w:rsidP="00E67CD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орбитальное квантовое число </w:t>
      </w:r>
      <w:r w:rsidRPr="00963301">
        <w:rPr>
          <w:i/>
          <w:i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(</w:t>
      </w:r>
      <w:r w:rsidRPr="00963301">
        <w:rPr>
          <w:i/>
          <w:iCs/>
          <w:color w:val="000000"/>
          <w:sz w:val="28"/>
          <w:szCs w:val="28"/>
        </w:rPr>
        <w:t>l</w:t>
      </w:r>
      <w:r w:rsidRPr="00963301">
        <w:rPr>
          <w:color w:val="000000"/>
          <w:sz w:val="28"/>
          <w:szCs w:val="28"/>
        </w:rPr>
        <w:t> </w:t>
      </w:r>
      <w:r w:rsidRPr="00963301">
        <w:rPr>
          <w:i/>
          <w:iCs/>
          <w:color w:val="000000"/>
          <w:sz w:val="28"/>
          <w:szCs w:val="28"/>
        </w:rPr>
        <w:t>= </w:t>
      </w:r>
      <w:r w:rsidRPr="00963301">
        <w:rPr>
          <w:color w:val="000000"/>
          <w:sz w:val="28"/>
          <w:szCs w:val="28"/>
        </w:rPr>
        <w:t>0,1,2,...</w:t>
      </w:r>
      <w:r w:rsidRPr="00963301">
        <w:rPr>
          <w:i/>
          <w:iCs/>
          <w:color w:val="000000"/>
          <w:sz w:val="28"/>
          <w:szCs w:val="28"/>
        </w:rPr>
        <w:t>,n-</w:t>
      </w:r>
      <w:r w:rsidRPr="00963301">
        <w:rPr>
          <w:color w:val="000000"/>
          <w:sz w:val="28"/>
          <w:szCs w:val="28"/>
        </w:rPr>
        <w:t>1) соответствует подуровням </w:t>
      </w:r>
      <w:r w:rsidRPr="00963301">
        <w:rPr>
          <w:i/>
          <w:iCs/>
          <w:color w:val="000000"/>
          <w:sz w:val="28"/>
          <w:szCs w:val="28"/>
        </w:rPr>
        <w:t>s,</w:t>
      </w:r>
      <w:r w:rsidRPr="00963301">
        <w:rPr>
          <w:color w:val="000000"/>
          <w:sz w:val="28"/>
          <w:szCs w:val="28"/>
        </w:rPr>
        <w:t> </w:t>
      </w:r>
      <w:r w:rsidRPr="00963301">
        <w:rPr>
          <w:i/>
          <w:iCs/>
          <w:color w:val="000000"/>
          <w:sz w:val="28"/>
          <w:szCs w:val="28"/>
        </w:rPr>
        <w:t>р, d, f.</w:t>
      </w:r>
    </w:p>
    <w:p w:rsidR="00E67CDE" w:rsidRPr="00963301" w:rsidRDefault="00E67CDE" w:rsidP="00E67CD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магнитное квантовое число </w:t>
      </w:r>
      <w:r w:rsidRPr="00963301">
        <w:rPr>
          <w:i/>
          <w:iCs/>
          <w:color w:val="000000"/>
          <w:sz w:val="28"/>
          <w:szCs w:val="28"/>
        </w:rPr>
        <w:t>m</w:t>
      </w:r>
      <w:r w:rsidRPr="00963301">
        <w:rPr>
          <w:color w:val="000000"/>
          <w:sz w:val="28"/>
          <w:szCs w:val="28"/>
        </w:rPr>
        <w:t> (любое целое, удовлетворяющее условию </w:t>
      </w:r>
      <w:r w:rsidRPr="00963301">
        <w:rPr>
          <w:i/>
          <w:iCs/>
          <w:color w:val="000000"/>
          <w:sz w:val="28"/>
          <w:szCs w:val="28"/>
        </w:rPr>
        <w:t>–l </w:t>
      </w:r>
      <w:r w:rsidRPr="00963301">
        <w:rPr>
          <w:i/>
          <w:iCs/>
          <w:color w:val="000000"/>
          <w:sz w:val="28"/>
          <w:szCs w:val="28"/>
        </w:rPr>
        <w:sym w:font="Symbol" w:char="F03C"/>
      </w:r>
      <w:r w:rsidRPr="00963301">
        <w:rPr>
          <w:i/>
          <w:iCs/>
          <w:color w:val="000000"/>
          <w:sz w:val="28"/>
          <w:szCs w:val="28"/>
        </w:rPr>
        <w:t> m </w:t>
      </w:r>
      <w:r w:rsidRPr="00963301">
        <w:rPr>
          <w:i/>
          <w:iCs/>
          <w:color w:val="000000"/>
          <w:sz w:val="28"/>
          <w:szCs w:val="28"/>
        </w:rPr>
        <w:sym w:font="Symbol" w:char="F03C"/>
      </w:r>
      <w:r w:rsidRPr="00963301">
        <w:rPr>
          <w:color w:val="000000"/>
          <w:sz w:val="28"/>
          <w:szCs w:val="28"/>
        </w:rPr>
        <w:softHyphen/>
        <w:t> </w:t>
      </w:r>
      <w:r w:rsidRPr="00963301">
        <w:rPr>
          <w:i/>
          <w:iCs/>
          <w:color w:val="000000"/>
          <w:sz w:val="28"/>
          <w:szCs w:val="28"/>
        </w:rPr>
        <w:t>+l</w:t>
      </w:r>
      <w:r w:rsidRPr="00963301">
        <w:rPr>
          <w:color w:val="000000"/>
          <w:sz w:val="28"/>
          <w:szCs w:val="28"/>
        </w:rPr>
        <w:t> ).</w:t>
      </w:r>
    </w:p>
    <w:p w:rsidR="00E67CDE" w:rsidRPr="00963301" w:rsidRDefault="00E67CDE" w:rsidP="00E67CD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спиновое квантовое число </w:t>
      </w:r>
      <w:r w:rsidRPr="00963301">
        <w:rPr>
          <w:i/>
          <w:iCs/>
          <w:color w:val="000000"/>
          <w:sz w:val="28"/>
          <w:szCs w:val="28"/>
        </w:rPr>
        <w:t>s </w:t>
      </w:r>
      <w:r w:rsidRPr="00963301">
        <w:rPr>
          <w:color w:val="000000"/>
          <w:sz w:val="28"/>
          <w:szCs w:val="28"/>
        </w:rPr>
        <w:t>(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 = ±1/2).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Полный угловой момент количества движения электрона как от орбитального, так и от спинового квантового числа. Для характеристики полного углового момента количества движения электрона вводится еще одно квантовое число – полное или внутреннее квантовое число </w:t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>. Для атома, имеющего один валентный электрон </w:t>
      </w:r>
      <w:r w:rsidRPr="00963301">
        <w:rPr>
          <w:i/>
          <w:iCs/>
          <w:color w:val="000000"/>
          <w:sz w:val="28"/>
          <w:szCs w:val="28"/>
        </w:rPr>
        <w:t>j = l + s = l</w:t>
      </w:r>
      <w:r w:rsidRPr="00963301">
        <w:rPr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sym w:font="Symbol" w:char="F0B1"/>
      </w:r>
      <w:r w:rsidRPr="00963301">
        <w:rPr>
          <w:color w:val="000000"/>
          <w:sz w:val="28"/>
          <w:szCs w:val="28"/>
        </w:rPr>
        <w:t xml:space="preserve"> ½. Если орбитальное квантовое число больше нуля, то внутренне квантовое число имеет два значения, что соответствует двум различным энергетическим состояниям.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Если заряд ядра атома невелик (меньше 35), а число валентных электронов — два или более, то для совокупности этих валентных электронов вводят</w:t>
      </w:r>
      <w:r w:rsidRPr="00963301">
        <w:rPr>
          <w:color w:val="000000"/>
          <w:sz w:val="28"/>
          <w:szCs w:val="28"/>
        </w:rPr>
        <w:softHyphen/>
        <w:t>ся новые квантовые числа, которые определяются как суммы соответст</w:t>
      </w:r>
      <w:r w:rsidRPr="00963301">
        <w:rPr>
          <w:color w:val="000000"/>
          <w:sz w:val="28"/>
          <w:szCs w:val="28"/>
        </w:rPr>
        <w:softHyphen/>
        <w:t>вующих квантовых чисел отдельных электронов: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 xml:space="preserve">= </w:t>
      </w:r>
      <w:r w:rsidRPr="00963301">
        <w:rPr>
          <w:color w:val="000000"/>
          <w:sz w:val="28"/>
          <w:szCs w:val="28"/>
        </w:rPr>
        <w:sym w:font="Symbol" w:char="F053"/>
      </w:r>
      <w:r w:rsidRPr="00963301">
        <w:rPr>
          <w:i/>
          <w:iCs/>
          <w:color w:val="000000"/>
          <w:sz w:val="28"/>
          <w:szCs w:val="28"/>
        </w:rPr>
        <w:t>l</w:t>
      </w:r>
      <w:r w:rsidRPr="00963301">
        <w:rPr>
          <w:i/>
          <w:iCs/>
          <w:color w:val="000000"/>
          <w:sz w:val="28"/>
          <w:szCs w:val="28"/>
          <w:vertAlign w:val="subscript"/>
        </w:rPr>
        <w:t>i</w:t>
      </w:r>
      <w:r w:rsidRPr="00963301">
        <w:rPr>
          <w:color w:val="000000"/>
          <w:sz w:val="28"/>
          <w:szCs w:val="28"/>
        </w:rPr>
        <w:t>; </w:t>
      </w:r>
      <w:r w:rsidRPr="00963301">
        <w:rPr>
          <w:b/>
          <w:bCs/>
          <w:color w:val="000000"/>
          <w:sz w:val="28"/>
          <w:szCs w:val="28"/>
        </w:rPr>
        <w:t>S </w:t>
      </w:r>
      <w:r w:rsidRPr="00963301">
        <w:rPr>
          <w:color w:val="000000"/>
          <w:sz w:val="28"/>
          <w:szCs w:val="28"/>
        </w:rPr>
        <w:t xml:space="preserve">= </w:t>
      </w:r>
      <w:r w:rsidRPr="00963301">
        <w:rPr>
          <w:color w:val="000000"/>
          <w:sz w:val="28"/>
          <w:szCs w:val="28"/>
        </w:rPr>
        <w:sym w:font="Symbol" w:char="F053"/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i/>
          <w:iCs/>
          <w:color w:val="000000"/>
          <w:sz w:val="28"/>
          <w:szCs w:val="28"/>
          <w:vertAlign w:val="subscript"/>
        </w:rPr>
        <w:t>i</w:t>
      </w:r>
      <w:r w:rsidRPr="00963301">
        <w:rPr>
          <w:color w:val="000000"/>
          <w:sz w:val="28"/>
          <w:szCs w:val="28"/>
        </w:rPr>
        <w:t>; </w:t>
      </w:r>
      <w:r w:rsidRPr="00963301">
        <w:rPr>
          <w:b/>
          <w:bCs/>
          <w:color w:val="000000"/>
          <w:sz w:val="28"/>
          <w:szCs w:val="28"/>
        </w:rPr>
        <w:t>J </w:t>
      </w:r>
      <w:r w:rsidRPr="00963301">
        <w:rPr>
          <w:color w:val="000000"/>
          <w:sz w:val="28"/>
          <w:szCs w:val="28"/>
        </w:rPr>
        <w:t>=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+ </w:t>
      </w:r>
      <w:r w:rsidRPr="00963301">
        <w:rPr>
          <w:b/>
          <w:bCs/>
          <w:color w:val="000000"/>
          <w:sz w:val="28"/>
          <w:szCs w:val="28"/>
        </w:rPr>
        <w:t>S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Группа энергетических состояний, характеризующихся одними и теми же величинами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и</w:t>
      </w:r>
      <w:r w:rsidRPr="00963301">
        <w:rPr>
          <w:b/>
          <w:bCs/>
          <w:color w:val="000000"/>
          <w:sz w:val="28"/>
          <w:szCs w:val="28"/>
        </w:rPr>
        <w:t> S, </w:t>
      </w:r>
      <w:r w:rsidRPr="00963301">
        <w:rPr>
          <w:color w:val="000000"/>
          <w:sz w:val="28"/>
          <w:szCs w:val="28"/>
        </w:rPr>
        <w:t>имеет близкую энергию и образует один терм.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При записи символа терма прежде всего указывают его основную характеристику: квантовое число суммарного орбитального момента </w:t>
      </w:r>
      <w:r w:rsidRPr="00963301">
        <w:rPr>
          <w:b/>
          <w:bCs/>
          <w:color w:val="000000"/>
          <w:sz w:val="28"/>
          <w:szCs w:val="28"/>
        </w:rPr>
        <w:t>L</w:t>
      </w:r>
      <w:r w:rsidRPr="00963301">
        <w:rPr>
          <w:color w:val="000000"/>
          <w:sz w:val="28"/>
          <w:szCs w:val="28"/>
        </w:rPr>
        <w:t>. Если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= 0, то в символе терма записывают прописную букву 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, если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= 1, то пишут 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</w:rPr>
        <w:t>. </w:t>
      </w:r>
      <w:r w:rsidRPr="00963301">
        <w:rPr>
          <w:b/>
          <w:bCs/>
          <w:color w:val="000000"/>
          <w:sz w:val="28"/>
          <w:szCs w:val="28"/>
        </w:rPr>
        <w:t>L</w:t>
      </w:r>
      <w:r w:rsidRPr="00963301">
        <w:rPr>
          <w:color w:val="000000"/>
          <w:sz w:val="28"/>
          <w:szCs w:val="28"/>
        </w:rPr>
        <w:t>, равные 2 и 3, обозначают буквами </w:t>
      </w:r>
      <w:r w:rsidRPr="00963301">
        <w:rPr>
          <w:i/>
          <w:iCs/>
          <w:color w:val="000000"/>
          <w:sz w:val="28"/>
          <w:szCs w:val="28"/>
        </w:rPr>
        <w:t>D </w:t>
      </w:r>
      <w:r w:rsidRPr="00963301">
        <w:rPr>
          <w:color w:val="000000"/>
          <w:sz w:val="28"/>
          <w:szCs w:val="28"/>
        </w:rPr>
        <w:t>и </w:t>
      </w:r>
      <w:r w:rsidRPr="00963301">
        <w:rPr>
          <w:i/>
          <w:iCs/>
          <w:color w:val="000000"/>
          <w:sz w:val="28"/>
          <w:szCs w:val="28"/>
        </w:rPr>
        <w:t>F</w:t>
      </w:r>
      <w:r w:rsidRPr="00963301">
        <w:rPr>
          <w:color w:val="000000"/>
          <w:sz w:val="28"/>
          <w:szCs w:val="28"/>
        </w:rPr>
        <w:t xml:space="preserve"> соответственно. Слева в виде верхнего индекса указывают число близких по энергии состояний, </w:t>
      </w:r>
      <w:r w:rsidRPr="00963301">
        <w:rPr>
          <w:color w:val="000000"/>
          <w:sz w:val="28"/>
          <w:szCs w:val="28"/>
        </w:rPr>
        <w:lastRenderedPageBreak/>
        <w:t>которые образует данный терм, то есть его мультиплетность. Мультиплетность равна 2</w:t>
      </w:r>
      <w:r w:rsidRPr="00963301">
        <w:rPr>
          <w:b/>
          <w:bCs/>
          <w:color w:val="000000"/>
          <w:sz w:val="28"/>
          <w:szCs w:val="28"/>
        </w:rPr>
        <w:t>S </w:t>
      </w:r>
      <w:r w:rsidRPr="00963301">
        <w:rPr>
          <w:color w:val="000000"/>
          <w:sz w:val="28"/>
          <w:szCs w:val="28"/>
        </w:rPr>
        <w:t>+ 1, где </w:t>
      </w:r>
      <w:r w:rsidRPr="00963301">
        <w:rPr>
          <w:b/>
          <w:bCs/>
          <w:color w:val="000000"/>
          <w:sz w:val="28"/>
          <w:szCs w:val="28"/>
        </w:rPr>
        <w:t>S – </w:t>
      </w:r>
      <w:r w:rsidRPr="00963301">
        <w:rPr>
          <w:color w:val="000000"/>
          <w:sz w:val="28"/>
          <w:szCs w:val="28"/>
        </w:rPr>
        <w:t>суммарный спин атома. Таким образом, мультиплетность на единицу больше, чем число неспаренных электронов в атоме. Если мультиплетность терма равна 1, то его называют одиночным или синглетным термом. Терм с мультиплетностью, равной 2, называют двойным или дублетным. Справа внизу от буквенного обозначения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в виде индекса записывают значения </w:t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>. Перед обозначением терма указывают значение главного квантового числа </w:t>
      </w:r>
      <w:r w:rsidRPr="00963301">
        <w:rPr>
          <w:i/>
          <w:iCs/>
          <w:color w:val="000000"/>
          <w:sz w:val="28"/>
          <w:szCs w:val="28"/>
        </w:rPr>
        <w:t>n</w:t>
      </w:r>
      <w:r w:rsidRPr="00963301">
        <w:rPr>
          <w:color w:val="000000"/>
          <w:sz w:val="28"/>
          <w:szCs w:val="28"/>
        </w:rPr>
        <w:t>. Для полностью заполненных электронных подуровней (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color w:val="000000"/>
          <w:sz w:val="28"/>
          <w:szCs w:val="28"/>
        </w:rPr>
        <w:t>, </w:t>
      </w:r>
      <w:r w:rsidRPr="00963301">
        <w:rPr>
          <w:i/>
          <w:iCs/>
          <w:color w:val="000000"/>
          <w:sz w:val="28"/>
          <w:szCs w:val="28"/>
        </w:rPr>
        <w:t>p</w:t>
      </w:r>
      <w:r w:rsidRPr="00963301">
        <w:rPr>
          <w:color w:val="000000"/>
          <w:sz w:val="28"/>
          <w:szCs w:val="28"/>
          <w:vertAlign w:val="superscript"/>
        </w:rPr>
        <w:t>6</w:t>
      </w:r>
      <w:r w:rsidRPr="00963301">
        <w:rPr>
          <w:color w:val="000000"/>
          <w:sz w:val="28"/>
          <w:szCs w:val="28"/>
        </w:rPr>
        <w:t>, </w:t>
      </w:r>
      <w:r w:rsidRPr="00963301">
        <w:rPr>
          <w:i/>
          <w:iCs/>
          <w:color w:val="000000"/>
          <w:sz w:val="28"/>
          <w:szCs w:val="28"/>
        </w:rPr>
        <w:t>d</w:t>
      </w:r>
      <w:r w:rsidRPr="00963301">
        <w:rPr>
          <w:color w:val="000000"/>
          <w:sz w:val="28"/>
          <w:szCs w:val="28"/>
          <w:vertAlign w:val="superscript"/>
        </w:rPr>
        <w:t>10</w:t>
      </w:r>
      <w:r w:rsidRPr="00963301">
        <w:rPr>
          <w:color w:val="000000"/>
          <w:sz w:val="28"/>
          <w:szCs w:val="28"/>
        </w:rPr>
        <w:t>) </w:t>
      </w:r>
      <w:r w:rsidRPr="00963301">
        <w:rPr>
          <w:b/>
          <w:b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+ </w:t>
      </w:r>
      <w:r w:rsidRPr="00963301">
        <w:rPr>
          <w:b/>
          <w:bCs/>
          <w:color w:val="000000"/>
          <w:sz w:val="28"/>
          <w:szCs w:val="28"/>
        </w:rPr>
        <w:t>S </w:t>
      </w:r>
      <w:r w:rsidRPr="00963301">
        <w:rPr>
          <w:color w:val="000000"/>
          <w:sz w:val="28"/>
          <w:szCs w:val="28"/>
        </w:rPr>
        <w:t>равно 0.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Например, в атоме натрия первый и второй энергетические уровни заполнены полностью, поэтому термы этого атома определяются его единственным валентным электроном. В основном состоянии этот электрон находится на 3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-подуровне. В этом случае терм атома натрия обозначается так: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i/>
          <w:iCs/>
          <w:color w:val="000000"/>
          <w:sz w:val="28"/>
          <w:szCs w:val="28"/>
          <w:vertAlign w:val="subscript"/>
        </w:rPr>
        <w:t>1/2</w:t>
      </w:r>
      <w:r w:rsidRPr="00963301">
        <w:rPr>
          <w:color w:val="000000"/>
          <w:sz w:val="28"/>
          <w:szCs w:val="28"/>
        </w:rPr>
        <w:t>. Следует обратить внимание на левый верхний индекс 2, который свидетельствует о формальной мультиплетности этого терма. На самом же деле все термы 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 являются синглетными (одиночными). При возбуждении атома натрия электрон с подуровня 3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 переходит на более высокие подуровни. Первое возбужденное состояние соответствует переходу электрона на подуровень 3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</w:rPr>
        <w:t>. В этом случае терм атома натрия записывают как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  <w:vertAlign w:val="subscript"/>
        </w:rPr>
        <w:t>3/2, 1/2</w:t>
      </w:r>
      <w:r w:rsidRPr="00963301">
        <w:rPr>
          <w:color w:val="000000"/>
          <w:sz w:val="28"/>
          <w:szCs w:val="28"/>
        </w:rPr>
        <w:t>. Такая запись соответствует следующим значениям квантовых чисел: </w:t>
      </w:r>
      <w:r w:rsidRPr="00963301">
        <w:rPr>
          <w:i/>
          <w:iCs/>
          <w:color w:val="000000"/>
          <w:sz w:val="28"/>
          <w:szCs w:val="28"/>
        </w:rPr>
        <w:t>n </w:t>
      </w:r>
      <w:r w:rsidRPr="00963301">
        <w:rPr>
          <w:color w:val="000000"/>
          <w:sz w:val="28"/>
          <w:szCs w:val="28"/>
        </w:rPr>
        <w:t>= 3, </w:t>
      </w:r>
      <w:r w:rsidRPr="00963301">
        <w:rPr>
          <w:i/>
          <w:iCs/>
          <w:color w:val="000000"/>
          <w:sz w:val="28"/>
          <w:szCs w:val="28"/>
        </w:rPr>
        <w:t>l </w:t>
      </w:r>
      <w:r w:rsidRPr="00963301">
        <w:rPr>
          <w:color w:val="000000"/>
          <w:sz w:val="28"/>
          <w:szCs w:val="28"/>
        </w:rPr>
        <w:t>= 1, </w:t>
      </w:r>
      <w:r w:rsidRPr="00963301">
        <w:rPr>
          <w:i/>
          <w:iCs/>
          <w:color w:val="000000"/>
          <w:sz w:val="28"/>
          <w:szCs w:val="28"/>
        </w:rPr>
        <w:t>j </w:t>
      </w:r>
      <w:r w:rsidRPr="00963301">
        <w:rPr>
          <w:color w:val="000000"/>
          <w:sz w:val="28"/>
          <w:szCs w:val="28"/>
        </w:rPr>
        <w:t>=3/2 или ½. Этот терм – дублет.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Существуют правила отбора, указывающие, между какими энергетическими уровнями переходы возможны, а между какими – нет. Возможные переходы называют разрешенными, а невозможные – запрещенными. Перечислим основные правила отбора: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1. Разрешены переходы, при которых терм меняется на единицу. Согласно этому правилу возможны переходы </w:t>
      </w:r>
      <w:r w:rsidRPr="00963301">
        <w:rPr>
          <w:i/>
          <w:iCs/>
          <w:color w:val="000000"/>
          <w:sz w:val="28"/>
          <w:szCs w:val="28"/>
        </w:rPr>
        <w:t>P-S, D-P</w:t>
      </w:r>
      <w:r w:rsidRPr="00963301">
        <w:rPr>
          <w:color w:val="000000"/>
          <w:sz w:val="28"/>
          <w:szCs w:val="28"/>
        </w:rPr>
        <w:t>, но невозможны переходы </w:t>
      </w:r>
      <w:r w:rsidRPr="00963301">
        <w:rPr>
          <w:i/>
          <w:iCs/>
          <w:color w:val="000000"/>
          <w:sz w:val="28"/>
          <w:szCs w:val="28"/>
        </w:rPr>
        <w:t>P-P, D-D </w:t>
      </w:r>
      <w:r w:rsidRPr="00963301">
        <w:rPr>
          <w:color w:val="000000"/>
          <w:sz w:val="28"/>
          <w:szCs w:val="28"/>
        </w:rPr>
        <w:t>или</w:t>
      </w:r>
      <w:r w:rsidRPr="00963301">
        <w:rPr>
          <w:i/>
          <w:iCs/>
          <w:color w:val="000000"/>
          <w:sz w:val="28"/>
          <w:szCs w:val="28"/>
        </w:rPr>
        <w:t> D-S</w:t>
      </w:r>
      <w:r w:rsidRPr="00963301">
        <w:rPr>
          <w:color w:val="000000"/>
          <w:sz w:val="28"/>
          <w:szCs w:val="28"/>
        </w:rPr>
        <w:t>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 xml:space="preserve">2. Внутренне квантовое число при переходе может меняться только на </w:t>
      </w:r>
      <w:r w:rsidRPr="00963301">
        <w:rPr>
          <w:color w:val="000000"/>
          <w:sz w:val="28"/>
          <w:szCs w:val="28"/>
        </w:rPr>
        <w:sym w:font="Symbol" w:char="F0B1"/>
      </w:r>
      <w:r w:rsidRPr="00963301">
        <w:rPr>
          <w:color w:val="000000"/>
          <w:sz w:val="28"/>
          <w:szCs w:val="28"/>
        </w:rPr>
        <w:t xml:space="preserve">1 или совсем не меняться. Запрещены переходы, при которых </w:t>
      </w:r>
      <w:r w:rsidRPr="00963301">
        <w:rPr>
          <w:color w:val="000000"/>
          <w:sz w:val="28"/>
          <w:szCs w:val="28"/>
        </w:rPr>
        <w:sym w:font="Symbol" w:char="F044"/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 xml:space="preserve">= </w:t>
      </w:r>
      <w:r w:rsidRPr="00963301">
        <w:rPr>
          <w:color w:val="000000"/>
          <w:sz w:val="28"/>
          <w:szCs w:val="28"/>
        </w:rPr>
        <w:sym w:font="Symbol" w:char="F0B1"/>
      </w:r>
      <w:r w:rsidRPr="00963301">
        <w:rPr>
          <w:color w:val="000000"/>
          <w:sz w:val="28"/>
          <w:szCs w:val="28"/>
        </w:rPr>
        <w:t>2.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lastRenderedPageBreak/>
        <w:t>3. Разрешены переходы без изменения мультиплетности.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Например, в атоме натрия разрешен переход с подуровня 3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</w:rPr>
        <w:t>(дублетный терм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  <w:vertAlign w:val="subscript"/>
        </w:rPr>
        <w:t>3/2,1/2</w:t>
      </w:r>
      <w:r w:rsidRPr="00963301">
        <w:rPr>
          <w:color w:val="000000"/>
          <w:sz w:val="28"/>
          <w:szCs w:val="28"/>
        </w:rPr>
        <w:t>)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на подуровень 3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</w:rPr>
        <w:t> (синглетный терм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  <w:vertAlign w:val="subscript"/>
        </w:rPr>
        <w:t>1/2</w:t>
      </w:r>
      <w:r w:rsidRPr="00963301">
        <w:rPr>
          <w:color w:val="000000"/>
          <w:sz w:val="28"/>
          <w:szCs w:val="28"/>
        </w:rPr>
        <w:t>). Этот переход вызывает появление в спектре натрия двойной желтой линии (дублета). Этот переход полностью соответствует правилам отбора. В соответствии с первым правилом разрешены переходы </w:t>
      </w:r>
      <w:r w:rsidRPr="00963301">
        <w:rPr>
          <w:i/>
          <w:iCs/>
          <w:color w:val="000000"/>
          <w:sz w:val="28"/>
          <w:szCs w:val="28"/>
        </w:rPr>
        <w:t>Р –S</w:t>
      </w:r>
      <w:r w:rsidRPr="00963301">
        <w:rPr>
          <w:color w:val="000000"/>
          <w:sz w:val="28"/>
          <w:szCs w:val="28"/>
        </w:rPr>
        <w:t xml:space="preserve">. Согласно второму правилу </w:t>
      </w:r>
      <w:r w:rsidRPr="00963301">
        <w:rPr>
          <w:color w:val="000000"/>
          <w:sz w:val="28"/>
          <w:szCs w:val="28"/>
        </w:rPr>
        <w:sym w:font="Symbol" w:char="F044"/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 xml:space="preserve"> может равняться </w:t>
      </w:r>
      <w:r w:rsidRPr="00963301">
        <w:rPr>
          <w:color w:val="000000"/>
          <w:sz w:val="28"/>
          <w:szCs w:val="28"/>
        </w:rPr>
        <w:sym w:font="Symbol" w:char="F0B1"/>
      </w:r>
      <w:r w:rsidRPr="00963301">
        <w:rPr>
          <w:color w:val="000000"/>
          <w:sz w:val="28"/>
          <w:szCs w:val="28"/>
        </w:rPr>
        <w:t>1, как при переходе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  <w:vertAlign w:val="subscript"/>
        </w:rPr>
        <w:t>3/2 </w:t>
      </w:r>
      <w:r w:rsidRPr="00963301">
        <w:rPr>
          <w:color w:val="000000"/>
          <w:sz w:val="28"/>
          <w:szCs w:val="28"/>
        </w:rPr>
        <w:t>- 3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  <w:vertAlign w:val="subscript"/>
        </w:rPr>
        <w:t>1/2</w:t>
      </w:r>
      <w:r w:rsidRPr="00963301">
        <w:rPr>
          <w:color w:val="000000"/>
          <w:sz w:val="28"/>
          <w:szCs w:val="28"/>
        </w:rPr>
        <w:t>, или 0, как при переходе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Р</w:t>
      </w:r>
      <w:r w:rsidRPr="00963301">
        <w:rPr>
          <w:color w:val="000000"/>
          <w:sz w:val="28"/>
          <w:szCs w:val="28"/>
          <w:vertAlign w:val="subscript"/>
        </w:rPr>
        <w:t>1/2 </w:t>
      </w:r>
      <w:r w:rsidRPr="00963301">
        <w:rPr>
          <w:color w:val="000000"/>
          <w:sz w:val="28"/>
          <w:szCs w:val="28"/>
        </w:rPr>
        <w:t>- 3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  <w:vertAlign w:val="subscript"/>
        </w:rPr>
        <w:t>1/2</w:t>
      </w:r>
      <w:r w:rsidRPr="00963301">
        <w:rPr>
          <w:color w:val="000000"/>
          <w:sz w:val="28"/>
          <w:szCs w:val="28"/>
        </w:rPr>
        <w:t>. Не нарушается и третье правило, так как формальная мультиплетность терма 3</w:t>
      </w:r>
      <w:r w:rsidRPr="00963301">
        <w:rPr>
          <w:color w:val="000000"/>
          <w:sz w:val="28"/>
          <w:szCs w:val="28"/>
          <w:vertAlign w:val="superscript"/>
        </w:rPr>
        <w:t>2</w:t>
      </w:r>
      <w:r w:rsidRPr="00963301">
        <w:rPr>
          <w:i/>
          <w:iCs/>
          <w:color w:val="000000"/>
          <w:sz w:val="28"/>
          <w:szCs w:val="28"/>
        </w:rPr>
        <w:t>S</w:t>
      </w:r>
      <w:r w:rsidRPr="00963301">
        <w:rPr>
          <w:color w:val="000000"/>
          <w:sz w:val="28"/>
          <w:szCs w:val="28"/>
          <w:vertAlign w:val="subscript"/>
        </w:rPr>
        <w:t>1/2 </w:t>
      </w:r>
      <w:r w:rsidRPr="00963301">
        <w:rPr>
          <w:color w:val="000000"/>
          <w:sz w:val="28"/>
          <w:szCs w:val="28"/>
        </w:rPr>
        <w:t>равна 2.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Наиболее яркой линией в спектре является линия, вызванная переходом с первого возбужденного уровня на основной. Такую линию называют резонансной.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Спектр атома любого элемента существенно отличается от спектра его иона в связи с изменением числа оптических электронов в результате ионизации. В таблицах спектральных линий рядом с символом химического элемента приводят римскую цифру, по которой можно судить о кратности ионизации. Цифра </w:t>
      </w:r>
      <w:r w:rsidRPr="00963301">
        <w:rPr>
          <w:b/>
          <w:bCs/>
          <w:color w:val="000000"/>
          <w:sz w:val="28"/>
          <w:szCs w:val="28"/>
        </w:rPr>
        <w:t>I </w:t>
      </w:r>
      <w:r w:rsidRPr="00963301">
        <w:rPr>
          <w:color w:val="000000"/>
          <w:sz w:val="28"/>
          <w:szCs w:val="28"/>
        </w:rPr>
        <w:t>относится к нейтральному атому, цифра </w:t>
      </w:r>
      <w:r w:rsidRPr="00963301">
        <w:rPr>
          <w:b/>
          <w:bCs/>
          <w:color w:val="000000"/>
          <w:sz w:val="28"/>
          <w:szCs w:val="28"/>
        </w:rPr>
        <w:t>II </w:t>
      </w:r>
      <w:r w:rsidRPr="00963301">
        <w:rPr>
          <w:color w:val="000000"/>
          <w:sz w:val="28"/>
          <w:szCs w:val="28"/>
        </w:rPr>
        <w:t>– к однократно ионизированному атому, т.е. катиону с зарядом +1.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В соответствии с правилами отбора и возможными возбужденными уровнями каждый элемент периодической системы может проявлять набор линий (спектр), специфичный для этого элемента. Это объясняет, почему комбинации линий элемента позволяет провести качественный анализ.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Частицы А1 </w:t>
      </w:r>
      <w:r w:rsidRPr="00963301">
        <w:rPr>
          <w:b/>
          <w:bCs/>
          <w:color w:val="000000"/>
          <w:sz w:val="28"/>
          <w:szCs w:val="28"/>
        </w:rPr>
        <w:t>I</w:t>
      </w:r>
      <w:r w:rsidRPr="00963301">
        <w:rPr>
          <w:color w:val="000000"/>
          <w:sz w:val="28"/>
          <w:szCs w:val="28"/>
        </w:rPr>
        <w:t> и А1 </w:t>
      </w:r>
      <w:r w:rsidRPr="00963301">
        <w:rPr>
          <w:b/>
          <w:bCs/>
          <w:color w:val="000000"/>
          <w:sz w:val="28"/>
          <w:szCs w:val="28"/>
        </w:rPr>
        <w:t>II</w:t>
      </w:r>
      <w:r w:rsidRPr="00963301">
        <w:rPr>
          <w:color w:val="000000"/>
          <w:sz w:val="28"/>
          <w:szCs w:val="28"/>
        </w:rPr>
        <w:t> испускают относительно про</w:t>
      </w:r>
      <w:r w:rsidRPr="00963301">
        <w:rPr>
          <w:color w:val="000000"/>
          <w:sz w:val="28"/>
          <w:szCs w:val="28"/>
        </w:rPr>
        <w:softHyphen/>
        <w:t>стые спектры, т. е. с ограниченным числом линий. В таком же диапазоне длин волн уран может испускать несколько десятков тысяч линий, что приводит, вероятно, к наиболее сложному из наблюдаемых спектров. Однако, если ре</w:t>
      </w:r>
      <w:r w:rsidRPr="00963301">
        <w:rPr>
          <w:color w:val="000000"/>
          <w:sz w:val="28"/>
          <w:szCs w:val="28"/>
        </w:rPr>
        <w:softHyphen/>
        <w:t>зонансные линии можно наблюдать в любом источнике излучения, то линии, возникающие из высоковозбужденных состояний, можно наблюдать только с высокотемпературными источниками излучения или при специальных условиях возбуждения.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lastRenderedPageBreak/>
        <w:t>Излучение, испускаемое пробой, в которой имеются все компоненты за ис</w:t>
      </w:r>
      <w:r w:rsidRPr="00963301">
        <w:rPr>
          <w:color w:val="000000"/>
          <w:sz w:val="28"/>
          <w:szCs w:val="28"/>
        </w:rPr>
        <w:softHyphen/>
        <w:t>ключением определяемого, называют фоновым излучением</w:t>
      </w:r>
      <w:r w:rsidRPr="00963301">
        <w:rPr>
          <w:i/>
          <w:iCs/>
          <w:color w:val="000000"/>
          <w:sz w:val="28"/>
          <w:szCs w:val="28"/>
        </w:rPr>
        <w:t>. </w:t>
      </w:r>
      <w:r w:rsidRPr="00963301">
        <w:rPr>
          <w:color w:val="000000"/>
          <w:sz w:val="28"/>
          <w:szCs w:val="28"/>
        </w:rPr>
        <w:t>Оно состоит из линий, испускаемых другими (сопутствующими) элементами и континуума, возникающего из неквантуемых переходов.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2.1.3. Интенсивность спектральных линий.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Количественный анализ возможен, если интенсивность линии можно свя</w:t>
      </w:r>
      <w:r w:rsidRPr="00963301">
        <w:rPr>
          <w:color w:val="000000"/>
          <w:sz w:val="28"/>
          <w:szCs w:val="28"/>
        </w:rPr>
        <w:softHyphen/>
        <w:t>зать с концентрацией испускающих частиц. Интенсивность линии пропорци</w:t>
      </w:r>
      <w:r w:rsidRPr="00963301">
        <w:rPr>
          <w:color w:val="000000"/>
          <w:sz w:val="28"/>
          <w:szCs w:val="28"/>
        </w:rPr>
        <w:softHyphen/>
        <w:t>ональна: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1) разности энергий верхнего </w:t>
      </w:r>
      <w:r w:rsidRPr="00963301">
        <w:rPr>
          <w:i/>
          <w:iCs/>
          <w:color w:val="000000"/>
          <w:sz w:val="28"/>
          <w:szCs w:val="28"/>
        </w:rPr>
        <w:t>(E</w:t>
      </w:r>
      <w:r w:rsidRPr="00963301">
        <w:rPr>
          <w:i/>
          <w:iCs/>
          <w:color w:val="000000"/>
          <w:sz w:val="28"/>
          <w:szCs w:val="28"/>
          <w:vertAlign w:val="subscript"/>
        </w:rPr>
        <w:t>m</w:t>
      </w:r>
      <w:r w:rsidRPr="00963301">
        <w:rPr>
          <w:i/>
          <w:iCs/>
          <w:color w:val="000000"/>
          <w:sz w:val="28"/>
          <w:szCs w:val="28"/>
        </w:rPr>
        <w:t> ) </w:t>
      </w:r>
      <w:r w:rsidRPr="00963301">
        <w:rPr>
          <w:color w:val="000000"/>
          <w:sz w:val="28"/>
          <w:szCs w:val="28"/>
        </w:rPr>
        <w:t>и нижнего </w:t>
      </w:r>
      <w:r w:rsidRPr="00963301">
        <w:rPr>
          <w:i/>
          <w:iCs/>
          <w:color w:val="000000"/>
          <w:sz w:val="28"/>
          <w:szCs w:val="28"/>
        </w:rPr>
        <w:t>(Е</w:t>
      </w:r>
      <w:r w:rsidRPr="00963301">
        <w:rPr>
          <w:i/>
          <w:iCs/>
          <w:color w:val="000000"/>
          <w:sz w:val="28"/>
          <w:szCs w:val="28"/>
          <w:vertAlign w:val="subscript"/>
        </w:rPr>
        <w:t>k</w:t>
      </w:r>
      <w:r w:rsidRPr="00963301">
        <w:rPr>
          <w:i/>
          <w:iCs/>
          <w:color w:val="000000"/>
          <w:sz w:val="28"/>
          <w:szCs w:val="28"/>
        </w:rPr>
        <w:t>) </w:t>
      </w:r>
      <w:r w:rsidRPr="00963301">
        <w:rPr>
          <w:color w:val="000000"/>
          <w:sz w:val="28"/>
          <w:szCs w:val="28"/>
        </w:rPr>
        <w:t>уровней перехода;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2) электронной заселенности (</w:t>
      </w:r>
      <w:r w:rsidRPr="00963301">
        <w:rPr>
          <w:i/>
          <w:iCs/>
          <w:color w:val="000000"/>
          <w:sz w:val="28"/>
          <w:szCs w:val="28"/>
        </w:rPr>
        <w:t>n</w:t>
      </w:r>
      <w:r w:rsidRPr="00963301">
        <w:rPr>
          <w:i/>
          <w:iCs/>
          <w:color w:val="000000"/>
          <w:sz w:val="28"/>
          <w:szCs w:val="28"/>
          <w:vertAlign w:val="subscript"/>
        </w:rPr>
        <w:t>m</w:t>
      </w:r>
      <w:r w:rsidRPr="00963301">
        <w:rPr>
          <w:color w:val="000000"/>
          <w:sz w:val="28"/>
          <w:szCs w:val="28"/>
        </w:rPr>
        <w:t>) верхнего уровня </w:t>
      </w:r>
      <w:r w:rsidRPr="00963301">
        <w:rPr>
          <w:i/>
          <w:iCs/>
          <w:color w:val="000000"/>
          <w:sz w:val="28"/>
          <w:szCs w:val="28"/>
        </w:rPr>
        <w:t>(Е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)</w:t>
      </w:r>
      <w:r w:rsidRPr="00963301">
        <w:rPr>
          <w:color w:val="000000"/>
          <w:sz w:val="28"/>
          <w:szCs w:val="28"/>
        </w:rPr>
        <w:t>;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3) числу возможных переходов между </w:t>
      </w:r>
      <w:r w:rsidRPr="00963301">
        <w:rPr>
          <w:i/>
          <w:iCs/>
          <w:color w:val="000000"/>
          <w:sz w:val="28"/>
          <w:szCs w:val="28"/>
        </w:rPr>
        <w:t>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н </w:t>
      </w:r>
      <w:r w:rsidRPr="00963301">
        <w:rPr>
          <w:i/>
          <w:iCs/>
          <w:color w:val="000000"/>
          <w:sz w:val="28"/>
          <w:szCs w:val="28"/>
        </w:rPr>
        <w:t>Е</w:t>
      </w:r>
      <w:r w:rsidRPr="00963301">
        <w:rPr>
          <w:i/>
          <w:iCs/>
          <w:color w:val="000000"/>
          <w:sz w:val="28"/>
          <w:szCs w:val="28"/>
          <w:vertAlign w:val="subscript"/>
        </w:rPr>
        <w:t>k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в единицу времени. Эта ве</w:t>
      </w:r>
      <w:r w:rsidRPr="00963301">
        <w:rPr>
          <w:color w:val="000000"/>
          <w:sz w:val="28"/>
          <w:szCs w:val="28"/>
        </w:rPr>
        <w:softHyphen/>
        <w:t>личина выражается вероятностью перехода </w:t>
      </w:r>
      <w:r w:rsidRPr="00963301">
        <w:rPr>
          <w:i/>
          <w:iCs/>
          <w:color w:val="000000"/>
          <w:sz w:val="28"/>
          <w:szCs w:val="28"/>
        </w:rPr>
        <w:t>А; </w:t>
      </w:r>
      <w:r w:rsidRPr="00963301">
        <w:rPr>
          <w:color w:val="000000"/>
          <w:sz w:val="28"/>
          <w:szCs w:val="28"/>
        </w:rPr>
        <w:t>ее определение дано Эйн</w:t>
      </w:r>
      <w:r w:rsidRPr="00963301">
        <w:rPr>
          <w:color w:val="000000"/>
          <w:sz w:val="28"/>
          <w:szCs w:val="28"/>
        </w:rPr>
        <w:softHyphen/>
        <w:t>штейном.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Таким образом, интенсивность линии </w:t>
      </w:r>
      <w:r w:rsidRPr="00963301">
        <w:rPr>
          <w:i/>
          <w:iCs/>
          <w:color w:val="000000"/>
          <w:sz w:val="28"/>
          <w:szCs w:val="28"/>
        </w:rPr>
        <w:t>I </w:t>
      </w:r>
      <w:r w:rsidRPr="00963301">
        <w:rPr>
          <w:color w:val="000000"/>
          <w:sz w:val="28"/>
          <w:szCs w:val="28"/>
        </w:rPr>
        <w:t>можно выразить соотношением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i/>
          <w:iCs/>
          <w:color w:val="000000"/>
          <w:sz w:val="28"/>
          <w:szCs w:val="28"/>
        </w:rPr>
        <w:t>1~</w:t>
      </w:r>
      <w:r w:rsidRPr="00963301">
        <w:rPr>
          <w:color w:val="000000"/>
          <w:sz w:val="28"/>
          <w:szCs w:val="28"/>
        </w:rPr>
        <w:t>(</w:t>
      </w:r>
      <w:r w:rsidRPr="00963301">
        <w:rPr>
          <w:i/>
          <w:iCs/>
          <w:color w:val="000000"/>
          <w:sz w:val="28"/>
          <w:szCs w:val="28"/>
        </w:rPr>
        <w:t>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-Е</w:t>
      </w:r>
      <w:r w:rsidRPr="00963301">
        <w:rPr>
          <w:i/>
          <w:iCs/>
          <w:color w:val="000000"/>
          <w:sz w:val="28"/>
          <w:szCs w:val="28"/>
          <w:vertAlign w:val="subscript"/>
        </w:rPr>
        <w:t>k</w:t>
      </w:r>
      <w:r w:rsidRPr="00963301">
        <w:rPr>
          <w:color w:val="000000"/>
          <w:sz w:val="28"/>
          <w:szCs w:val="28"/>
        </w:rPr>
        <w:t>)</w:t>
      </w:r>
      <w:r w:rsidRPr="00963301">
        <w:rPr>
          <w:color w:val="000000"/>
          <w:sz w:val="28"/>
          <w:szCs w:val="28"/>
        </w:rPr>
        <w:sym w:font="Symbol" w:char="F0D7"/>
      </w:r>
      <w:r w:rsidRPr="00963301">
        <w:rPr>
          <w:i/>
          <w:iCs/>
          <w:color w:val="000000"/>
          <w:sz w:val="28"/>
          <w:szCs w:val="28"/>
        </w:rPr>
        <w:t>А</w:t>
      </w:r>
      <w:r w:rsidRPr="00963301">
        <w:rPr>
          <w:i/>
          <w:iCs/>
          <w:color w:val="000000"/>
          <w:sz w:val="28"/>
          <w:szCs w:val="28"/>
        </w:rPr>
        <w:sym w:font="Symbol" w:char="F0D7"/>
      </w:r>
      <w:r w:rsidRPr="00963301">
        <w:rPr>
          <w:i/>
          <w:iCs/>
          <w:color w:val="000000"/>
          <w:sz w:val="28"/>
          <w:szCs w:val="28"/>
        </w:rPr>
        <w:t>п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Связь между заселенностями различных уровней была описана Больцма-ном. Если рассматривать заселенности </w:t>
      </w:r>
      <w:r w:rsidRPr="00963301">
        <w:rPr>
          <w:i/>
          <w:iCs/>
          <w:color w:val="000000"/>
          <w:sz w:val="28"/>
          <w:szCs w:val="28"/>
        </w:rPr>
        <w:t>п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и </w:t>
      </w:r>
      <w:r w:rsidRPr="00963301">
        <w:rPr>
          <w:i/>
          <w:iCs/>
          <w:color w:val="000000"/>
          <w:sz w:val="28"/>
          <w:szCs w:val="28"/>
        </w:rPr>
        <w:t>п</w:t>
      </w:r>
      <w:r w:rsidRPr="00963301">
        <w:rPr>
          <w:i/>
          <w:iCs/>
          <w:color w:val="000000"/>
          <w:sz w:val="28"/>
          <w:szCs w:val="28"/>
          <w:vertAlign w:val="subscript"/>
        </w:rPr>
        <w:t>k </w:t>
      </w:r>
      <w:r w:rsidRPr="00963301">
        <w:rPr>
          <w:color w:val="000000"/>
          <w:sz w:val="28"/>
          <w:szCs w:val="28"/>
        </w:rPr>
        <w:t>уровней </w:t>
      </w:r>
      <w:r w:rsidRPr="00963301">
        <w:rPr>
          <w:i/>
          <w:iCs/>
          <w:color w:val="000000"/>
          <w:sz w:val="28"/>
          <w:szCs w:val="28"/>
        </w:rPr>
        <w:t>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и </w:t>
      </w:r>
      <w:r w:rsidRPr="00963301">
        <w:rPr>
          <w:i/>
          <w:iCs/>
          <w:color w:val="000000"/>
          <w:sz w:val="28"/>
          <w:szCs w:val="28"/>
        </w:rPr>
        <w:t>E</w:t>
      </w:r>
      <w:r w:rsidRPr="00963301">
        <w:rPr>
          <w:i/>
          <w:iCs/>
          <w:color w:val="000000"/>
          <w:sz w:val="28"/>
          <w:szCs w:val="28"/>
          <w:vertAlign w:val="subscript"/>
        </w:rPr>
        <w:t>k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соответствен</w:t>
      </w:r>
      <w:r w:rsidRPr="00963301">
        <w:rPr>
          <w:color w:val="000000"/>
          <w:sz w:val="28"/>
          <w:szCs w:val="28"/>
        </w:rPr>
        <w:softHyphen/>
        <w:t>но, то их отношение определяется уравнением Больцмана: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noProof/>
          <w:color w:val="000000"/>
          <w:sz w:val="28"/>
          <w:szCs w:val="28"/>
        </w:rPr>
        <w:drawing>
          <wp:inline distT="0" distB="0" distL="0" distR="0" wp14:anchorId="5F51673B" wp14:editId="50F226E9">
            <wp:extent cx="76200" cy="171450"/>
            <wp:effectExtent l="0" t="0" r="0" b="0"/>
            <wp:docPr id="1" name="Рисунок 1" descr="https://studfile.net/html/2706/152/html_EzinTdpPpM.kDzg/img-inmN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52/html_EzinTdpPpM.kDzg/img-inmNW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01">
        <w:rPr>
          <w:noProof/>
          <w:color w:val="000000"/>
          <w:sz w:val="28"/>
          <w:szCs w:val="28"/>
        </w:rPr>
        <w:drawing>
          <wp:inline distT="0" distB="0" distL="0" distR="0" wp14:anchorId="74CBA8BC" wp14:editId="44152A4F">
            <wp:extent cx="2343150" cy="600075"/>
            <wp:effectExtent l="0" t="0" r="0" b="9525"/>
            <wp:docPr id="2" name="Рисунок 2" descr="https://studfile.net/html/2706/152/html_EzinTdpPpM.kDzg/img-wybc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52/html_EzinTdpPpM.kDzg/img-wybc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где </w:t>
      </w:r>
      <w:r w:rsidRPr="00963301">
        <w:rPr>
          <w:i/>
          <w:iCs/>
          <w:color w:val="000000"/>
          <w:sz w:val="28"/>
          <w:szCs w:val="28"/>
        </w:rPr>
        <w:t>k</w:t>
      </w:r>
      <w:r w:rsidRPr="00963301">
        <w:rPr>
          <w:color w:val="000000"/>
          <w:sz w:val="28"/>
          <w:szCs w:val="28"/>
        </w:rPr>
        <w:t> — константа Больцмана (</w:t>
      </w:r>
      <w:r w:rsidRPr="00963301">
        <w:rPr>
          <w:i/>
          <w:iCs/>
          <w:color w:val="000000"/>
          <w:sz w:val="28"/>
          <w:szCs w:val="28"/>
        </w:rPr>
        <w:t>k</w:t>
      </w:r>
      <w:r w:rsidRPr="00963301">
        <w:rPr>
          <w:color w:val="000000"/>
          <w:sz w:val="28"/>
          <w:szCs w:val="28"/>
        </w:rPr>
        <w:t> = 1,380</w:t>
      </w:r>
      <w:r w:rsidRPr="00963301">
        <w:rPr>
          <w:color w:val="000000"/>
          <w:sz w:val="28"/>
          <w:szCs w:val="28"/>
        </w:rPr>
        <w:sym w:font="Symbol" w:char="F0D7"/>
      </w:r>
      <w:r w:rsidRPr="00963301">
        <w:rPr>
          <w:color w:val="000000"/>
          <w:sz w:val="28"/>
          <w:szCs w:val="28"/>
        </w:rPr>
        <w:t>10</w:t>
      </w:r>
      <w:r w:rsidRPr="00963301">
        <w:rPr>
          <w:color w:val="000000"/>
          <w:sz w:val="28"/>
          <w:szCs w:val="28"/>
          <w:vertAlign w:val="superscript"/>
        </w:rPr>
        <w:t>-23</w:t>
      </w:r>
      <w:r w:rsidRPr="00963301">
        <w:rPr>
          <w:color w:val="000000"/>
          <w:sz w:val="28"/>
          <w:szCs w:val="28"/>
        </w:rPr>
        <w:t> Дж/К = 0,695см</w:t>
      </w:r>
      <w:r w:rsidRPr="00963301">
        <w:rPr>
          <w:color w:val="000000"/>
          <w:sz w:val="28"/>
          <w:szCs w:val="28"/>
          <w:vertAlign w:val="superscript"/>
        </w:rPr>
        <w:t>-1</w:t>
      </w:r>
      <w:r w:rsidRPr="00963301">
        <w:rPr>
          <w:color w:val="000000"/>
          <w:sz w:val="28"/>
          <w:szCs w:val="28"/>
        </w:rPr>
        <w:sym w:font="Symbol" w:char="F0D7"/>
      </w:r>
      <w:r w:rsidRPr="00963301">
        <w:rPr>
          <w:color w:val="000000"/>
          <w:sz w:val="28"/>
          <w:szCs w:val="28"/>
        </w:rPr>
        <w:t xml:space="preserve"> К</w:t>
      </w:r>
      <w:r w:rsidRPr="00963301">
        <w:rPr>
          <w:color w:val="000000"/>
          <w:sz w:val="28"/>
          <w:szCs w:val="28"/>
          <w:vertAlign w:val="superscript"/>
        </w:rPr>
        <w:t>-1</w:t>
      </w:r>
      <w:r w:rsidRPr="00963301">
        <w:rPr>
          <w:color w:val="000000"/>
          <w:sz w:val="28"/>
          <w:szCs w:val="28"/>
        </w:rPr>
        <w:t> = 0,8617</w:t>
      </w:r>
      <w:r w:rsidRPr="00963301">
        <w:rPr>
          <w:color w:val="000000"/>
          <w:sz w:val="28"/>
          <w:szCs w:val="28"/>
        </w:rPr>
        <w:sym w:font="Symbol" w:char="F0D7"/>
      </w:r>
      <w:r w:rsidRPr="00963301">
        <w:rPr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  <w:vertAlign w:val="superscript"/>
        </w:rPr>
        <w:t>10-4 </w:t>
      </w:r>
      <w:r w:rsidRPr="00963301">
        <w:rPr>
          <w:color w:val="000000"/>
          <w:sz w:val="28"/>
          <w:szCs w:val="28"/>
        </w:rPr>
        <w:t>эВ/К), </w:t>
      </w:r>
      <w:r w:rsidRPr="00963301">
        <w:rPr>
          <w:i/>
          <w:iCs/>
          <w:color w:val="000000"/>
          <w:sz w:val="28"/>
          <w:szCs w:val="28"/>
        </w:rPr>
        <w:t>Т</w:t>
      </w:r>
      <w:r w:rsidRPr="00963301">
        <w:rPr>
          <w:color w:val="000000"/>
          <w:sz w:val="28"/>
          <w:szCs w:val="28"/>
        </w:rPr>
        <w:t> — температура источника излучения и </w:t>
      </w:r>
      <w:r w:rsidRPr="00963301">
        <w:rPr>
          <w:i/>
          <w:iCs/>
          <w:color w:val="000000"/>
          <w:sz w:val="28"/>
          <w:szCs w:val="28"/>
        </w:rPr>
        <w:t>g — </w:t>
      </w:r>
      <w:r w:rsidRPr="00963301">
        <w:rPr>
          <w:color w:val="000000"/>
          <w:sz w:val="28"/>
          <w:szCs w:val="28"/>
        </w:rPr>
        <w:t>статистиче</w:t>
      </w:r>
      <w:r w:rsidRPr="00963301">
        <w:rPr>
          <w:color w:val="000000"/>
          <w:sz w:val="28"/>
          <w:szCs w:val="28"/>
        </w:rPr>
        <w:softHyphen/>
        <w:t>ский вес (2</w:t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> + 1), </w:t>
      </w:r>
      <w:r w:rsidRPr="00963301">
        <w:rPr>
          <w:i/>
          <w:iCs/>
          <w:color w:val="000000"/>
          <w:sz w:val="28"/>
          <w:szCs w:val="28"/>
        </w:rPr>
        <w:t>J</w:t>
      </w:r>
      <w:r w:rsidRPr="00963301">
        <w:rPr>
          <w:color w:val="000000"/>
          <w:sz w:val="28"/>
          <w:szCs w:val="28"/>
        </w:rPr>
        <w:t> — квантовое число полного электронного углового момен</w:t>
      </w:r>
      <w:r w:rsidRPr="00963301">
        <w:rPr>
          <w:color w:val="000000"/>
          <w:sz w:val="28"/>
          <w:szCs w:val="28"/>
        </w:rPr>
        <w:softHyphen/>
        <w:t>та.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Так как заселенность возбужденных уровней пропорциональна экспоненте величины (— </w:t>
      </w:r>
      <w:r w:rsidRPr="00963301">
        <w:rPr>
          <w:i/>
          <w:iCs/>
          <w:color w:val="000000"/>
          <w:sz w:val="28"/>
          <w:szCs w:val="28"/>
        </w:rPr>
        <w:t>Е), </w:t>
      </w:r>
      <w:r w:rsidRPr="00963301">
        <w:rPr>
          <w:color w:val="000000"/>
          <w:sz w:val="28"/>
          <w:szCs w:val="28"/>
        </w:rPr>
        <w:t>то при увеличении </w:t>
      </w:r>
      <w:r w:rsidRPr="00963301">
        <w:rPr>
          <w:i/>
          <w:iCs/>
          <w:color w:val="000000"/>
          <w:sz w:val="28"/>
          <w:szCs w:val="28"/>
        </w:rPr>
        <w:t>Е </w:t>
      </w:r>
      <w:r w:rsidRPr="00963301">
        <w:rPr>
          <w:color w:val="000000"/>
          <w:sz w:val="28"/>
          <w:szCs w:val="28"/>
        </w:rPr>
        <w:t>заселенность очень быстро уменьшает</w:t>
      </w:r>
      <w:r w:rsidRPr="00963301">
        <w:rPr>
          <w:color w:val="000000"/>
          <w:sz w:val="28"/>
          <w:szCs w:val="28"/>
        </w:rPr>
        <w:softHyphen/>
        <w:t xml:space="preserve">ся. Возможный путь преодоления этого ограничения заключается в </w:t>
      </w:r>
      <w:r w:rsidRPr="00963301">
        <w:rPr>
          <w:color w:val="000000"/>
          <w:sz w:val="28"/>
          <w:szCs w:val="28"/>
        </w:rPr>
        <w:lastRenderedPageBreak/>
        <w:t>исполь</w:t>
      </w:r>
      <w:r w:rsidRPr="00963301">
        <w:rPr>
          <w:color w:val="000000"/>
          <w:sz w:val="28"/>
          <w:szCs w:val="28"/>
        </w:rPr>
        <w:softHyphen/>
        <w:t>зовании высокотемпературных источников излучения, например плазмы. Для основного состояния </w:t>
      </w:r>
      <w:r w:rsidRPr="00963301">
        <w:rPr>
          <w:i/>
          <w:iCs/>
          <w:color w:val="000000"/>
          <w:sz w:val="28"/>
          <w:szCs w:val="28"/>
        </w:rPr>
        <w:t>Е = </w:t>
      </w:r>
      <w:r w:rsidRPr="00963301">
        <w:rPr>
          <w:color w:val="000000"/>
          <w:sz w:val="28"/>
          <w:szCs w:val="28"/>
        </w:rPr>
        <w:t>0 и: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noProof/>
          <w:color w:val="000000"/>
          <w:sz w:val="28"/>
          <w:szCs w:val="28"/>
        </w:rPr>
        <w:drawing>
          <wp:inline distT="0" distB="0" distL="0" distR="0" wp14:anchorId="7B04F5D5" wp14:editId="0857E41E">
            <wp:extent cx="2314575" cy="514350"/>
            <wp:effectExtent l="0" t="0" r="9525" b="0"/>
            <wp:docPr id="3" name="Рисунок 3" descr="https://studfile.net/html/2706/152/html_EzinTdpPpM.kDzg/img-PuU0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52/html_EzinTdpPpM.kDzg/img-PuU0u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Чтобы получить отношение </w:t>
      </w:r>
      <w:r w:rsidRPr="00963301">
        <w:rPr>
          <w:i/>
          <w:iCs/>
          <w:color w:val="000000"/>
          <w:sz w:val="28"/>
          <w:szCs w:val="28"/>
        </w:rPr>
        <w:t>п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к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общей заселенности уровней атома (или иона) </w:t>
      </w:r>
      <w:r w:rsidRPr="00963301">
        <w:rPr>
          <w:i/>
          <w:iCs/>
          <w:color w:val="000000"/>
          <w:sz w:val="28"/>
          <w:szCs w:val="28"/>
        </w:rPr>
        <w:t>N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i/>
          <w:iCs/>
          <w:color w:val="000000"/>
          <w:sz w:val="28"/>
          <w:szCs w:val="28"/>
        </w:rPr>
        <w:t>N </w:t>
      </w:r>
      <w:r w:rsidRPr="00963301">
        <w:rPr>
          <w:color w:val="000000"/>
          <w:sz w:val="28"/>
          <w:szCs w:val="28"/>
        </w:rPr>
        <w:t>= </w:t>
      </w:r>
      <w:r w:rsidRPr="00963301">
        <w:rPr>
          <w:i/>
          <w:iCs/>
          <w:color w:val="000000"/>
          <w:sz w:val="28"/>
          <w:szCs w:val="28"/>
        </w:rPr>
        <w:t>n</w:t>
      </w:r>
      <w:r w:rsidRPr="00963301">
        <w:rPr>
          <w:color w:val="000000"/>
          <w:sz w:val="28"/>
          <w:szCs w:val="28"/>
          <w:vertAlign w:val="subscript"/>
        </w:rPr>
        <w:t>0</w:t>
      </w:r>
      <w:r w:rsidRPr="00963301">
        <w:rPr>
          <w:i/>
          <w:iCs/>
          <w:color w:val="000000"/>
          <w:sz w:val="28"/>
          <w:szCs w:val="28"/>
        </w:rPr>
        <w:t> + n</w:t>
      </w:r>
      <w:r w:rsidRPr="00963301">
        <w:rPr>
          <w:color w:val="000000"/>
          <w:sz w:val="28"/>
          <w:szCs w:val="28"/>
          <w:vertAlign w:val="subscript"/>
        </w:rPr>
        <w:t>1</w:t>
      </w:r>
      <w:r w:rsidRPr="00963301">
        <w:rPr>
          <w:i/>
          <w:iCs/>
          <w:color w:val="000000"/>
          <w:sz w:val="28"/>
          <w:szCs w:val="28"/>
        </w:rPr>
        <w:t> + ... + n</w:t>
      </w:r>
      <w:r w:rsidRPr="00963301">
        <w:rPr>
          <w:color w:val="000000"/>
          <w:sz w:val="28"/>
          <w:szCs w:val="28"/>
          <w:vertAlign w:val="subscript"/>
        </w:rPr>
        <w:t>m</w:t>
      </w:r>
      <w:r w:rsidRPr="00963301">
        <w:rPr>
          <w:i/>
          <w:iCs/>
          <w:color w:val="000000"/>
          <w:sz w:val="28"/>
          <w:szCs w:val="28"/>
        </w:rPr>
        <w:t> + ...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можно просуммировать члены типа </w:t>
      </w:r>
      <w:r w:rsidRPr="00963301">
        <w:rPr>
          <w:i/>
          <w:iCs/>
          <w:color w:val="000000"/>
          <w:sz w:val="28"/>
          <w:szCs w:val="28"/>
        </w:rPr>
        <w:t>g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color w:val="000000"/>
          <w:sz w:val="28"/>
          <w:szCs w:val="28"/>
        </w:rPr>
        <w:t>ехр</w:t>
      </w:r>
      <w:r w:rsidRPr="00963301">
        <w:rPr>
          <w:i/>
          <w:iCs/>
          <w:color w:val="000000"/>
          <w:sz w:val="28"/>
          <w:szCs w:val="28"/>
        </w:rPr>
        <w:t>(—Е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/kТ} </w:t>
      </w:r>
      <w:r w:rsidRPr="00963301">
        <w:rPr>
          <w:color w:val="000000"/>
          <w:sz w:val="28"/>
          <w:szCs w:val="28"/>
        </w:rPr>
        <w:t>для всех возможных уровней и определить статистическую сумму по состояниям </w:t>
      </w:r>
      <w:r w:rsidRPr="00963301">
        <w:rPr>
          <w:i/>
          <w:iCs/>
          <w:color w:val="000000"/>
          <w:sz w:val="28"/>
          <w:szCs w:val="28"/>
        </w:rPr>
        <w:t>(Z) </w:t>
      </w:r>
      <w:r w:rsidRPr="00963301">
        <w:rPr>
          <w:color w:val="000000"/>
          <w:sz w:val="28"/>
          <w:szCs w:val="28"/>
        </w:rPr>
        <w:t>в следующем виде: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63301">
        <w:rPr>
          <w:color w:val="000000"/>
          <w:sz w:val="28"/>
          <w:szCs w:val="28"/>
          <w:lang w:val="en-US"/>
        </w:rPr>
        <w:t>Z = </w:t>
      </w:r>
      <w:r w:rsidRPr="00963301">
        <w:rPr>
          <w:i/>
          <w:iCs/>
          <w:color w:val="000000"/>
          <w:sz w:val="28"/>
          <w:szCs w:val="28"/>
          <w:lang w:val="en-US"/>
        </w:rPr>
        <w:t>g</w:t>
      </w:r>
      <w:r w:rsidRPr="00963301">
        <w:rPr>
          <w:color w:val="000000"/>
          <w:sz w:val="28"/>
          <w:szCs w:val="28"/>
          <w:vertAlign w:val="subscript"/>
          <w:lang w:val="en-US"/>
        </w:rPr>
        <w:t>0</w:t>
      </w:r>
      <w:r w:rsidRPr="00963301">
        <w:rPr>
          <w:color w:val="000000"/>
          <w:sz w:val="28"/>
          <w:szCs w:val="28"/>
          <w:lang w:val="en-US"/>
        </w:rPr>
        <w:t> + </w:t>
      </w:r>
      <w:r w:rsidRPr="00963301">
        <w:rPr>
          <w:i/>
          <w:iCs/>
          <w:color w:val="000000"/>
          <w:sz w:val="28"/>
          <w:szCs w:val="28"/>
          <w:lang w:val="en-US"/>
        </w:rPr>
        <w:t>g</w:t>
      </w:r>
      <w:r w:rsidRPr="00963301">
        <w:rPr>
          <w:color w:val="000000"/>
          <w:sz w:val="28"/>
          <w:szCs w:val="28"/>
          <w:vertAlign w:val="subscript"/>
          <w:lang w:val="en-US"/>
        </w:rPr>
        <w:t>1</w:t>
      </w:r>
      <w:r w:rsidRPr="00963301">
        <w:rPr>
          <w:color w:val="000000"/>
          <w:sz w:val="28"/>
          <w:szCs w:val="28"/>
          <w:lang w:val="en-US"/>
        </w:rPr>
        <w:t>exp(-</w:t>
      </w:r>
      <w:r w:rsidRPr="00963301">
        <w:rPr>
          <w:i/>
          <w:iCs/>
          <w:color w:val="000000"/>
          <w:sz w:val="28"/>
          <w:szCs w:val="28"/>
          <w:lang w:val="en-US"/>
        </w:rPr>
        <w:t>E</w:t>
      </w:r>
      <w:r w:rsidRPr="00963301">
        <w:rPr>
          <w:color w:val="000000"/>
          <w:sz w:val="28"/>
          <w:szCs w:val="28"/>
          <w:vertAlign w:val="subscript"/>
          <w:lang w:val="en-US"/>
        </w:rPr>
        <w:t>1</w:t>
      </w:r>
      <w:r w:rsidRPr="00963301">
        <w:rPr>
          <w:i/>
          <w:iCs/>
          <w:color w:val="000000"/>
          <w:sz w:val="28"/>
          <w:szCs w:val="28"/>
          <w:lang w:val="en-US"/>
        </w:rPr>
        <w:t>/kT</w:t>
      </w:r>
      <w:r w:rsidRPr="00963301">
        <w:rPr>
          <w:color w:val="000000"/>
          <w:sz w:val="28"/>
          <w:szCs w:val="28"/>
          <w:lang w:val="en-US"/>
        </w:rPr>
        <w:t>) + …+ </w:t>
      </w:r>
      <w:r w:rsidRPr="00963301">
        <w:rPr>
          <w:i/>
          <w:iCs/>
          <w:color w:val="000000"/>
          <w:sz w:val="28"/>
          <w:szCs w:val="28"/>
          <w:lang w:val="en-US"/>
        </w:rPr>
        <w:t>g</w:t>
      </w:r>
      <w:r w:rsidRPr="00963301">
        <w:rPr>
          <w:color w:val="000000"/>
          <w:sz w:val="28"/>
          <w:szCs w:val="28"/>
          <w:vertAlign w:val="subscript"/>
          <w:lang w:val="en-US"/>
        </w:rPr>
        <w:t>m</w:t>
      </w:r>
      <w:r w:rsidRPr="00963301">
        <w:rPr>
          <w:color w:val="000000"/>
          <w:sz w:val="28"/>
          <w:szCs w:val="28"/>
          <w:lang w:val="en-US"/>
        </w:rPr>
        <w:t>exp(-</w:t>
      </w:r>
      <w:r w:rsidRPr="00963301">
        <w:rPr>
          <w:i/>
          <w:iCs/>
          <w:color w:val="000000"/>
          <w:sz w:val="28"/>
          <w:szCs w:val="28"/>
          <w:lang w:val="en-US"/>
        </w:rPr>
        <w:t>E</w:t>
      </w:r>
      <w:r w:rsidRPr="00963301">
        <w:rPr>
          <w:color w:val="000000"/>
          <w:sz w:val="28"/>
          <w:szCs w:val="28"/>
          <w:vertAlign w:val="subscript"/>
          <w:lang w:val="en-US"/>
        </w:rPr>
        <w:t>m</w:t>
      </w:r>
      <w:r w:rsidRPr="00963301">
        <w:rPr>
          <w:i/>
          <w:iCs/>
          <w:color w:val="000000"/>
          <w:sz w:val="28"/>
          <w:szCs w:val="28"/>
          <w:lang w:val="en-US"/>
        </w:rPr>
        <w:t> /kT</w:t>
      </w:r>
      <w:r w:rsidRPr="00963301">
        <w:rPr>
          <w:color w:val="000000"/>
          <w:sz w:val="28"/>
          <w:szCs w:val="28"/>
          <w:lang w:val="en-US"/>
        </w:rPr>
        <w:t> ) + …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Уравнение Больцмана принимает вид: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noProof/>
          <w:color w:val="000000"/>
          <w:sz w:val="28"/>
          <w:szCs w:val="28"/>
        </w:rPr>
        <w:drawing>
          <wp:inline distT="0" distB="0" distL="0" distR="0" wp14:anchorId="2ED71091" wp14:editId="0BA350F6">
            <wp:extent cx="2238375" cy="466725"/>
            <wp:effectExtent l="0" t="0" r="9525" b="9525"/>
            <wp:docPr id="4" name="Рисунок 4" descr="https://studfile.net/html/2706/152/html_EzinTdpPpM.kDzg/img-1_Q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52/html_EzinTdpPpM.kDzg/img-1_Qf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Статистическая сумма по состояниям есть, следовательно, функция темпера</w:t>
      </w:r>
      <w:r w:rsidRPr="00963301">
        <w:rPr>
          <w:color w:val="000000"/>
          <w:sz w:val="28"/>
          <w:szCs w:val="28"/>
        </w:rPr>
        <w:softHyphen/>
        <w:t>туры. Однако в диапазоне температур большинства источников излучения, используемых в аналитических приложениях, т. е, 2000-7000 К, эти изменения малы или даже ничтожны.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Значит, интенсивность линии может быть записана в виде: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noProof/>
          <w:color w:val="000000"/>
          <w:sz w:val="28"/>
          <w:szCs w:val="28"/>
        </w:rPr>
        <w:drawing>
          <wp:inline distT="0" distB="0" distL="0" distR="0" wp14:anchorId="1365AF62" wp14:editId="3F05F70D">
            <wp:extent cx="3714750" cy="647700"/>
            <wp:effectExtent l="0" t="0" r="0" b="0"/>
            <wp:docPr id="5" name="Рисунок 5" descr="https://studfile.net/html/2706/152/html_EzinTdpPpM.kDzg/img-T9IW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52/html_EzinTdpPpM.kDzg/img-T9IWZ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где Ф – коэффициент пересчета с учетом изотропности по телесному углу 4</w:t>
      </w:r>
      <w:r w:rsidRPr="00963301">
        <w:rPr>
          <w:color w:val="000000"/>
          <w:sz w:val="28"/>
          <w:szCs w:val="28"/>
        </w:rPr>
        <w:sym w:font="Symbol" w:char="F070"/>
      </w:r>
      <w:r w:rsidRPr="00963301">
        <w:rPr>
          <w:color w:val="000000"/>
          <w:sz w:val="28"/>
          <w:szCs w:val="28"/>
        </w:rPr>
        <w:t xml:space="preserve"> стерадиан.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Из этого уравнения видно, что интенсивность линии </w:t>
      </w:r>
      <w:r w:rsidRPr="00963301">
        <w:rPr>
          <w:i/>
          <w:iCs/>
          <w:color w:val="000000"/>
          <w:sz w:val="28"/>
          <w:szCs w:val="28"/>
        </w:rPr>
        <w:t>l</w:t>
      </w:r>
      <w:r w:rsidRPr="00963301">
        <w:rPr>
          <w:color w:val="000000"/>
          <w:sz w:val="28"/>
          <w:szCs w:val="28"/>
        </w:rPr>
        <w:t> пропорциональная числу атомов </w:t>
      </w:r>
      <w:r w:rsidRPr="00963301">
        <w:rPr>
          <w:i/>
          <w:iCs/>
          <w:color w:val="000000"/>
          <w:sz w:val="28"/>
          <w:szCs w:val="28"/>
        </w:rPr>
        <w:t>N</w:t>
      </w:r>
      <w:r w:rsidRPr="00963301">
        <w:rPr>
          <w:color w:val="000000"/>
          <w:sz w:val="28"/>
          <w:szCs w:val="28"/>
        </w:rPr>
        <w:t>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Когда источник излучения достаточно стабилен и сохраняет постоянную температуру, статистическая сумма по состояниям </w:t>
      </w:r>
      <w:r w:rsidRPr="00963301">
        <w:rPr>
          <w:i/>
          <w:iCs/>
          <w:color w:val="000000"/>
          <w:sz w:val="28"/>
          <w:szCs w:val="28"/>
        </w:rPr>
        <w:t>Z </w:t>
      </w:r>
      <w:r w:rsidRPr="00963301">
        <w:rPr>
          <w:color w:val="000000"/>
          <w:sz w:val="28"/>
          <w:szCs w:val="28"/>
        </w:rPr>
        <w:t>будет оставаться посто</w:t>
      </w:r>
      <w:r w:rsidRPr="00963301">
        <w:rPr>
          <w:color w:val="000000"/>
          <w:sz w:val="28"/>
          <w:szCs w:val="28"/>
        </w:rPr>
        <w:softHyphen/>
        <w:t>янной и число атомов (ионов) </w:t>
      </w:r>
      <w:r w:rsidRPr="00963301">
        <w:rPr>
          <w:i/>
          <w:iCs/>
          <w:color w:val="000000"/>
          <w:sz w:val="28"/>
          <w:szCs w:val="28"/>
        </w:rPr>
        <w:t>N </w:t>
      </w:r>
      <w:r w:rsidRPr="00963301">
        <w:rPr>
          <w:color w:val="000000"/>
          <w:sz w:val="28"/>
          <w:szCs w:val="28"/>
        </w:rPr>
        <w:t>будет пропорционально концентрации </w:t>
      </w:r>
      <w:r w:rsidRPr="00963301">
        <w:rPr>
          <w:i/>
          <w:iCs/>
          <w:color w:val="000000"/>
          <w:sz w:val="28"/>
          <w:szCs w:val="28"/>
        </w:rPr>
        <w:t>с</w:t>
      </w:r>
      <w:r w:rsidRPr="00963301">
        <w:rPr>
          <w:color w:val="000000"/>
          <w:sz w:val="28"/>
          <w:szCs w:val="28"/>
        </w:rPr>
        <w:t xml:space="preserve">. Для </w:t>
      </w:r>
      <w:r w:rsidRPr="00963301">
        <w:rPr>
          <w:color w:val="000000"/>
          <w:sz w:val="28"/>
          <w:szCs w:val="28"/>
        </w:rPr>
        <w:lastRenderedPageBreak/>
        <w:t>данной линии определяемого элемента </w:t>
      </w:r>
      <w:r w:rsidRPr="00963301">
        <w:rPr>
          <w:i/>
          <w:iCs/>
          <w:color w:val="000000"/>
          <w:sz w:val="28"/>
          <w:szCs w:val="28"/>
        </w:rPr>
        <w:t>g</w:t>
      </w:r>
      <w:r w:rsidRPr="00963301">
        <w:rPr>
          <w:color w:val="000000"/>
          <w:sz w:val="28"/>
          <w:szCs w:val="28"/>
          <w:vertAlign w:val="subscript"/>
        </w:rPr>
        <w:t>m</w:t>
      </w:r>
      <w:r w:rsidRPr="00963301">
        <w:rPr>
          <w:color w:val="000000"/>
          <w:sz w:val="28"/>
          <w:szCs w:val="28"/>
        </w:rPr>
        <w:t>, </w:t>
      </w:r>
      <w:r w:rsidRPr="00963301">
        <w:rPr>
          <w:i/>
          <w:iCs/>
          <w:color w:val="000000"/>
          <w:sz w:val="28"/>
          <w:szCs w:val="28"/>
        </w:rPr>
        <w:t>А, </w:t>
      </w:r>
      <w:r w:rsidRPr="00963301">
        <w:rPr>
          <w:color w:val="000000"/>
          <w:sz w:val="28"/>
          <w:szCs w:val="28"/>
        </w:rPr>
        <w:sym w:font="Symbol" w:char="F06C"/>
      </w:r>
      <w:r w:rsidRPr="00963301">
        <w:rPr>
          <w:color w:val="000000"/>
          <w:sz w:val="28"/>
          <w:szCs w:val="28"/>
        </w:rPr>
        <w:t xml:space="preserve"> и </w:t>
      </w:r>
      <w:r w:rsidRPr="00963301">
        <w:rPr>
          <w:i/>
          <w:iCs/>
          <w:color w:val="000000"/>
          <w:sz w:val="28"/>
          <w:szCs w:val="28"/>
        </w:rPr>
        <w:t>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постоянны. Следова</w:t>
      </w:r>
      <w:r w:rsidRPr="00963301">
        <w:rPr>
          <w:color w:val="000000"/>
          <w:sz w:val="28"/>
          <w:szCs w:val="28"/>
        </w:rPr>
        <w:softHyphen/>
        <w:t>тельно, интенсивность линии </w:t>
      </w:r>
      <w:r w:rsidRPr="00963301">
        <w:rPr>
          <w:i/>
          <w:iCs/>
          <w:color w:val="000000"/>
          <w:sz w:val="28"/>
          <w:szCs w:val="28"/>
        </w:rPr>
        <w:t>l</w:t>
      </w:r>
      <w:r w:rsidRPr="00963301">
        <w:rPr>
          <w:color w:val="000000"/>
          <w:sz w:val="28"/>
          <w:szCs w:val="28"/>
        </w:rPr>
        <w:t> пропорциональна </w:t>
      </w:r>
      <w:r w:rsidRPr="00963301">
        <w:rPr>
          <w:i/>
          <w:iCs/>
          <w:color w:val="000000"/>
          <w:sz w:val="28"/>
          <w:szCs w:val="28"/>
        </w:rPr>
        <w:t>с</w:t>
      </w:r>
      <w:r w:rsidRPr="00963301">
        <w:rPr>
          <w:color w:val="000000"/>
          <w:sz w:val="28"/>
          <w:szCs w:val="28"/>
        </w:rPr>
        <w:t>, что позволяет проводить количественное определение, В относительном количественном анализе ис</w:t>
      </w:r>
      <w:r w:rsidRPr="00963301">
        <w:rPr>
          <w:color w:val="000000"/>
          <w:sz w:val="28"/>
          <w:szCs w:val="28"/>
        </w:rPr>
        <w:softHyphen/>
        <w:t>пользуют ряд образцов сравнения для построения градуировочного графика, т. </w:t>
      </w:r>
      <w:r w:rsidRPr="00963301">
        <w:rPr>
          <w:i/>
          <w:iCs/>
          <w:color w:val="000000"/>
          <w:sz w:val="28"/>
          <w:szCs w:val="28"/>
        </w:rPr>
        <w:t>е. </w:t>
      </w:r>
      <w:r w:rsidRPr="00963301">
        <w:rPr>
          <w:color w:val="000000"/>
          <w:sz w:val="28"/>
          <w:szCs w:val="28"/>
        </w:rPr>
        <w:t>зависимости интенсивности от концентрации определяемого элемента. Ин</w:t>
      </w:r>
      <w:r w:rsidRPr="00963301">
        <w:rPr>
          <w:color w:val="000000"/>
          <w:sz w:val="28"/>
          <w:szCs w:val="28"/>
        </w:rPr>
        <w:softHyphen/>
        <w:t>тенсивность линии определяемого элемента в неизвестной пробе используют для нахождения его концентрации по градуировочпому графику. Теоретически возможно выполнить также абсолютный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количественный анализ, т. е. анализ без использования процедуры градуировки. Однако абсолютный количествен</w:t>
      </w:r>
      <w:r w:rsidRPr="00963301">
        <w:rPr>
          <w:color w:val="000000"/>
          <w:sz w:val="28"/>
          <w:szCs w:val="28"/>
        </w:rPr>
        <w:softHyphen/>
        <w:t>ный анализ требует знания температуры, телесного угла испускания и т. д. Эти измерения в рутинном анализе осуществить нелегко.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Следует отметить, что в случае постоянной концентрации определяемого элемента, любые малые изменения характеристик источника излучения могут приводить к изменениям температуры и последующим изменениям интенсив</w:t>
      </w:r>
      <w:r w:rsidRPr="00963301">
        <w:rPr>
          <w:color w:val="000000"/>
          <w:sz w:val="28"/>
          <w:szCs w:val="28"/>
        </w:rPr>
        <w:softHyphen/>
        <w:t>ности линии из-за изменения заселенности возбужденного уровня. При рас</w:t>
      </w:r>
      <w:r w:rsidRPr="00963301">
        <w:rPr>
          <w:color w:val="000000"/>
          <w:sz w:val="28"/>
          <w:szCs w:val="28"/>
        </w:rPr>
        <w:softHyphen/>
        <w:t>смотрении резонансной линии Аl </w:t>
      </w:r>
      <w:r w:rsidRPr="00963301">
        <w:rPr>
          <w:b/>
          <w:bCs/>
          <w:color w:val="000000"/>
          <w:sz w:val="28"/>
          <w:szCs w:val="28"/>
        </w:rPr>
        <w:t>I</w:t>
      </w:r>
      <w:r w:rsidRPr="00963301">
        <w:rPr>
          <w:color w:val="000000"/>
          <w:sz w:val="28"/>
          <w:szCs w:val="28"/>
        </w:rPr>
        <w:t> 396,15им </w:t>
      </w:r>
      <w:r w:rsidRPr="00963301">
        <w:rPr>
          <w:i/>
          <w:iCs/>
          <w:color w:val="000000"/>
          <w:sz w:val="28"/>
          <w:szCs w:val="28"/>
        </w:rPr>
        <w:t>(Е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 = </w:t>
      </w:r>
      <w:r w:rsidRPr="00963301">
        <w:rPr>
          <w:color w:val="000000"/>
          <w:sz w:val="28"/>
          <w:szCs w:val="28"/>
        </w:rPr>
        <w:t>25347см"</w:t>
      </w:r>
      <w:r w:rsidRPr="00963301">
        <w:rPr>
          <w:color w:val="000000"/>
          <w:sz w:val="28"/>
          <w:szCs w:val="28"/>
          <w:vertAlign w:val="superscript"/>
        </w:rPr>
        <w:t>1</w:t>
      </w:r>
      <w:r w:rsidRPr="00963301">
        <w:rPr>
          <w:color w:val="000000"/>
          <w:sz w:val="28"/>
          <w:szCs w:val="28"/>
        </w:rPr>
        <w:t>) увеличение температуры источника излучения на 100 К соответствует увеличению экспо</w:t>
      </w:r>
      <w:r w:rsidRPr="00963301">
        <w:rPr>
          <w:color w:val="000000"/>
          <w:sz w:val="28"/>
          <w:szCs w:val="28"/>
        </w:rPr>
        <w:softHyphen/>
        <w:t>ненциального члена </w:t>
      </w:r>
      <w:r w:rsidRPr="00963301">
        <w:rPr>
          <w:i/>
          <w:iCs/>
          <w:color w:val="000000"/>
          <w:sz w:val="28"/>
          <w:szCs w:val="28"/>
        </w:rPr>
        <w:t>(—Е</w:t>
      </w:r>
      <w:r w:rsidRPr="00963301">
        <w:rPr>
          <w:i/>
          <w:iCs/>
          <w:color w:val="000000"/>
          <w:sz w:val="28"/>
          <w:szCs w:val="28"/>
          <w:vertAlign w:val="subscript"/>
        </w:rPr>
        <w:t>т</w:t>
      </w:r>
      <w:r w:rsidRPr="00963301">
        <w:rPr>
          <w:i/>
          <w:iCs/>
          <w:color w:val="000000"/>
          <w:sz w:val="28"/>
          <w:szCs w:val="28"/>
        </w:rPr>
        <w:t>/kТ) </w:t>
      </w:r>
      <w:r w:rsidRPr="00963301">
        <w:rPr>
          <w:color w:val="000000"/>
          <w:sz w:val="28"/>
          <w:szCs w:val="28"/>
        </w:rPr>
        <w:t>примерно на 50% и 5% при 3000 К и 6000 К соответственно. Это объясняет, почему для получения хорошей воспроизводи</w:t>
      </w:r>
      <w:r w:rsidRPr="00963301">
        <w:rPr>
          <w:color w:val="000000"/>
          <w:sz w:val="28"/>
          <w:szCs w:val="28"/>
        </w:rPr>
        <w:softHyphen/>
        <w:t>мости и сходимости, а также во избежание дрейфа аналитического сигнала, требуется высокая стабильность источника.</w:t>
      </w:r>
    </w:p>
    <w:p w:rsidR="00E67CDE" w:rsidRPr="00963301" w:rsidRDefault="00E67CDE" w:rsidP="00E67C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3301">
        <w:rPr>
          <w:color w:val="000000"/>
          <w:sz w:val="28"/>
          <w:szCs w:val="28"/>
        </w:rPr>
        <w:t>В атомно-эмиссионной спектрометрии источник фактически играет двоя</w:t>
      </w:r>
      <w:r w:rsidRPr="00963301">
        <w:rPr>
          <w:color w:val="000000"/>
          <w:sz w:val="28"/>
          <w:szCs w:val="28"/>
        </w:rPr>
        <w:softHyphen/>
        <w:t>кую роль: первый этап состоит в атомизации анализируемой пробы с целью получить свободные атомы, обычно в основном состоянии; второй — в возбуж</w:t>
      </w:r>
      <w:r w:rsidRPr="00963301">
        <w:rPr>
          <w:color w:val="000000"/>
          <w:sz w:val="28"/>
          <w:szCs w:val="28"/>
        </w:rPr>
        <w:softHyphen/>
        <w:t>дении атомов в более высоколежащие энергетические состояния. Идеальный источник для эмиссионной спектрометрии должен проявлять отличные анали</w:t>
      </w:r>
      <w:r w:rsidRPr="00963301">
        <w:rPr>
          <w:color w:val="000000"/>
          <w:sz w:val="28"/>
          <w:szCs w:val="28"/>
        </w:rPr>
        <w:softHyphen/>
        <w:t>тические и инструментальные характеристики. Аналитические характеристи</w:t>
      </w:r>
      <w:r w:rsidRPr="00963301">
        <w:rPr>
          <w:color w:val="000000"/>
          <w:sz w:val="28"/>
          <w:szCs w:val="28"/>
        </w:rPr>
        <w:softHyphen/>
        <w:t xml:space="preserve">ки включают число элементов, которые могут </w:t>
      </w:r>
      <w:r w:rsidRPr="00963301">
        <w:rPr>
          <w:color w:val="000000"/>
          <w:sz w:val="28"/>
          <w:szCs w:val="28"/>
        </w:rPr>
        <w:lastRenderedPageBreak/>
        <w:t>быть определены, правильность и воспроизводимость, селективность, отсутствие физических и химических по</w:t>
      </w:r>
      <w:r w:rsidRPr="00963301">
        <w:rPr>
          <w:color w:val="000000"/>
          <w:sz w:val="28"/>
          <w:szCs w:val="28"/>
        </w:rPr>
        <w:softHyphen/>
        <w:t>мех, долговременную стабильность, концентрационный динамический диапа</w:t>
      </w:r>
      <w:r w:rsidRPr="00963301">
        <w:rPr>
          <w:color w:val="000000"/>
          <w:sz w:val="28"/>
          <w:szCs w:val="28"/>
        </w:rPr>
        <w:softHyphen/>
        <w:t>зон и пределы обнаружения. Более того, эмиссионная система должна быть способна работать с пробами любого типа, независимо от их формы (жидкой, твердой или газообразной), с возможностью использовать ограниченное коли</w:t>
      </w:r>
      <w:r w:rsidRPr="00963301">
        <w:rPr>
          <w:color w:val="000000"/>
          <w:sz w:val="28"/>
          <w:szCs w:val="28"/>
        </w:rPr>
        <w:softHyphen/>
        <w:t>чество пробы. Инструментальные характеристики, представляющие интерес, включают простоту работы и обслуживания, автоматизацию, производитель</w:t>
      </w:r>
      <w:r w:rsidRPr="00963301">
        <w:rPr>
          <w:color w:val="000000"/>
          <w:sz w:val="28"/>
          <w:szCs w:val="28"/>
        </w:rPr>
        <w:softHyphen/>
        <w:t>ность, надежность и размеры системы. Следует</w:t>
      </w:r>
      <w:r w:rsidRPr="00963301">
        <w:rPr>
          <w:i/>
          <w:iCs/>
          <w:color w:val="000000"/>
          <w:sz w:val="28"/>
          <w:szCs w:val="28"/>
        </w:rPr>
        <w:t> </w:t>
      </w:r>
      <w:r w:rsidRPr="00963301">
        <w:rPr>
          <w:color w:val="000000"/>
          <w:sz w:val="28"/>
          <w:szCs w:val="28"/>
        </w:rPr>
        <w:t>также уделить некоторое вни</w:t>
      </w:r>
      <w:r w:rsidRPr="00963301">
        <w:rPr>
          <w:color w:val="000000"/>
          <w:sz w:val="28"/>
          <w:szCs w:val="28"/>
        </w:rPr>
        <w:softHyphen/>
        <w:t>мание капиталовложениям и стоимости работы.</w:t>
      </w:r>
    </w:p>
    <w:p w:rsidR="00E67CDE" w:rsidRDefault="00E67CDE" w:rsidP="00E67CDE">
      <w:pPr>
        <w:rPr>
          <w:rFonts w:ascii="Times New Roman" w:hAnsi="Times New Roman" w:cs="Times New Roman"/>
          <w:sz w:val="28"/>
          <w:szCs w:val="28"/>
        </w:rPr>
      </w:pPr>
    </w:p>
    <w:p w:rsidR="00E67CDE" w:rsidRPr="002058D8" w:rsidRDefault="00E67CDE" w:rsidP="00E67CD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058D8">
        <w:rPr>
          <w:rFonts w:ascii="Times New Roman" w:hAnsi="Times New Roman" w:cs="Times New Roman"/>
          <w:b/>
          <w:sz w:val="28"/>
        </w:rPr>
        <w:t>3. Анализ воды методом атомно-абсорбционной спектрометрии</w:t>
      </w:r>
    </w:p>
    <w:p w:rsidR="00E67CDE" w:rsidRDefault="006D2702" w:rsidP="00E67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 атомно-абсорбционной спектроскопии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обладающий высокой экспрессностью и хорошей точностью, с з спехом применяют для </w:t>
      </w:r>
      <w:hyperlink r:id="rId14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анализа природных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и сточных вод [170, 309—313]. Преимущество </w:t>
      </w:r>
      <w:hyperlink r:id="rId15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метода атомной абсорбции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перед </w:t>
      </w:r>
      <w:hyperlink r:id="rId16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многими методами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анализа вод состоит в его </w:t>
      </w:r>
      <w:hyperlink r:id="rId17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высокой селективности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низких </w:t>
      </w:r>
      <w:hyperlink r:id="rId18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пределах обнаружения элементов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простоте </w:t>
      </w:r>
      <w:hyperlink r:id="rId19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подготовки проб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к анализу, поскольку в большинстве случаев отпадает </w:t>
      </w:r>
      <w:hyperlink r:id="rId20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необходимость проведения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операций, связанных с отделением мешающих элементов, а также в </w:t>
      </w:r>
      <w:hyperlink r:id="rId21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универсальности конечной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продукции анализа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т. е. возможности </w:t>
      </w:r>
      <w:hyperlink r:id="rId23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определения нескольких элементов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-примесей из одного раствора по единой методике с получением </w:t>
      </w:r>
      <w:hyperlink r:id="rId24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конечных результатов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25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единицах концентрации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обеспечило ему </w:t>
      </w:r>
      <w:hyperlink r:id="rId26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широкое применение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 самых </w:t>
      </w:r>
      <w:hyperlink r:id="rId27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различных областях науки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промышленности, </w:t>
      </w:r>
      <w:hyperlink r:id="rId28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сельского хозяйства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 И тем не менее </w:t>
      </w:r>
      <w:hyperlink r:id="rId29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 атомно-абсорбционного анализа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при всех его достоинствах не следует считать универсальным, способным заменить все остальные, ранее </w:t>
      </w:r>
      <w:hyperlink r:id="rId30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известные методы анализа</w:t>
        </w:r>
      </w:hyperlink>
      <w:r w:rsidR="00E67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при </w:t>
      </w:r>
      <w:hyperlink r:id="rId31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анализе больших партий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однотипных проб, когда возможно </w:t>
      </w:r>
      <w:hyperlink r:id="rId32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прямое определение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какого-либо </w:t>
      </w:r>
      <w:hyperlink r:id="rId33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химического элемента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4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 пламенной атомно-абсорбционной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спектроскопии по производительности обычно превосходит </w:t>
      </w:r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титриметрические и </w:t>
      </w:r>
      <w:hyperlink r:id="rId35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спектрофотометрические методы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 Он может быть также успешно применен при </w:t>
      </w:r>
      <w:hyperlink r:id="rId36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анализе проб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нестандартного состава в случае </w:t>
      </w:r>
      <w:hyperlink r:id="rId37" w:history="1">
        <w:r w:rsidR="00E67CDE"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относительно больших концентраций</w:t>
        </w:r>
      </w:hyperlink>
      <w:r w:rsidR="00E67CDE"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определяемых элементов.</w:t>
      </w:r>
    </w:p>
    <w:p w:rsidR="00E67CDE" w:rsidRPr="00637E09" w:rsidRDefault="00E67CDE" w:rsidP="00E67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перспективно </w:t>
      </w:r>
      <w:hyperlink r:id="rId38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определение тяжелых металлов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 морской воде атомно-абсорбционным методом. В СССР этот метод для </w:t>
      </w:r>
      <w:hyperlink r:id="rId39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анализа морской воды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не применялся, но использовался для </w:t>
      </w:r>
      <w:hyperlink r:id="rId40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определения некоторых металлов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41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водах суши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 За рубежом предложено </w:t>
      </w:r>
      <w:hyperlink r:id="rId42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несколько вариантов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3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атомно-абсорбционного определения металлов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44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морской воде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 Остановимся на некоторых из нпх.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</w:rPr>
        <w:t xml:space="preserve"> </w:t>
      </w:r>
      <w:r w:rsidRPr="00637E09">
        <w:rPr>
          <w:rFonts w:ascii="Times New Roman" w:hAnsi="Times New Roman" w:cs="Times New Roman"/>
          <w:sz w:val="28"/>
          <w:szCs w:val="28"/>
        </w:rPr>
        <w:br/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Для </w:t>
      </w:r>
      <w:hyperlink r:id="rId45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определения содержания меди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в руде воспользовались атомно-абсорбционным методом анализа. </w:t>
      </w:r>
      <w:hyperlink r:id="rId46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Навески руды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1 г растворили в </w:t>
      </w:r>
      <w:hyperlink r:id="rId47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царской водке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48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полученный раствор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разбавили водой до 100 сиЛ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</w:rPr>
        <w:br/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 </w:t>
      </w:r>
      <w:hyperlink r:id="rId49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атомно-абсорбционный метод определения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ртути с использованием </w:t>
      </w:r>
      <w:hyperlink r:id="rId50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метода холодного пара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1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после предварительного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концентрирования ее </w:t>
      </w:r>
      <w:hyperlink r:id="rId52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полимерным тиоэфиром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53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 применим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для </w:t>
      </w:r>
      <w:hyperlink r:id="rId54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анализа природных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и сточных вод.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</w:rPr>
        <w:t xml:space="preserve"> </w:t>
      </w:r>
      <w:r w:rsidRPr="00637E09">
        <w:rPr>
          <w:rFonts w:ascii="Times New Roman" w:hAnsi="Times New Roman" w:cs="Times New Roman"/>
          <w:sz w:val="28"/>
          <w:szCs w:val="28"/>
        </w:rPr>
        <w:br/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hyperlink r:id="rId55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Большое количество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 австралийских аналитиков посвящено разработке и применению атомно-абсорбционных методов анализа сельскохозяйственных материалов (почв, </w:t>
      </w:r>
      <w:hyperlink r:id="rId56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золы растений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воды) и </w:t>
      </w:r>
      <w:hyperlink r:id="rId57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биологических препаратов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8" w:history="1">
        <w:r w:rsidRPr="00637E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сыворотки крови</w:t>
        </w:r>
      </w:hyperlink>
      <w:r w:rsidRPr="00637E09">
        <w:rPr>
          <w:rFonts w:ascii="Times New Roman" w:hAnsi="Times New Roman" w:cs="Times New Roman"/>
          <w:sz w:val="28"/>
          <w:szCs w:val="28"/>
          <w:shd w:val="clear" w:color="auto" w:fill="FFFFFF"/>
        </w:rPr>
        <w:t>, мочи, слюны, мышечных тканей и т. д.).</w:t>
      </w:r>
    </w:p>
    <w:p w:rsidR="00777BE4" w:rsidRDefault="00777BE4"/>
    <w:sectPr w:rsidR="00777BE4" w:rsidSect="00E67CDE"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02" w:rsidRDefault="006D2702" w:rsidP="00E67CDE">
      <w:pPr>
        <w:spacing w:after="0" w:line="240" w:lineRule="auto"/>
      </w:pPr>
      <w:r>
        <w:separator/>
      </w:r>
    </w:p>
  </w:endnote>
  <w:endnote w:type="continuationSeparator" w:id="0">
    <w:p w:rsidR="006D2702" w:rsidRDefault="006D2702" w:rsidP="00E6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404846"/>
      <w:docPartObj>
        <w:docPartGallery w:val="Page Numbers (Bottom of Page)"/>
        <w:docPartUnique/>
      </w:docPartObj>
    </w:sdtPr>
    <w:sdtEndPr/>
    <w:sdtContent>
      <w:p w:rsidR="00E67CDE" w:rsidRDefault="00E67C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ED8">
          <w:rPr>
            <w:noProof/>
          </w:rPr>
          <w:t>2</w:t>
        </w:r>
        <w:r>
          <w:fldChar w:fldCharType="end"/>
        </w:r>
      </w:p>
    </w:sdtContent>
  </w:sdt>
  <w:p w:rsidR="00E67CDE" w:rsidRDefault="00E67C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02" w:rsidRDefault="006D2702" w:rsidP="00E67CDE">
      <w:pPr>
        <w:spacing w:after="0" w:line="240" w:lineRule="auto"/>
      </w:pPr>
      <w:r>
        <w:separator/>
      </w:r>
    </w:p>
  </w:footnote>
  <w:footnote w:type="continuationSeparator" w:id="0">
    <w:p w:rsidR="006D2702" w:rsidRDefault="006D2702" w:rsidP="00E6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A2B"/>
    <w:multiLevelType w:val="multilevel"/>
    <w:tmpl w:val="3AC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4409A"/>
    <w:multiLevelType w:val="multilevel"/>
    <w:tmpl w:val="05F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504C"/>
    <w:multiLevelType w:val="multilevel"/>
    <w:tmpl w:val="8FC0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E"/>
    <w:rsid w:val="006D2702"/>
    <w:rsid w:val="00777BE4"/>
    <w:rsid w:val="00A66ED8"/>
    <w:rsid w:val="00D47A57"/>
    <w:rsid w:val="00E24EAE"/>
    <w:rsid w:val="00E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9522"/>
  <w15:chartTrackingRefBased/>
  <w15:docId w15:val="{DBBB849A-1A05-4973-83A5-D0848E44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CD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CDE"/>
  </w:style>
  <w:style w:type="paragraph" w:styleId="a7">
    <w:name w:val="footer"/>
    <w:basedOn w:val="a"/>
    <w:link w:val="a8"/>
    <w:uiPriority w:val="99"/>
    <w:unhideWhenUsed/>
    <w:rsid w:val="00E6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em21.info/info/1760470" TargetMode="External"/><Relationship Id="rId18" Type="http://schemas.openxmlformats.org/officeDocument/2006/relationships/hyperlink" Target="https://www.chem21.info/info/583498" TargetMode="External"/><Relationship Id="rId26" Type="http://schemas.openxmlformats.org/officeDocument/2006/relationships/hyperlink" Target="https://www.chem21.info/info/1524291" TargetMode="External"/><Relationship Id="rId39" Type="http://schemas.openxmlformats.org/officeDocument/2006/relationships/hyperlink" Target="https://www.chem21.info/info/195974" TargetMode="External"/><Relationship Id="rId21" Type="http://schemas.openxmlformats.org/officeDocument/2006/relationships/hyperlink" Target="https://www.chem21.info/info/1463450" TargetMode="External"/><Relationship Id="rId34" Type="http://schemas.openxmlformats.org/officeDocument/2006/relationships/hyperlink" Target="https://www.chem21.info/info/1554202" TargetMode="External"/><Relationship Id="rId42" Type="http://schemas.openxmlformats.org/officeDocument/2006/relationships/hyperlink" Target="https://www.chem21.info/info/1838115" TargetMode="External"/><Relationship Id="rId47" Type="http://schemas.openxmlformats.org/officeDocument/2006/relationships/hyperlink" Target="https://www.chem21.info/info/1588" TargetMode="External"/><Relationship Id="rId50" Type="http://schemas.openxmlformats.org/officeDocument/2006/relationships/hyperlink" Target="https://www.chem21.info/info/1434076" TargetMode="External"/><Relationship Id="rId55" Type="http://schemas.openxmlformats.org/officeDocument/2006/relationships/hyperlink" Target="https://www.chem21.info/info/47253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hem21.info/info/1385890" TargetMode="External"/><Relationship Id="rId20" Type="http://schemas.openxmlformats.org/officeDocument/2006/relationships/hyperlink" Target="https://www.chem21.info/info/1055817" TargetMode="External"/><Relationship Id="rId29" Type="http://schemas.openxmlformats.org/officeDocument/2006/relationships/hyperlink" Target="https://www.chem21.info/info/337220" TargetMode="External"/><Relationship Id="rId41" Type="http://schemas.openxmlformats.org/officeDocument/2006/relationships/hyperlink" Target="https://www.chem21.info/info/1616347" TargetMode="External"/><Relationship Id="rId54" Type="http://schemas.openxmlformats.org/officeDocument/2006/relationships/hyperlink" Target="https://www.chem21.info/info/6565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chem21.info/info/1829514" TargetMode="External"/><Relationship Id="rId32" Type="http://schemas.openxmlformats.org/officeDocument/2006/relationships/hyperlink" Target="https://www.chem21.info/info/130550" TargetMode="External"/><Relationship Id="rId37" Type="http://schemas.openxmlformats.org/officeDocument/2006/relationships/hyperlink" Target="https://www.chem21.info/info/1634227" TargetMode="External"/><Relationship Id="rId40" Type="http://schemas.openxmlformats.org/officeDocument/2006/relationships/hyperlink" Target="https://www.chem21.info/info/392669" TargetMode="External"/><Relationship Id="rId45" Type="http://schemas.openxmlformats.org/officeDocument/2006/relationships/hyperlink" Target="https://www.chem21.info/info/1585463" TargetMode="External"/><Relationship Id="rId53" Type="http://schemas.openxmlformats.org/officeDocument/2006/relationships/hyperlink" Target="https://www.chem21.info/info/774412" TargetMode="External"/><Relationship Id="rId58" Type="http://schemas.openxmlformats.org/officeDocument/2006/relationships/hyperlink" Target="https://www.chem21.info/info/910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em21.info/info/18477" TargetMode="External"/><Relationship Id="rId23" Type="http://schemas.openxmlformats.org/officeDocument/2006/relationships/hyperlink" Target="https://www.chem21.info/info/1256583" TargetMode="External"/><Relationship Id="rId28" Type="http://schemas.openxmlformats.org/officeDocument/2006/relationships/hyperlink" Target="https://www.chem21.info/info/72275" TargetMode="External"/><Relationship Id="rId36" Type="http://schemas.openxmlformats.org/officeDocument/2006/relationships/hyperlink" Target="https://www.chem21.info/info/76144" TargetMode="External"/><Relationship Id="rId49" Type="http://schemas.openxmlformats.org/officeDocument/2006/relationships/hyperlink" Target="https://www.chem21.info/info/220600" TargetMode="External"/><Relationship Id="rId57" Type="http://schemas.openxmlformats.org/officeDocument/2006/relationships/hyperlink" Target="https://www.chem21.info/info/784586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chem21.info/info/40268" TargetMode="External"/><Relationship Id="rId31" Type="http://schemas.openxmlformats.org/officeDocument/2006/relationships/hyperlink" Target="https://www.chem21.info/info/1896767" TargetMode="External"/><Relationship Id="rId44" Type="http://schemas.openxmlformats.org/officeDocument/2006/relationships/hyperlink" Target="https://www.chem21.info/info/69623" TargetMode="External"/><Relationship Id="rId52" Type="http://schemas.openxmlformats.org/officeDocument/2006/relationships/hyperlink" Target="https://www.chem21.info/info/556155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hem21.info/info/656586" TargetMode="External"/><Relationship Id="rId22" Type="http://schemas.openxmlformats.org/officeDocument/2006/relationships/hyperlink" Target="https://www.chem21.info/info/642470" TargetMode="External"/><Relationship Id="rId27" Type="http://schemas.openxmlformats.org/officeDocument/2006/relationships/hyperlink" Target="https://www.chem21.info/info/1845354" TargetMode="External"/><Relationship Id="rId30" Type="http://schemas.openxmlformats.org/officeDocument/2006/relationships/hyperlink" Target="https://www.chem21.info/info/1465204" TargetMode="External"/><Relationship Id="rId35" Type="http://schemas.openxmlformats.org/officeDocument/2006/relationships/hyperlink" Target="https://www.chem21.info/info/169774" TargetMode="External"/><Relationship Id="rId43" Type="http://schemas.openxmlformats.org/officeDocument/2006/relationships/hyperlink" Target="https://www.chem21.info/info/1755578" TargetMode="External"/><Relationship Id="rId48" Type="http://schemas.openxmlformats.org/officeDocument/2006/relationships/hyperlink" Target="https://www.chem21.info/info/17739" TargetMode="External"/><Relationship Id="rId56" Type="http://schemas.openxmlformats.org/officeDocument/2006/relationships/hyperlink" Target="https://www.chem21.info/info/141937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chem21.info/info/724069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www.chem21.info/info/875848" TargetMode="External"/><Relationship Id="rId25" Type="http://schemas.openxmlformats.org/officeDocument/2006/relationships/hyperlink" Target="https://www.chem21.info/info/17663" TargetMode="External"/><Relationship Id="rId33" Type="http://schemas.openxmlformats.org/officeDocument/2006/relationships/hyperlink" Target="https://www.chem21.info/info/2336" TargetMode="External"/><Relationship Id="rId38" Type="http://schemas.openxmlformats.org/officeDocument/2006/relationships/hyperlink" Target="https://www.chem21.info/info/519234" TargetMode="External"/><Relationship Id="rId46" Type="http://schemas.openxmlformats.org/officeDocument/2006/relationships/hyperlink" Target="https://www.chem21.info/info/1790224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A61E-CE96-4F46-9840-070DCD74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2023-04-08T06:45:00Z</dcterms:created>
  <dcterms:modified xsi:type="dcterms:W3CDTF">2023-04-08T06:45:00Z</dcterms:modified>
</cp:coreProperties>
</file>