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13480" w14:textId="5E2D39D9" w:rsidR="00066325" w:rsidRPr="009D74AE" w:rsidRDefault="00C7472C" w:rsidP="009D74AE">
      <w:pPr>
        <w:rPr>
          <w:rFonts w:ascii="Arial" w:hAnsi="Arial" w:cs="Arial"/>
          <w:sz w:val="28"/>
          <w:szCs w:val="28"/>
        </w:rPr>
      </w:pPr>
      <w:r w:rsidRPr="00960CA7">
        <w:rPr>
          <w:rFonts w:ascii="Arial" w:hAnsi="Arial" w:cs="Arial"/>
          <w:sz w:val="28"/>
          <w:szCs w:val="28"/>
        </w:rPr>
        <w:t>УДК</w:t>
      </w:r>
      <w:r w:rsidR="008856A6">
        <w:rPr>
          <w:rFonts w:ascii="Arial" w:hAnsi="Arial" w:cs="Arial"/>
          <w:sz w:val="28"/>
          <w:szCs w:val="28"/>
        </w:rPr>
        <w:t xml:space="preserve"> 342.6</w:t>
      </w:r>
    </w:p>
    <w:p w14:paraId="2A793715" w14:textId="0857A65F" w:rsidR="00FA36DB" w:rsidRDefault="009D74AE" w:rsidP="00066325">
      <w:pPr>
        <w:pStyle w:val="a3"/>
        <w:ind w:firstLine="567"/>
        <w:contextualSpacing/>
        <w:jc w:val="right"/>
        <w:rPr>
          <w:rFonts w:ascii="Arial" w:hAnsi="Arial" w:cs="Arial"/>
          <w:b/>
          <w:bCs/>
          <w:i/>
          <w:iCs/>
          <w:sz w:val="28"/>
          <w:szCs w:val="28"/>
        </w:rPr>
      </w:pPr>
      <w:r>
        <w:rPr>
          <w:rFonts w:ascii="Arial" w:hAnsi="Arial" w:cs="Arial"/>
          <w:b/>
          <w:bCs/>
          <w:i/>
          <w:iCs/>
          <w:sz w:val="28"/>
          <w:szCs w:val="28"/>
        </w:rPr>
        <w:t>Вельчук Василиса Валерьевна</w:t>
      </w:r>
    </w:p>
    <w:p w14:paraId="7973E265" w14:textId="663F65B0" w:rsidR="00066325" w:rsidRDefault="00C17168" w:rsidP="00066325">
      <w:pPr>
        <w:pStyle w:val="a3"/>
        <w:ind w:firstLine="567"/>
        <w:contextualSpacing/>
        <w:jc w:val="right"/>
        <w:rPr>
          <w:rFonts w:ascii="Arial" w:hAnsi="Arial" w:cs="Arial"/>
          <w:i/>
          <w:iCs/>
          <w:sz w:val="28"/>
          <w:szCs w:val="28"/>
        </w:rPr>
      </w:pPr>
      <w:r>
        <w:rPr>
          <w:rFonts w:ascii="Arial" w:hAnsi="Arial" w:cs="Arial"/>
          <w:i/>
          <w:iCs/>
          <w:sz w:val="28"/>
          <w:szCs w:val="28"/>
        </w:rPr>
        <w:t xml:space="preserve">к.э.н., доцент </w:t>
      </w:r>
      <w:r w:rsidR="009C4ABD" w:rsidRPr="009C4ABD">
        <w:rPr>
          <w:rFonts w:ascii="Arial" w:hAnsi="Arial" w:cs="Arial"/>
          <w:i/>
          <w:iCs/>
          <w:sz w:val="28"/>
          <w:szCs w:val="28"/>
        </w:rPr>
        <w:t>кафедр</w:t>
      </w:r>
      <w:r w:rsidR="009C4ABD">
        <w:rPr>
          <w:rFonts w:ascii="Arial" w:hAnsi="Arial" w:cs="Arial"/>
          <w:i/>
          <w:iCs/>
          <w:sz w:val="28"/>
          <w:szCs w:val="28"/>
        </w:rPr>
        <w:t>ы</w:t>
      </w:r>
      <w:r w:rsidR="009C4ABD" w:rsidRPr="009C4ABD">
        <w:rPr>
          <w:rFonts w:ascii="Arial" w:hAnsi="Arial" w:cs="Arial"/>
          <w:i/>
          <w:iCs/>
          <w:sz w:val="28"/>
          <w:szCs w:val="28"/>
        </w:rPr>
        <w:t xml:space="preserve"> управления производством</w:t>
      </w:r>
    </w:p>
    <w:p w14:paraId="3B4BC50F" w14:textId="6C43CD3E" w:rsidR="009C4ABD" w:rsidRDefault="009C4ABD" w:rsidP="00066325">
      <w:pPr>
        <w:pStyle w:val="a3"/>
        <w:ind w:firstLine="567"/>
        <w:contextualSpacing/>
        <w:jc w:val="right"/>
        <w:rPr>
          <w:rFonts w:ascii="Arial" w:hAnsi="Arial" w:cs="Arial"/>
          <w:i/>
          <w:iCs/>
          <w:sz w:val="28"/>
          <w:szCs w:val="28"/>
        </w:rPr>
      </w:pPr>
      <w:r w:rsidRPr="009C4ABD">
        <w:rPr>
          <w:rFonts w:ascii="Arial" w:hAnsi="Arial" w:cs="Arial"/>
          <w:i/>
          <w:iCs/>
          <w:sz w:val="28"/>
          <w:szCs w:val="28"/>
        </w:rPr>
        <w:t>Смоленская государственная сельскохозяйственная академия</w:t>
      </w:r>
      <w:r>
        <w:rPr>
          <w:rFonts w:ascii="Arial" w:hAnsi="Arial" w:cs="Arial"/>
          <w:i/>
          <w:iCs/>
          <w:sz w:val="28"/>
          <w:szCs w:val="28"/>
        </w:rPr>
        <w:t>, Смоленск</w:t>
      </w:r>
    </w:p>
    <w:p w14:paraId="19BC8CC2" w14:textId="36383DFF" w:rsidR="00066325" w:rsidRPr="00DE17B3" w:rsidRDefault="0054417C" w:rsidP="00355892">
      <w:pPr>
        <w:suppressAutoHyphens/>
        <w:contextualSpacing/>
        <w:jc w:val="right"/>
        <w:rPr>
          <w:rFonts w:ascii="Arial" w:eastAsia="Calibri" w:hAnsi="Arial" w:cs="Arial"/>
          <w:i/>
          <w:iCs/>
          <w:color w:val="000000"/>
          <w:sz w:val="28"/>
          <w:szCs w:val="28"/>
          <w:u w:color="000000"/>
          <w:bdr w:val="nil"/>
        </w:rPr>
      </w:pPr>
      <w:hyperlink r:id="rId4" w:history="1">
        <w:r w:rsidR="009D74AE" w:rsidRPr="000B63C7">
          <w:rPr>
            <w:rStyle w:val="a5"/>
            <w:rFonts w:ascii="Arial" w:eastAsia="Calibri" w:hAnsi="Arial" w:cs="Arial"/>
            <w:i/>
            <w:iCs/>
            <w:sz w:val="28"/>
            <w:szCs w:val="28"/>
            <w:u w:color="000000"/>
            <w:bdr w:val="nil"/>
            <w:lang w:val="en-US"/>
          </w:rPr>
          <w:t>Velchuk</w:t>
        </w:r>
        <w:r w:rsidR="009D74AE" w:rsidRPr="00DE17B3">
          <w:rPr>
            <w:rStyle w:val="a5"/>
            <w:rFonts w:ascii="Arial" w:eastAsia="Calibri" w:hAnsi="Arial" w:cs="Arial"/>
            <w:i/>
            <w:iCs/>
            <w:sz w:val="28"/>
            <w:szCs w:val="28"/>
            <w:u w:color="000000"/>
            <w:bdr w:val="nil"/>
          </w:rPr>
          <w:t>2417</w:t>
        </w:r>
        <w:r w:rsidR="009D74AE" w:rsidRPr="000B63C7">
          <w:rPr>
            <w:rStyle w:val="a5"/>
            <w:rFonts w:ascii="Arial" w:eastAsia="Calibri" w:hAnsi="Arial" w:cs="Arial"/>
            <w:i/>
            <w:iCs/>
            <w:sz w:val="28"/>
            <w:szCs w:val="28"/>
            <w:u w:color="000000"/>
            <w:bdr w:val="nil"/>
          </w:rPr>
          <w:t>@</w:t>
        </w:r>
        <w:r w:rsidR="009D74AE" w:rsidRPr="000B63C7">
          <w:rPr>
            <w:rStyle w:val="a5"/>
            <w:rFonts w:ascii="Arial" w:eastAsia="Calibri" w:hAnsi="Arial" w:cs="Arial"/>
            <w:i/>
            <w:iCs/>
            <w:sz w:val="28"/>
            <w:szCs w:val="28"/>
            <w:u w:color="000000"/>
            <w:bdr w:val="nil"/>
            <w:lang w:val="en-US"/>
          </w:rPr>
          <w:t>mail</w:t>
        </w:r>
        <w:r w:rsidR="009D74AE" w:rsidRPr="000B63C7">
          <w:rPr>
            <w:rStyle w:val="a5"/>
            <w:rFonts w:ascii="Arial" w:eastAsia="Calibri" w:hAnsi="Arial" w:cs="Arial"/>
            <w:i/>
            <w:iCs/>
            <w:sz w:val="28"/>
            <w:szCs w:val="28"/>
            <w:u w:color="000000"/>
            <w:bdr w:val="nil"/>
          </w:rPr>
          <w:t>.</w:t>
        </w:r>
        <w:proofErr w:type="spellStart"/>
        <w:r w:rsidR="009D74AE" w:rsidRPr="000B63C7">
          <w:rPr>
            <w:rStyle w:val="a5"/>
            <w:rFonts w:ascii="Arial" w:eastAsia="Calibri" w:hAnsi="Arial" w:cs="Arial"/>
            <w:i/>
            <w:iCs/>
            <w:sz w:val="28"/>
            <w:szCs w:val="28"/>
            <w:u w:color="000000"/>
            <w:bdr w:val="nil"/>
            <w:lang w:val="en-US"/>
          </w:rPr>
          <w:t>ru</w:t>
        </w:r>
        <w:proofErr w:type="spellEnd"/>
      </w:hyperlink>
    </w:p>
    <w:p w14:paraId="13B92D50" w14:textId="64DA5E4B" w:rsidR="009D74AE" w:rsidRPr="00DE17B3" w:rsidRDefault="009D74AE" w:rsidP="00355892">
      <w:pPr>
        <w:suppressAutoHyphens/>
        <w:contextualSpacing/>
        <w:jc w:val="right"/>
        <w:rPr>
          <w:rFonts w:ascii="Arial" w:eastAsia="Calibri" w:hAnsi="Arial" w:cs="Arial"/>
          <w:i/>
          <w:iCs/>
          <w:color w:val="000000"/>
          <w:sz w:val="28"/>
          <w:szCs w:val="28"/>
          <w:u w:color="000000"/>
          <w:bdr w:val="nil"/>
        </w:rPr>
      </w:pPr>
    </w:p>
    <w:p w14:paraId="28E55426" w14:textId="77777777" w:rsidR="009D74AE" w:rsidRPr="001C4078" w:rsidRDefault="009D74AE" w:rsidP="009D74AE">
      <w:pPr>
        <w:pStyle w:val="a3"/>
        <w:ind w:firstLine="567"/>
        <w:contextualSpacing/>
        <w:jc w:val="right"/>
        <w:rPr>
          <w:rFonts w:ascii="Arial" w:hAnsi="Arial" w:cs="Arial"/>
          <w:b/>
          <w:bCs/>
          <w:i/>
          <w:iCs/>
          <w:sz w:val="28"/>
          <w:szCs w:val="28"/>
        </w:rPr>
      </w:pPr>
      <w:r w:rsidRPr="001C4078">
        <w:rPr>
          <w:rFonts w:ascii="Arial" w:hAnsi="Arial" w:cs="Arial"/>
          <w:b/>
          <w:bCs/>
          <w:i/>
          <w:iCs/>
          <w:sz w:val="28"/>
          <w:szCs w:val="28"/>
        </w:rPr>
        <w:t xml:space="preserve">Сафиуллин </w:t>
      </w:r>
      <w:proofErr w:type="spellStart"/>
      <w:r w:rsidRPr="001C4078">
        <w:rPr>
          <w:rFonts w:ascii="Arial" w:hAnsi="Arial" w:cs="Arial"/>
          <w:b/>
          <w:bCs/>
          <w:i/>
          <w:iCs/>
          <w:sz w:val="28"/>
          <w:szCs w:val="28"/>
        </w:rPr>
        <w:t>Нияз</w:t>
      </w:r>
      <w:proofErr w:type="spellEnd"/>
      <w:r w:rsidRPr="001C4078">
        <w:rPr>
          <w:rFonts w:ascii="Arial" w:hAnsi="Arial" w:cs="Arial"/>
          <w:b/>
          <w:bCs/>
          <w:i/>
          <w:iCs/>
          <w:sz w:val="28"/>
          <w:szCs w:val="28"/>
        </w:rPr>
        <w:t xml:space="preserve"> </w:t>
      </w:r>
      <w:proofErr w:type="spellStart"/>
      <w:r w:rsidRPr="001C4078">
        <w:rPr>
          <w:rFonts w:ascii="Arial" w:hAnsi="Arial" w:cs="Arial"/>
          <w:b/>
          <w:bCs/>
          <w:i/>
          <w:iCs/>
          <w:sz w:val="28"/>
          <w:szCs w:val="28"/>
        </w:rPr>
        <w:t>Азатович</w:t>
      </w:r>
      <w:proofErr w:type="spellEnd"/>
    </w:p>
    <w:p w14:paraId="00D9EFBA" w14:textId="77777777" w:rsidR="009D74AE" w:rsidRPr="001C4078" w:rsidRDefault="009D74AE" w:rsidP="009D74AE">
      <w:pPr>
        <w:pStyle w:val="a3"/>
        <w:ind w:firstLine="567"/>
        <w:contextualSpacing/>
        <w:jc w:val="right"/>
        <w:rPr>
          <w:rFonts w:ascii="Arial" w:hAnsi="Arial" w:cs="Arial"/>
          <w:i/>
          <w:iCs/>
          <w:sz w:val="28"/>
          <w:szCs w:val="28"/>
        </w:rPr>
      </w:pPr>
      <w:r w:rsidRPr="001C4078">
        <w:rPr>
          <w:rFonts w:ascii="Arial" w:hAnsi="Arial" w:cs="Arial"/>
          <w:i/>
          <w:iCs/>
          <w:sz w:val="28"/>
          <w:szCs w:val="28"/>
        </w:rPr>
        <w:t>Старший преподаватель</w:t>
      </w:r>
    </w:p>
    <w:p w14:paraId="43CE75B5" w14:textId="77777777" w:rsidR="009D74AE" w:rsidRPr="001C4078" w:rsidRDefault="009D74AE" w:rsidP="009D74AE">
      <w:pPr>
        <w:pStyle w:val="a3"/>
        <w:ind w:firstLine="567"/>
        <w:contextualSpacing/>
        <w:jc w:val="right"/>
        <w:rPr>
          <w:rFonts w:ascii="Arial" w:hAnsi="Arial" w:cs="Arial"/>
          <w:i/>
          <w:iCs/>
          <w:sz w:val="28"/>
          <w:szCs w:val="28"/>
        </w:rPr>
      </w:pPr>
      <w:r w:rsidRPr="001C4078">
        <w:rPr>
          <w:rFonts w:ascii="Arial" w:hAnsi="Arial" w:cs="Arial"/>
          <w:i/>
          <w:iCs/>
          <w:sz w:val="28"/>
          <w:szCs w:val="28"/>
        </w:rPr>
        <w:t>Казанский государственный аграрный университет, Казань</w:t>
      </w:r>
    </w:p>
    <w:p w14:paraId="62867100" w14:textId="77777777" w:rsidR="009D74AE" w:rsidRPr="00A619CF" w:rsidRDefault="009D74AE" w:rsidP="009D74AE">
      <w:pPr>
        <w:pStyle w:val="a3"/>
        <w:ind w:firstLine="567"/>
        <w:contextualSpacing/>
        <w:jc w:val="right"/>
        <w:rPr>
          <w:rFonts w:ascii="Arial" w:hAnsi="Arial" w:cs="Arial"/>
          <w:i/>
          <w:iCs/>
          <w:sz w:val="28"/>
          <w:szCs w:val="28"/>
        </w:rPr>
      </w:pPr>
      <w:proofErr w:type="spellStart"/>
      <w:r w:rsidRPr="001C4078">
        <w:rPr>
          <w:rFonts w:ascii="Arial" w:hAnsi="Arial" w:cs="Arial"/>
          <w:i/>
          <w:iCs/>
          <w:sz w:val="28"/>
          <w:szCs w:val="28"/>
          <w:lang w:val="en-US"/>
        </w:rPr>
        <w:t>nsafiullin</w:t>
      </w:r>
      <w:proofErr w:type="spellEnd"/>
      <w:r w:rsidRPr="00A619CF">
        <w:rPr>
          <w:rFonts w:ascii="Arial" w:hAnsi="Arial" w:cs="Arial"/>
          <w:i/>
          <w:iCs/>
          <w:sz w:val="28"/>
          <w:szCs w:val="28"/>
        </w:rPr>
        <w:t>@</w:t>
      </w:r>
      <w:r w:rsidRPr="001C4078">
        <w:rPr>
          <w:rFonts w:ascii="Arial" w:hAnsi="Arial" w:cs="Arial"/>
          <w:i/>
          <w:iCs/>
          <w:sz w:val="28"/>
          <w:szCs w:val="28"/>
          <w:lang w:val="en-US"/>
        </w:rPr>
        <w:t>outlook</w:t>
      </w:r>
      <w:r w:rsidRPr="00A619CF">
        <w:rPr>
          <w:rFonts w:ascii="Arial" w:hAnsi="Arial" w:cs="Arial"/>
          <w:i/>
          <w:iCs/>
          <w:sz w:val="28"/>
          <w:szCs w:val="28"/>
        </w:rPr>
        <w:t>.</w:t>
      </w:r>
      <w:r w:rsidRPr="001C4078">
        <w:rPr>
          <w:rFonts w:ascii="Arial" w:hAnsi="Arial" w:cs="Arial"/>
          <w:i/>
          <w:iCs/>
          <w:sz w:val="28"/>
          <w:szCs w:val="28"/>
          <w:lang w:val="en-US"/>
        </w:rPr>
        <w:t>com</w:t>
      </w:r>
    </w:p>
    <w:p w14:paraId="286045A1" w14:textId="77777777" w:rsidR="009D74AE" w:rsidRPr="004B6C44" w:rsidRDefault="009D74AE" w:rsidP="00355892">
      <w:pPr>
        <w:suppressAutoHyphens/>
        <w:contextualSpacing/>
        <w:jc w:val="right"/>
        <w:rPr>
          <w:rFonts w:ascii="Arial" w:eastAsia="Times New Roman" w:hAnsi="Arial" w:cs="Arial"/>
          <w:b/>
          <w:bCs/>
          <w:sz w:val="28"/>
          <w:szCs w:val="28"/>
        </w:rPr>
      </w:pPr>
    </w:p>
    <w:p w14:paraId="2458AF88" w14:textId="77777777" w:rsidR="00C7472C" w:rsidRPr="00960CA7" w:rsidRDefault="00C7472C">
      <w:pPr>
        <w:rPr>
          <w:rFonts w:ascii="Arial" w:hAnsi="Arial" w:cs="Arial"/>
          <w:sz w:val="28"/>
          <w:szCs w:val="28"/>
        </w:rPr>
      </w:pPr>
    </w:p>
    <w:p w14:paraId="7952C241" w14:textId="12EB1DF8" w:rsidR="00C7472C" w:rsidRDefault="00C7472C" w:rsidP="00B31AEA">
      <w:pPr>
        <w:jc w:val="center"/>
        <w:rPr>
          <w:rFonts w:ascii="Arial" w:hAnsi="Arial" w:cs="Arial"/>
          <w:b/>
          <w:bCs/>
          <w:sz w:val="28"/>
          <w:szCs w:val="28"/>
        </w:rPr>
      </w:pPr>
      <w:r w:rsidRPr="00B31AEA">
        <w:rPr>
          <w:rFonts w:ascii="Arial" w:hAnsi="Arial" w:cs="Arial"/>
          <w:b/>
          <w:bCs/>
          <w:sz w:val="28"/>
          <w:szCs w:val="28"/>
        </w:rPr>
        <w:t>А</w:t>
      </w:r>
      <w:r w:rsidR="002F7CD5" w:rsidRPr="00B31AEA">
        <w:rPr>
          <w:rFonts w:ascii="Arial" w:hAnsi="Arial" w:cs="Arial"/>
          <w:b/>
          <w:bCs/>
          <w:sz w:val="28"/>
          <w:szCs w:val="28"/>
        </w:rPr>
        <w:t>НАЛИЗ АКТИВНОСТ</w:t>
      </w:r>
      <w:r w:rsidR="009D74AE">
        <w:rPr>
          <w:rFonts w:ascii="Arial" w:hAnsi="Arial" w:cs="Arial"/>
          <w:b/>
          <w:bCs/>
          <w:sz w:val="28"/>
          <w:szCs w:val="28"/>
        </w:rPr>
        <w:t>И ИСПОЛНИТЕЛЬНОГО КОМИТЕТА АКСУБАЕВСКОГО МУНИЦИПАЛЬНОГО РАЙОНА РЕСПУБЛИКИ ТАТАРСТАН В СОЦИАЛЬНОЙ СЕТИ ВКОНТАКТЕ</w:t>
      </w:r>
    </w:p>
    <w:p w14:paraId="76F32D3F" w14:textId="77777777" w:rsidR="00974BD3" w:rsidRDefault="00974BD3" w:rsidP="00B31AEA">
      <w:pPr>
        <w:jc w:val="center"/>
        <w:rPr>
          <w:rFonts w:ascii="Arial" w:hAnsi="Arial" w:cs="Arial"/>
          <w:b/>
          <w:bCs/>
          <w:sz w:val="28"/>
          <w:szCs w:val="28"/>
        </w:rPr>
      </w:pPr>
    </w:p>
    <w:p w14:paraId="482D1A34" w14:textId="7813635C" w:rsidR="00E55CB9" w:rsidRDefault="00FA1F6F" w:rsidP="006907A7">
      <w:pPr>
        <w:jc w:val="both"/>
        <w:rPr>
          <w:rFonts w:ascii="Arial" w:hAnsi="Arial" w:cs="Arial"/>
          <w:sz w:val="28"/>
          <w:szCs w:val="28"/>
        </w:rPr>
      </w:pPr>
      <w:r>
        <w:rPr>
          <w:rFonts w:ascii="Arial" w:hAnsi="Arial" w:cs="Arial"/>
          <w:b/>
          <w:bCs/>
          <w:sz w:val="28"/>
          <w:szCs w:val="28"/>
        </w:rPr>
        <w:t xml:space="preserve">Аннотация. </w:t>
      </w:r>
      <w:r>
        <w:rPr>
          <w:rFonts w:ascii="Arial" w:hAnsi="Arial" w:cs="Arial"/>
          <w:sz w:val="28"/>
          <w:szCs w:val="28"/>
        </w:rPr>
        <w:t xml:space="preserve">В статье </w:t>
      </w:r>
      <w:r w:rsidR="00D8179C">
        <w:rPr>
          <w:rFonts w:ascii="Arial" w:hAnsi="Arial" w:cs="Arial"/>
          <w:sz w:val="28"/>
          <w:szCs w:val="28"/>
        </w:rPr>
        <w:t xml:space="preserve">приведены данные о количестве </w:t>
      </w:r>
      <w:r w:rsidR="00C933FC">
        <w:rPr>
          <w:rFonts w:ascii="Arial" w:hAnsi="Arial" w:cs="Arial"/>
          <w:sz w:val="28"/>
          <w:szCs w:val="28"/>
        </w:rPr>
        <w:t>подписчиков, пос</w:t>
      </w:r>
      <w:r w:rsidR="009D74AE">
        <w:rPr>
          <w:rFonts w:ascii="Arial" w:hAnsi="Arial" w:cs="Arial"/>
          <w:sz w:val="28"/>
          <w:szCs w:val="28"/>
        </w:rPr>
        <w:t>тов и сумме лайков за 2021, 2022 и 2023 г.</w:t>
      </w:r>
      <w:r w:rsidR="004C6A59">
        <w:rPr>
          <w:rFonts w:ascii="Arial" w:hAnsi="Arial" w:cs="Arial"/>
          <w:sz w:val="28"/>
          <w:szCs w:val="28"/>
        </w:rPr>
        <w:t xml:space="preserve"> Республики Татарстан. По результатам иссле</w:t>
      </w:r>
      <w:r w:rsidR="009D74AE">
        <w:rPr>
          <w:rFonts w:ascii="Arial" w:hAnsi="Arial" w:cs="Arial"/>
          <w:sz w:val="28"/>
          <w:szCs w:val="28"/>
        </w:rPr>
        <w:t>дования составлена таблица</w:t>
      </w:r>
      <w:r w:rsidR="00300A6A">
        <w:rPr>
          <w:rFonts w:ascii="Arial" w:hAnsi="Arial" w:cs="Arial"/>
          <w:sz w:val="28"/>
          <w:szCs w:val="28"/>
        </w:rPr>
        <w:t xml:space="preserve"> по их активности в данной социальной сети.</w:t>
      </w:r>
    </w:p>
    <w:p w14:paraId="414876D6" w14:textId="08D2BD57" w:rsidR="00300A6A" w:rsidRPr="00960CA7" w:rsidRDefault="00300A6A" w:rsidP="006907A7">
      <w:pPr>
        <w:jc w:val="both"/>
        <w:rPr>
          <w:rFonts w:ascii="Arial" w:hAnsi="Arial" w:cs="Arial"/>
          <w:sz w:val="28"/>
          <w:szCs w:val="28"/>
        </w:rPr>
      </w:pPr>
      <w:r w:rsidRPr="00300A6A">
        <w:rPr>
          <w:rFonts w:ascii="Arial" w:hAnsi="Arial" w:cs="Arial"/>
          <w:b/>
          <w:bCs/>
          <w:sz w:val="28"/>
          <w:szCs w:val="28"/>
        </w:rPr>
        <w:t>Ключевые слова:</w:t>
      </w:r>
      <w:r>
        <w:rPr>
          <w:rFonts w:ascii="Arial" w:hAnsi="Arial" w:cs="Arial"/>
          <w:sz w:val="28"/>
          <w:szCs w:val="28"/>
        </w:rPr>
        <w:t xml:space="preserve"> связи с общественно</w:t>
      </w:r>
      <w:r w:rsidR="009D74AE">
        <w:rPr>
          <w:rFonts w:ascii="Arial" w:hAnsi="Arial" w:cs="Arial"/>
          <w:sz w:val="28"/>
          <w:szCs w:val="28"/>
        </w:rPr>
        <w:t>стью, социальные сети, ВКонтакте</w:t>
      </w:r>
      <w:r>
        <w:rPr>
          <w:rFonts w:ascii="Arial" w:hAnsi="Arial" w:cs="Arial"/>
          <w:sz w:val="28"/>
          <w:szCs w:val="28"/>
        </w:rPr>
        <w:t>, органы вл</w:t>
      </w:r>
      <w:r w:rsidR="009D74AE">
        <w:rPr>
          <w:rFonts w:ascii="Arial" w:hAnsi="Arial" w:cs="Arial"/>
          <w:sz w:val="28"/>
          <w:szCs w:val="28"/>
        </w:rPr>
        <w:t xml:space="preserve">асти, </w:t>
      </w:r>
    </w:p>
    <w:p w14:paraId="055321BF" w14:textId="20613F5F" w:rsidR="00E55CB9" w:rsidRDefault="00E55CB9">
      <w:pPr>
        <w:rPr>
          <w:rFonts w:ascii="Arial" w:hAnsi="Arial" w:cs="Arial"/>
          <w:sz w:val="28"/>
          <w:szCs w:val="28"/>
        </w:rPr>
      </w:pPr>
    </w:p>
    <w:p w14:paraId="21D1A2DC" w14:textId="77777777" w:rsidR="00DD2951" w:rsidRPr="0093083E" w:rsidRDefault="00DD2951" w:rsidP="00AB1E5D">
      <w:pPr>
        <w:jc w:val="center"/>
        <w:rPr>
          <w:rFonts w:ascii="Arial" w:hAnsi="Arial" w:cs="Arial"/>
          <w:b/>
          <w:bCs/>
          <w:sz w:val="28"/>
          <w:szCs w:val="28"/>
          <w:lang w:val="en-US"/>
        </w:rPr>
      </w:pPr>
      <w:r w:rsidRPr="0093083E">
        <w:rPr>
          <w:rFonts w:ascii="Arial" w:hAnsi="Arial" w:cs="Arial"/>
          <w:b/>
          <w:bCs/>
          <w:sz w:val="28"/>
          <w:szCs w:val="28"/>
          <w:lang w:val="en-US"/>
        </w:rPr>
        <w:t>ANALYSIS OF THE ACTIVITY OF THE EXECUTIVE AUTHORITIES OF THE REPUBLIC OF TATARSTAN IN THE INSTAGRAM SOCIAL NETWORK</w:t>
      </w:r>
    </w:p>
    <w:p w14:paraId="02618D32" w14:textId="77777777" w:rsidR="00DD2951" w:rsidRPr="0093083E" w:rsidRDefault="00DD2951" w:rsidP="00DD2951">
      <w:pPr>
        <w:rPr>
          <w:rFonts w:ascii="Arial" w:hAnsi="Arial" w:cs="Arial"/>
          <w:sz w:val="28"/>
          <w:szCs w:val="28"/>
          <w:lang w:val="en-US"/>
        </w:rPr>
      </w:pPr>
    </w:p>
    <w:p w14:paraId="05979C98" w14:textId="06C2F796" w:rsidR="00DD2951" w:rsidRPr="009D74AE" w:rsidRDefault="00DD2951" w:rsidP="006907A7">
      <w:pPr>
        <w:jc w:val="both"/>
        <w:rPr>
          <w:rFonts w:ascii="Arial" w:hAnsi="Arial" w:cs="Arial"/>
          <w:sz w:val="28"/>
          <w:szCs w:val="28"/>
          <w:lang w:val="en-US"/>
        </w:rPr>
      </w:pPr>
      <w:r w:rsidRPr="0093083E">
        <w:rPr>
          <w:rFonts w:ascii="Arial" w:hAnsi="Arial" w:cs="Arial"/>
          <w:b/>
          <w:bCs/>
          <w:sz w:val="28"/>
          <w:szCs w:val="28"/>
          <w:lang w:val="en-US"/>
        </w:rPr>
        <w:t xml:space="preserve">Abstract. </w:t>
      </w:r>
      <w:r w:rsidR="009D74AE" w:rsidRPr="009D74AE">
        <w:rPr>
          <w:rFonts w:ascii="Arial" w:hAnsi="Arial" w:cs="Arial"/>
          <w:bCs/>
          <w:sz w:val="28"/>
          <w:szCs w:val="28"/>
          <w:lang w:val="en-US"/>
        </w:rPr>
        <w:t xml:space="preserve">The article provides data on the number of subscribers, posts and the amount of likes for 2021, 2022 and 2023 of the Republic of Tatarstan. According to the results of the study, a table </w:t>
      </w:r>
      <w:proofErr w:type="gramStart"/>
      <w:r w:rsidR="009D74AE" w:rsidRPr="009D74AE">
        <w:rPr>
          <w:rFonts w:ascii="Arial" w:hAnsi="Arial" w:cs="Arial"/>
          <w:bCs/>
          <w:sz w:val="28"/>
          <w:szCs w:val="28"/>
          <w:lang w:val="en-US"/>
        </w:rPr>
        <w:t>was compiled</w:t>
      </w:r>
      <w:proofErr w:type="gramEnd"/>
      <w:r w:rsidR="009D74AE" w:rsidRPr="009D74AE">
        <w:rPr>
          <w:rFonts w:ascii="Arial" w:hAnsi="Arial" w:cs="Arial"/>
          <w:bCs/>
          <w:sz w:val="28"/>
          <w:szCs w:val="28"/>
          <w:lang w:val="en-US"/>
        </w:rPr>
        <w:t xml:space="preserve"> on their activity in this social network.</w:t>
      </w:r>
    </w:p>
    <w:p w14:paraId="4DC8DEFA" w14:textId="47278AFA" w:rsidR="00DD2951" w:rsidRPr="0093083E" w:rsidRDefault="00DD2951" w:rsidP="006907A7">
      <w:pPr>
        <w:jc w:val="both"/>
        <w:rPr>
          <w:rFonts w:ascii="Arial" w:hAnsi="Arial" w:cs="Arial"/>
          <w:sz w:val="28"/>
          <w:szCs w:val="28"/>
          <w:lang w:val="en-US"/>
        </w:rPr>
      </w:pPr>
      <w:r w:rsidRPr="0093083E">
        <w:rPr>
          <w:rFonts w:ascii="Arial" w:hAnsi="Arial" w:cs="Arial"/>
          <w:b/>
          <w:bCs/>
          <w:sz w:val="28"/>
          <w:szCs w:val="28"/>
          <w:lang w:val="en-US"/>
        </w:rPr>
        <w:t>Keywords:</w:t>
      </w:r>
      <w:r w:rsidRPr="0093083E">
        <w:rPr>
          <w:rFonts w:ascii="Arial" w:hAnsi="Arial" w:cs="Arial"/>
          <w:sz w:val="28"/>
          <w:szCs w:val="28"/>
          <w:lang w:val="en-US"/>
        </w:rPr>
        <w:t xml:space="preserve"> public relat</w:t>
      </w:r>
      <w:r w:rsidR="003D48D1">
        <w:rPr>
          <w:rFonts w:ascii="Arial" w:hAnsi="Arial" w:cs="Arial"/>
          <w:sz w:val="28"/>
          <w:szCs w:val="28"/>
          <w:lang w:val="en-US"/>
        </w:rPr>
        <w:t xml:space="preserve">ions, social networks, </w:t>
      </w:r>
      <w:proofErr w:type="spellStart"/>
      <w:r w:rsidR="003D48D1" w:rsidRPr="003D48D1">
        <w:rPr>
          <w:rFonts w:ascii="Arial" w:hAnsi="Arial" w:cs="Arial"/>
          <w:sz w:val="28"/>
          <w:szCs w:val="28"/>
          <w:lang w:val="en-US"/>
        </w:rPr>
        <w:t>VKontakte</w:t>
      </w:r>
      <w:proofErr w:type="spellEnd"/>
      <w:r w:rsidR="003D48D1">
        <w:rPr>
          <w:rFonts w:ascii="Arial" w:hAnsi="Arial" w:cs="Arial"/>
          <w:sz w:val="28"/>
          <w:szCs w:val="28"/>
          <w:lang w:val="en-US"/>
        </w:rPr>
        <w:t>,</w:t>
      </w:r>
      <w:r w:rsidR="003D48D1" w:rsidRPr="003D48D1">
        <w:rPr>
          <w:rFonts w:ascii="Arial" w:hAnsi="Arial" w:cs="Arial"/>
          <w:sz w:val="28"/>
          <w:szCs w:val="28"/>
          <w:lang w:val="en-US"/>
        </w:rPr>
        <w:t xml:space="preserve"> </w:t>
      </w:r>
      <w:r w:rsidRPr="0093083E">
        <w:rPr>
          <w:rFonts w:ascii="Arial" w:hAnsi="Arial" w:cs="Arial"/>
          <w:sz w:val="28"/>
          <w:szCs w:val="28"/>
          <w:lang w:val="en-US"/>
        </w:rPr>
        <w:t>authorities, public administration</w:t>
      </w:r>
    </w:p>
    <w:p w14:paraId="61426298" w14:textId="59355B2D" w:rsidR="00C7472C" w:rsidRPr="0093083E" w:rsidRDefault="00C7472C">
      <w:pPr>
        <w:rPr>
          <w:rFonts w:ascii="Arial" w:hAnsi="Arial" w:cs="Arial"/>
          <w:sz w:val="28"/>
          <w:szCs w:val="28"/>
          <w:lang w:val="en-US"/>
        </w:rPr>
      </w:pPr>
    </w:p>
    <w:p w14:paraId="6EF7B472" w14:textId="4373E083" w:rsidR="00DD4BDB" w:rsidRDefault="00DD4BDB" w:rsidP="00212F0A">
      <w:pPr>
        <w:ind w:firstLine="567"/>
        <w:jc w:val="both"/>
        <w:rPr>
          <w:rFonts w:ascii="Arial" w:hAnsi="Arial" w:cs="Arial"/>
          <w:sz w:val="28"/>
          <w:szCs w:val="28"/>
        </w:rPr>
      </w:pPr>
      <w:r>
        <w:rPr>
          <w:rFonts w:ascii="Arial" w:hAnsi="Arial" w:cs="Arial"/>
          <w:sz w:val="28"/>
          <w:szCs w:val="28"/>
        </w:rPr>
        <w:t>В настоящее время</w:t>
      </w:r>
      <w:r w:rsidR="0093083E">
        <w:rPr>
          <w:rFonts w:ascii="Arial" w:hAnsi="Arial" w:cs="Arial"/>
          <w:sz w:val="28"/>
          <w:szCs w:val="28"/>
        </w:rPr>
        <w:t xml:space="preserve"> основным каналом коммуникации органов исполнительной власти с населением и организациями </w:t>
      </w:r>
      <w:r w:rsidR="006907A7">
        <w:rPr>
          <w:rFonts w:ascii="Arial" w:hAnsi="Arial" w:cs="Arial"/>
          <w:sz w:val="28"/>
          <w:szCs w:val="28"/>
        </w:rPr>
        <w:t xml:space="preserve">являются социальные сети. </w:t>
      </w:r>
      <w:r w:rsidR="007012E6">
        <w:rPr>
          <w:rFonts w:ascii="Arial" w:hAnsi="Arial" w:cs="Arial"/>
          <w:sz w:val="28"/>
          <w:szCs w:val="28"/>
        </w:rPr>
        <w:t xml:space="preserve">С их помощью </w:t>
      </w:r>
      <w:r w:rsidR="00797E74">
        <w:rPr>
          <w:rFonts w:ascii="Arial" w:hAnsi="Arial" w:cs="Arial"/>
          <w:sz w:val="28"/>
          <w:szCs w:val="28"/>
        </w:rPr>
        <w:t>министерства, комитеты и службы доносят важную информацию, получают обратную связь, укрепляют доверие к себе</w:t>
      </w:r>
      <w:r w:rsidR="00393AF0">
        <w:rPr>
          <w:rFonts w:ascii="Arial" w:hAnsi="Arial" w:cs="Arial"/>
          <w:sz w:val="28"/>
          <w:szCs w:val="28"/>
        </w:rPr>
        <w:t xml:space="preserve">. </w:t>
      </w:r>
    </w:p>
    <w:p w14:paraId="47C98640" w14:textId="6BAB90BF" w:rsidR="0006029A" w:rsidRDefault="00393AF0" w:rsidP="0006029A">
      <w:pPr>
        <w:ind w:firstLine="567"/>
        <w:jc w:val="both"/>
        <w:rPr>
          <w:rFonts w:ascii="Arial" w:hAnsi="Arial" w:cs="Arial"/>
          <w:sz w:val="28"/>
          <w:szCs w:val="28"/>
        </w:rPr>
      </w:pPr>
      <w:r>
        <w:rPr>
          <w:rFonts w:ascii="Arial" w:hAnsi="Arial" w:cs="Arial"/>
          <w:sz w:val="28"/>
          <w:szCs w:val="28"/>
        </w:rPr>
        <w:t xml:space="preserve">По последним данным более </w:t>
      </w:r>
      <w:r w:rsidR="006E40AC">
        <w:rPr>
          <w:rFonts w:ascii="Arial" w:hAnsi="Arial" w:cs="Arial"/>
          <w:sz w:val="28"/>
          <w:szCs w:val="28"/>
        </w:rPr>
        <w:t xml:space="preserve">55 млн россиян узнают </w:t>
      </w:r>
      <w:r w:rsidR="006F6715">
        <w:rPr>
          <w:rFonts w:ascii="Arial" w:hAnsi="Arial" w:cs="Arial"/>
          <w:sz w:val="28"/>
          <w:szCs w:val="28"/>
        </w:rPr>
        <w:t xml:space="preserve">о работе чиновников в социальных сетях </w:t>
      </w:r>
      <w:r w:rsidR="006F6715" w:rsidRPr="006F6715">
        <w:rPr>
          <w:rFonts w:ascii="Arial" w:hAnsi="Arial" w:cs="Arial"/>
          <w:sz w:val="28"/>
          <w:szCs w:val="28"/>
        </w:rPr>
        <w:t>[</w:t>
      </w:r>
      <w:r w:rsidR="004C663F">
        <w:rPr>
          <w:rFonts w:ascii="Arial" w:hAnsi="Arial" w:cs="Arial"/>
          <w:sz w:val="28"/>
          <w:szCs w:val="28"/>
        </w:rPr>
        <w:t>1</w:t>
      </w:r>
      <w:r w:rsidR="006F6715" w:rsidRPr="006F6715">
        <w:rPr>
          <w:rFonts w:ascii="Arial" w:hAnsi="Arial" w:cs="Arial"/>
          <w:sz w:val="28"/>
          <w:szCs w:val="28"/>
        </w:rPr>
        <w:t>]</w:t>
      </w:r>
      <w:r w:rsidR="006F6715">
        <w:rPr>
          <w:rFonts w:ascii="Arial" w:hAnsi="Arial" w:cs="Arial"/>
          <w:sz w:val="28"/>
          <w:szCs w:val="28"/>
        </w:rPr>
        <w:t>.</w:t>
      </w:r>
      <w:r w:rsidR="00C21152">
        <w:rPr>
          <w:rFonts w:ascii="Arial" w:hAnsi="Arial" w:cs="Arial"/>
          <w:sz w:val="28"/>
          <w:szCs w:val="28"/>
        </w:rPr>
        <w:t xml:space="preserve"> Согласно исследованиям </w:t>
      </w:r>
      <w:r w:rsidR="0056320B" w:rsidRPr="0056320B">
        <w:rPr>
          <w:rFonts w:ascii="Arial" w:hAnsi="Arial" w:cs="Arial"/>
          <w:sz w:val="28"/>
          <w:szCs w:val="28"/>
        </w:rPr>
        <w:t xml:space="preserve">Hootsuite </w:t>
      </w:r>
      <w:r w:rsidR="0056320B">
        <w:rPr>
          <w:rFonts w:ascii="Arial" w:hAnsi="Arial" w:cs="Arial"/>
          <w:sz w:val="28"/>
          <w:szCs w:val="28"/>
        </w:rPr>
        <w:t>наиболее популярными социальными сетями в России в 2021 году были ВКонтакте</w:t>
      </w:r>
      <w:r w:rsidR="004B7A77">
        <w:rPr>
          <w:rFonts w:ascii="Arial" w:hAnsi="Arial" w:cs="Arial"/>
          <w:sz w:val="28"/>
          <w:szCs w:val="28"/>
        </w:rPr>
        <w:t xml:space="preserve"> (104 млн визитов)</w:t>
      </w:r>
      <w:r w:rsidR="0056320B">
        <w:rPr>
          <w:rFonts w:ascii="Arial" w:hAnsi="Arial" w:cs="Arial"/>
          <w:sz w:val="28"/>
          <w:szCs w:val="28"/>
        </w:rPr>
        <w:t>,</w:t>
      </w:r>
      <w:r w:rsidR="004B7A77">
        <w:rPr>
          <w:rFonts w:ascii="Arial" w:hAnsi="Arial" w:cs="Arial"/>
          <w:sz w:val="28"/>
          <w:szCs w:val="28"/>
        </w:rPr>
        <w:t xml:space="preserve"> </w:t>
      </w:r>
      <w:proofErr w:type="gramStart"/>
      <w:r w:rsidR="00876ABE">
        <w:rPr>
          <w:rFonts w:ascii="Arial" w:hAnsi="Arial" w:cs="Arial"/>
          <w:sz w:val="28"/>
          <w:szCs w:val="28"/>
        </w:rPr>
        <w:t>Ютуб  (</w:t>
      </w:r>
      <w:proofErr w:type="gramEnd"/>
      <w:r w:rsidR="00876ABE">
        <w:rPr>
          <w:rFonts w:ascii="Arial" w:hAnsi="Arial" w:cs="Arial"/>
          <w:sz w:val="28"/>
          <w:szCs w:val="28"/>
        </w:rPr>
        <w:t>78,3 млн</w:t>
      </w:r>
      <w:r w:rsidR="00773419">
        <w:rPr>
          <w:rFonts w:ascii="Arial" w:hAnsi="Arial" w:cs="Arial"/>
          <w:sz w:val="28"/>
          <w:szCs w:val="28"/>
        </w:rPr>
        <w:t>), Одноклассники (</w:t>
      </w:r>
      <w:r w:rsidR="003D48D1">
        <w:rPr>
          <w:rFonts w:ascii="Arial" w:hAnsi="Arial" w:cs="Arial"/>
          <w:sz w:val="28"/>
          <w:szCs w:val="28"/>
        </w:rPr>
        <w:t>42 млн) и Вконтакте</w:t>
      </w:r>
      <w:r w:rsidR="00877895">
        <w:rPr>
          <w:rFonts w:ascii="Arial" w:hAnsi="Arial" w:cs="Arial"/>
          <w:sz w:val="28"/>
          <w:szCs w:val="28"/>
        </w:rPr>
        <w:t xml:space="preserve"> (28,1 млн) </w:t>
      </w:r>
      <w:r w:rsidR="00877895" w:rsidRPr="00701E6B">
        <w:rPr>
          <w:rFonts w:ascii="Arial" w:hAnsi="Arial" w:cs="Arial"/>
          <w:sz w:val="28"/>
          <w:szCs w:val="28"/>
        </w:rPr>
        <w:t>[</w:t>
      </w:r>
      <w:r w:rsidR="00701E6B" w:rsidRPr="00701E6B">
        <w:rPr>
          <w:rFonts w:ascii="Arial" w:hAnsi="Arial" w:cs="Arial"/>
          <w:sz w:val="28"/>
          <w:szCs w:val="28"/>
        </w:rPr>
        <w:t>2</w:t>
      </w:r>
      <w:r w:rsidR="00877895" w:rsidRPr="00701E6B">
        <w:rPr>
          <w:rFonts w:ascii="Arial" w:hAnsi="Arial" w:cs="Arial"/>
          <w:sz w:val="28"/>
          <w:szCs w:val="28"/>
        </w:rPr>
        <w:t>]</w:t>
      </w:r>
      <w:r w:rsidR="00701E6B" w:rsidRPr="00701E6B">
        <w:rPr>
          <w:rFonts w:ascii="Arial" w:hAnsi="Arial" w:cs="Arial"/>
          <w:sz w:val="28"/>
          <w:szCs w:val="28"/>
        </w:rPr>
        <w:t>.</w:t>
      </w:r>
    </w:p>
    <w:p w14:paraId="474F2729" w14:textId="2876E952" w:rsidR="00C75D69" w:rsidRDefault="000B5393" w:rsidP="0006029A">
      <w:pPr>
        <w:ind w:firstLine="567"/>
        <w:jc w:val="both"/>
        <w:rPr>
          <w:rFonts w:ascii="Arial" w:hAnsi="Arial" w:cs="Arial"/>
          <w:sz w:val="28"/>
          <w:szCs w:val="28"/>
        </w:rPr>
      </w:pPr>
      <w:r w:rsidRPr="000B5393">
        <w:rPr>
          <w:rFonts w:ascii="Arial" w:hAnsi="Arial" w:cs="Arial"/>
          <w:sz w:val="28"/>
          <w:szCs w:val="28"/>
        </w:rPr>
        <w:lastRenderedPageBreak/>
        <w:t>Аксубаевский район расп</w:t>
      </w:r>
      <w:r>
        <w:rPr>
          <w:rFonts w:ascii="Arial" w:hAnsi="Arial" w:cs="Arial"/>
          <w:sz w:val="28"/>
          <w:szCs w:val="28"/>
        </w:rPr>
        <w:t>оложен в Республике Татарстан</w:t>
      </w:r>
      <w:r w:rsidRPr="000B5393">
        <w:rPr>
          <w:rFonts w:ascii="Arial" w:hAnsi="Arial" w:cs="Arial"/>
          <w:sz w:val="28"/>
          <w:szCs w:val="28"/>
        </w:rPr>
        <w:t xml:space="preserve">, в России. История района уходит корнями в давние времена. Первые упоминания о населении этой местности относятся к VIII веку. В то время здесь проживали народы финно-угорской группы, такие как </w:t>
      </w:r>
      <w:proofErr w:type="spellStart"/>
      <w:r w:rsidRPr="000B5393">
        <w:rPr>
          <w:rFonts w:ascii="Arial" w:hAnsi="Arial" w:cs="Arial"/>
          <w:sz w:val="28"/>
          <w:szCs w:val="28"/>
        </w:rPr>
        <w:t>буртинцы</w:t>
      </w:r>
      <w:proofErr w:type="spellEnd"/>
      <w:r w:rsidRPr="000B5393">
        <w:rPr>
          <w:rFonts w:ascii="Arial" w:hAnsi="Arial" w:cs="Arial"/>
          <w:sz w:val="28"/>
          <w:szCs w:val="28"/>
        </w:rPr>
        <w:t xml:space="preserve">, черемисы и мордвы. В XII веке здесь образовалась </w:t>
      </w:r>
      <w:proofErr w:type="spellStart"/>
      <w:r w:rsidRPr="000B5393">
        <w:rPr>
          <w:rFonts w:ascii="Arial" w:hAnsi="Arial" w:cs="Arial"/>
          <w:sz w:val="28"/>
          <w:szCs w:val="28"/>
        </w:rPr>
        <w:t>Субайское</w:t>
      </w:r>
      <w:proofErr w:type="spellEnd"/>
      <w:r w:rsidRPr="000B5393">
        <w:rPr>
          <w:rFonts w:ascii="Arial" w:hAnsi="Arial" w:cs="Arial"/>
          <w:sz w:val="28"/>
          <w:szCs w:val="28"/>
        </w:rPr>
        <w:t xml:space="preserve"> княжество, которое существовало до XIII века. В состав Казанского и Ижевского уездов Аксубаевский район вошел в XVIII веке. В этот период начали появляться первые поселения и небольшие села. Основным занятием местного населения было земледелие и скотоводство. В XIX веке село Аксубаево становится центром вновь образованной </w:t>
      </w:r>
      <w:proofErr w:type="spellStart"/>
      <w:r w:rsidRPr="000B5393">
        <w:rPr>
          <w:rFonts w:ascii="Arial" w:hAnsi="Arial" w:cs="Arial"/>
          <w:sz w:val="28"/>
          <w:szCs w:val="28"/>
        </w:rPr>
        <w:t>Аксубаевской</w:t>
      </w:r>
      <w:proofErr w:type="spellEnd"/>
      <w:r w:rsidRPr="000B5393">
        <w:rPr>
          <w:rFonts w:ascii="Arial" w:hAnsi="Arial" w:cs="Arial"/>
          <w:sz w:val="28"/>
          <w:szCs w:val="28"/>
        </w:rPr>
        <w:t xml:space="preserve"> волости. В этот период активно развивается сельское хозяйство, вводятся новые технологии и инструменты. В начале XX века в районе были открыты первые школы и медицинские учреждения. В период Великой Отечественной войны (1941-1945 гг.) многие мужчины из Аксубаевского района были призваны на фронт. Район активно участвовал в борьбе против немецко-фашистских захватчиков, взносил свой вклад в победу союзных сил. После войны район активно развивался. В сельской местности строились новые фермы и колхозы, развивалась промышленность. В районе добывали и перерабатывали нефть, производили стройматериалы и пищевые продукты. Сегодня в </w:t>
      </w:r>
      <w:proofErr w:type="spellStart"/>
      <w:r w:rsidRPr="000B5393">
        <w:rPr>
          <w:rFonts w:ascii="Arial" w:hAnsi="Arial" w:cs="Arial"/>
          <w:sz w:val="28"/>
          <w:szCs w:val="28"/>
        </w:rPr>
        <w:t>Аксубаевском</w:t>
      </w:r>
      <w:proofErr w:type="spellEnd"/>
      <w:r w:rsidRPr="000B5393">
        <w:rPr>
          <w:rFonts w:ascii="Arial" w:hAnsi="Arial" w:cs="Arial"/>
          <w:sz w:val="28"/>
          <w:szCs w:val="28"/>
        </w:rPr>
        <w:t xml:space="preserve"> районе продолжается развитие сельского хозяйства и промышленности. Здесь действуют сельскохозяйственные предприятия, предприятия по переработке сельскохозяйственной продукции, а также различные организации и учреждения.</w:t>
      </w:r>
    </w:p>
    <w:p w14:paraId="686FECA5" w14:textId="719E292A" w:rsidR="0006029A" w:rsidRDefault="000B5393" w:rsidP="000B5393">
      <w:pPr>
        <w:ind w:firstLine="567"/>
        <w:jc w:val="both"/>
        <w:rPr>
          <w:rFonts w:ascii="Arial" w:hAnsi="Arial" w:cs="Arial"/>
          <w:sz w:val="28"/>
          <w:szCs w:val="28"/>
        </w:rPr>
      </w:pPr>
      <w:r w:rsidRPr="000B5393">
        <w:rPr>
          <w:rFonts w:ascii="Arial" w:hAnsi="Arial" w:cs="Arial"/>
          <w:sz w:val="28"/>
          <w:szCs w:val="28"/>
        </w:rPr>
        <w:t>Аксубаевский район расположен в Северо-Западной части Казахстана, в Северо-Казахстанской области. Граничит с Бурабайским, Зерендинским и Петропавловским районами. Административным центром района является поселок Аксуат. Территория района преимущественно представлена степью и холмами. В районе проходит река Караагач, а восточная граница района проходит через Бурабайский национальный парк. Население района составляет около 27 тысяч человек. В основном здесь проживают казахи, русские и украинцы. Основная отрасль экономики района - сельское хозяйство. Здесь занимаются выращиванием зерновых, овощей, племенного скотоводства и птицеводства. Культурно-историческое наследие района представлено различными памятниками архитектуры и культуры. В районе функционируют несколько музеев, в том числе музей истории и этнографии. Аксубаевский район также известен своими природными ландшафтами и местами отдыха. Здесь можно посетить Бурабайский национальный парк, где можно насладиться красивыми пейзажами, прогуляться по тропам и посмотреть местную флору и фауну. Также здесь есть река Караагач, где можно заняться рыболовством и отдохнуть на природе. В целом, Аксубаевский район представляет собой уникальную комбинацию природы, истории и культуры, делая его привлекательным для посещения и изучения.</w:t>
      </w:r>
    </w:p>
    <w:p w14:paraId="6C1FCCB7" w14:textId="1E0EC8E8" w:rsidR="00CB7ECE" w:rsidRPr="00714AA8" w:rsidRDefault="000232A9" w:rsidP="00C75D69">
      <w:pPr>
        <w:ind w:firstLine="567"/>
        <w:jc w:val="both"/>
        <w:rPr>
          <w:rFonts w:ascii="Arial" w:hAnsi="Arial" w:cs="Arial"/>
          <w:sz w:val="28"/>
          <w:szCs w:val="28"/>
        </w:rPr>
      </w:pPr>
      <w:r>
        <w:rPr>
          <w:rFonts w:ascii="Arial" w:hAnsi="Arial" w:cs="Arial"/>
          <w:sz w:val="28"/>
          <w:szCs w:val="28"/>
        </w:rPr>
        <w:lastRenderedPageBreak/>
        <w:t xml:space="preserve">В Республике Татарстан </w:t>
      </w:r>
      <w:r w:rsidR="00212F0A">
        <w:rPr>
          <w:rFonts w:ascii="Arial" w:hAnsi="Arial" w:cs="Arial"/>
          <w:sz w:val="28"/>
          <w:szCs w:val="28"/>
        </w:rPr>
        <w:t>органы исполнительной власти активно ведут свой акк</w:t>
      </w:r>
      <w:r w:rsidR="003D48D1">
        <w:rPr>
          <w:rFonts w:ascii="Arial" w:hAnsi="Arial" w:cs="Arial"/>
          <w:sz w:val="28"/>
          <w:szCs w:val="28"/>
        </w:rPr>
        <w:t>аунт в социальной сети ВКонтакте</w:t>
      </w:r>
      <w:r w:rsidR="00C75D69">
        <w:rPr>
          <w:rFonts w:ascii="Arial" w:hAnsi="Arial" w:cs="Arial"/>
          <w:sz w:val="28"/>
          <w:szCs w:val="28"/>
        </w:rPr>
        <w:t xml:space="preserve"> (рисунок 1)</w:t>
      </w:r>
    </w:p>
    <w:p w14:paraId="731A1139" w14:textId="50E4C2A0" w:rsidR="00044101" w:rsidRDefault="003D48D1" w:rsidP="00044101">
      <w:pPr>
        <w:jc w:val="center"/>
        <w:rPr>
          <w:rFonts w:ascii="Arial" w:hAnsi="Arial" w:cs="Arial"/>
          <w:sz w:val="28"/>
          <w:szCs w:val="28"/>
        </w:rPr>
      </w:pPr>
      <w:r>
        <w:rPr>
          <w:rFonts w:ascii="Arial" w:hAnsi="Arial" w:cs="Arial"/>
          <w:noProof/>
          <w:sz w:val="28"/>
          <w:szCs w:val="28"/>
        </w:rPr>
        <w:drawing>
          <wp:inline distT="0" distB="0" distL="0" distR="0" wp14:anchorId="730B5441" wp14:editId="642A53D8">
            <wp:extent cx="2247900" cy="39166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Fylr7EpOI.jpg"/>
                    <pic:cNvPicPr/>
                  </pic:nvPicPr>
                  <pic:blipFill rotWithShape="1">
                    <a:blip r:embed="rId5" cstate="print">
                      <a:extLst>
                        <a:ext uri="{28A0092B-C50C-407E-A947-70E740481C1C}">
                          <a14:useLocalDpi xmlns:a14="http://schemas.microsoft.com/office/drawing/2010/main" val="0"/>
                        </a:ext>
                      </a:extLst>
                    </a:blip>
                    <a:srcRect t="3626" r="-689" b="3188"/>
                    <a:stretch/>
                  </pic:blipFill>
                  <pic:spPr bwMode="auto">
                    <a:xfrm>
                      <a:off x="0" y="0"/>
                      <a:ext cx="2250621" cy="3921422"/>
                    </a:xfrm>
                    <a:prstGeom prst="rect">
                      <a:avLst/>
                    </a:prstGeom>
                    <a:ln>
                      <a:noFill/>
                    </a:ln>
                    <a:extLst>
                      <a:ext uri="{53640926-AAD7-44D8-BBD7-CCE9431645EC}">
                        <a14:shadowObscured xmlns:a14="http://schemas.microsoft.com/office/drawing/2010/main"/>
                      </a:ext>
                    </a:extLst>
                  </pic:spPr>
                </pic:pic>
              </a:graphicData>
            </a:graphic>
          </wp:inline>
        </w:drawing>
      </w:r>
    </w:p>
    <w:p w14:paraId="719740E1" w14:textId="3DB839EA" w:rsidR="00624190" w:rsidRPr="00715EBD" w:rsidRDefault="003D48D1" w:rsidP="00545802">
      <w:pPr>
        <w:jc w:val="center"/>
        <w:rPr>
          <w:rFonts w:ascii="Arial" w:hAnsi="Arial" w:cs="Arial"/>
          <w:sz w:val="28"/>
          <w:szCs w:val="28"/>
        </w:rPr>
      </w:pPr>
      <w:r>
        <w:rPr>
          <w:rFonts w:ascii="Arial" w:hAnsi="Arial" w:cs="Arial"/>
          <w:sz w:val="28"/>
          <w:szCs w:val="28"/>
        </w:rPr>
        <w:t>Рис. 1. Аккаунт Аксубаевского муниципального района</w:t>
      </w:r>
      <w:r w:rsidR="00715EBD">
        <w:rPr>
          <w:rFonts w:ascii="Arial" w:hAnsi="Arial" w:cs="Arial"/>
          <w:sz w:val="28"/>
          <w:szCs w:val="28"/>
        </w:rPr>
        <w:t xml:space="preserve"> </w:t>
      </w:r>
      <w:r w:rsidR="00715EBD" w:rsidRPr="00715EBD">
        <w:rPr>
          <w:rFonts w:ascii="Arial" w:hAnsi="Arial" w:cs="Arial"/>
          <w:sz w:val="28"/>
          <w:szCs w:val="28"/>
        </w:rPr>
        <w:t>[4]</w:t>
      </w:r>
    </w:p>
    <w:p w14:paraId="01694BED" w14:textId="77777777" w:rsidR="00624190" w:rsidRDefault="00624190" w:rsidP="00545802">
      <w:pPr>
        <w:jc w:val="center"/>
        <w:rPr>
          <w:rFonts w:ascii="Arial" w:hAnsi="Arial" w:cs="Arial"/>
          <w:sz w:val="28"/>
          <w:szCs w:val="28"/>
        </w:rPr>
      </w:pPr>
    </w:p>
    <w:p w14:paraId="51D6B831" w14:textId="0AE2A300" w:rsidR="00E82C67" w:rsidRDefault="00FB5F1D" w:rsidP="00212F0A">
      <w:pPr>
        <w:ind w:firstLine="567"/>
        <w:jc w:val="both"/>
        <w:rPr>
          <w:rFonts w:ascii="Arial" w:hAnsi="Arial" w:cs="Arial"/>
          <w:sz w:val="28"/>
          <w:szCs w:val="28"/>
        </w:rPr>
      </w:pPr>
      <w:r>
        <w:rPr>
          <w:rFonts w:ascii="Arial" w:hAnsi="Arial" w:cs="Arial"/>
          <w:sz w:val="28"/>
          <w:szCs w:val="28"/>
        </w:rPr>
        <w:t xml:space="preserve">Единых показателей </w:t>
      </w:r>
      <w:r w:rsidR="000232A9">
        <w:rPr>
          <w:rFonts w:ascii="Arial" w:hAnsi="Arial" w:cs="Arial"/>
          <w:sz w:val="28"/>
          <w:szCs w:val="28"/>
        </w:rPr>
        <w:t xml:space="preserve">эффективности </w:t>
      </w:r>
      <w:r w:rsidR="0006029A">
        <w:rPr>
          <w:rFonts w:ascii="Arial" w:hAnsi="Arial" w:cs="Arial"/>
          <w:sz w:val="28"/>
          <w:szCs w:val="28"/>
        </w:rPr>
        <w:t>медиакоммуникаций</w:t>
      </w:r>
      <w:r w:rsidR="00093D1A">
        <w:rPr>
          <w:rFonts w:ascii="Arial" w:hAnsi="Arial" w:cs="Arial"/>
          <w:sz w:val="28"/>
          <w:szCs w:val="28"/>
        </w:rPr>
        <w:t xml:space="preserve"> органов власти не существует, поэтому оцен</w:t>
      </w:r>
      <w:r w:rsidR="007463E4">
        <w:rPr>
          <w:rFonts w:ascii="Arial" w:hAnsi="Arial" w:cs="Arial"/>
          <w:sz w:val="28"/>
          <w:szCs w:val="28"/>
        </w:rPr>
        <w:t>ка</w:t>
      </w:r>
      <w:r w:rsidR="00093D1A">
        <w:rPr>
          <w:rFonts w:ascii="Arial" w:hAnsi="Arial" w:cs="Arial"/>
          <w:sz w:val="28"/>
          <w:szCs w:val="28"/>
        </w:rPr>
        <w:t xml:space="preserve"> качеств</w:t>
      </w:r>
      <w:r w:rsidR="007463E4">
        <w:rPr>
          <w:rFonts w:ascii="Arial" w:hAnsi="Arial" w:cs="Arial"/>
          <w:sz w:val="28"/>
          <w:szCs w:val="28"/>
        </w:rPr>
        <w:t>а</w:t>
      </w:r>
      <w:r w:rsidR="00093D1A">
        <w:rPr>
          <w:rFonts w:ascii="Arial" w:hAnsi="Arial" w:cs="Arial"/>
          <w:sz w:val="28"/>
          <w:szCs w:val="28"/>
        </w:rPr>
        <w:t xml:space="preserve"> </w:t>
      </w:r>
      <w:r w:rsidR="007463E4">
        <w:rPr>
          <w:rFonts w:ascii="Arial" w:hAnsi="Arial" w:cs="Arial"/>
          <w:sz w:val="28"/>
          <w:szCs w:val="28"/>
        </w:rPr>
        <w:t xml:space="preserve">их </w:t>
      </w:r>
      <w:r w:rsidR="00093D1A">
        <w:rPr>
          <w:rFonts w:ascii="Arial" w:hAnsi="Arial" w:cs="Arial"/>
          <w:sz w:val="28"/>
          <w:szCs w:val="28"/>
        </w:rPr>
        <w:t xml:space="preserve">работы </w:t>
      </w:r>
      <w:r w:rsidR="007463E4">
        <w:rPr>
          <w:rFonts w:ascii="Arial" w:hAnsi="Arial" w:cs="Arial"/>
          <w:sz w:val="28"/>
          <w:szCs w:val="28"/>
        </w:rPr>
        <w:t xml:space="preserve">в социальных сетях </w:t>
      </w:r>
      <w:r w:rsidR="00D121EF">
        <w:rPr>
          <w:rFonts w:ascii="Arial" w:hAnsi="Arial" w:cs="Arial"/>
          <w:sz w:val="28"/>
          <w:szCs w:val="28"/>
        </w:rPr>
        <w:t xml:space="preserve">является сложной и </w:t>
      </w:r>
      <w:r w:rsidR="00E25E00">
        <w:rPr>
          <w:rFonts w:ascii="Arial" w:hAnsi="Arial" w:cs="Arial"/>
          <w:sz w:val="28"/>
          <w:szCs w:val="28"/>
        </w:rPr>
        <w:t xml:space="preserve">еще </w:t>
      </w:r>
      <w:r w:rsidR="00D121EF">
        <w:rPr>
          <w:rFonts w:ascii="Arial" w:hAnsi="Arial" w:cs="Arial"/>
          <w:sz w:val="28"/>
          <w:szCs w:val="28"/>
        </w:rPr>
        <w:t>не</w:t>
      </w:r>
      <w:r w:rsidR="000E292F">
        <w:rPr>
          <w:rFonts w:ascii="Arial" w:hAnsi="Arial" w:cs="Arial"/>
          <w:sz w:val="28"/>
          <w:szCs w:val="28"/>
        </w:rPr>
        <w:t xml:space="preserve"> </w:t>
      </w:r>
      <w:r w:rsidR="00D121EF">
        <w:rPr>
          <w:rFonts w:ascii="Arial" w:hAnsi="Arial" w:cs="Arial"/>
          <w:sz w:val="28"/>
          <w:szCs w:val="28"/>
        </w:rPr>
        <w:t xml:space="preserve">налаженной </w:t>
      </w:r>
      <w:r w:rsidR="00E25E00">
        <w:rPr>
          <w:rFonts w:ascii="Arial" w:hAnsi="Arial" w:cs="Arial"/>
          <w:sz w:val="28"/>
          <w:szCs w:val="28"/>
        </w:rPr>
        <w:t>работой</w:t>
      </w:r>
      <w:r w:rsidR="007463E4">
        <w:rPr>
          <w:rFonts w:ascii="Arial" w:hAnsi="Arial" w:cs="Arial"/>
          <w:sz w:val="28"/>
          <w:szCs w:val="28"/>
        </w:rPr>
        <w:t>.</w:t>
      </w:r>
      <w:r w:rsidR="00E82C67" w:rsidRPr="00E82C67">
        <w:rPr>
          <w:rFonts w:ascii="Arial" w:hAnsi="Arial" w:cs="Arial"/>
          <w:sz w:val="28"/>
          <w:szCs w:val="28"/>
        </w:rPr>
        <w:t xml:space="preserve"> </w:t>
      </w:r>
      <w:r w:rsidR="00E82C67">
        <w:rPr>
          <w:rFonts w:ascii="Arial" w:hAnsi="Arial" w:cs="Arial"/>
          <w:sz w:val="28"/>
          <w:szCs w:val="28"/>
        </w:rPr>
        <w:t xml:space="preserve">Количество подписчиков, </w:t>
      </w:r>
      <w:r w:rsidR="00912789">
        <w:rPr>
          <w:rFonts w:ascii="Arial" w:hAnsi="Arial" w:cs="Arial"/>
          <w:sz w:val="28"/>
          <w:szCs w:val="28"/>
        </w:rPr>
        <w:t>публикаций и лайков не отражает реальной популярности то или иного органа власти</w:t>
      </w:r>
      <w:r w:rsidR="00047A0C">
        <w:rPr>
          <w:rFonts w:ascii="Arial" w:hAnsi="Arial" w:cs="Arial"/>
          <w:sz w:val="28"/>
          <w:szCs w:val="28"/>
        </w:rPr>
        <w:t xml:space="preserve"> </w:t>
      </w:r>
      <w:r w:rsidR="00047A0C" w:rsidRPr="00047A0C">
        <w:rPr>
          <w:rFonts w:ascii="Arial" w:hAnsi="Arial" w:cs="Arial"/>
          <w:sz w:val="28"/>
          <w:szCs w:val="28"/>
        </w:rPr>
        <w:t>[]</w:t>
      </w:r>
      <w:r w:rsidR="00912789">
        <w:rPr>
          <w:rFonts w:ascii="Arial" w:hAnsi="Arial" w:cs="Arial"/>
          <w:sz w:val="28"/>
          <w:szCs w:val="28"/>
        </w:rPr>
        <w:t>.</w:t>
      </w:r>
      <w:r w:rsidR="00211DDB">
        <w:rPr>
          <w:rFonts w:ascii="Arial" w:hAnsi="Arial" w:cs="Arial"/>
          <w:sz w:val="28"/>
          <w:szCs w:val="28"/>
        </w:rPr>
        <w:t xml:space="preserve"> Поэтому </w:t>
      </w:r>
      <w:r w:rsidR="00073917">
        <w:rPr>
          <w:rFonts w:ascii="Arial" w:hAnsi="Arial" w:cs="Arial"/>
          <w:sz w:val="28"/>
          <w:szCs w:val="28"/>
        </w:rPr>
        <w:t xml:space="preserve">возникает необходимость в разработке конкретных показателей эффективности </w:t>
      </w:r>
      <w:r w:rsidR="004C5270">
        <w:rPr>
          <w:rFonts w:ascii="Arial" w:hAnsi="Arial" w:cs="Arial"/>
          <w:sz w:val="28"/>
          <w:szCs w:val="28"/>
        </w:rPr>
        <w:t xml:space="preserve">органов власти в данной сети. </w:t>
      </w:r>
    </w:p>
    <w:p w14:paraId="5B7BE9A5" w14:textId="7F580169" w:rsidR="00912789" w:rsidRDefault="004A01E6" w:rsidP="00212F0A">
      <w:pPr>
        <w:ind w:firstLine="567"/>
        <w:jc w:val="both"/>
        <w:rPr>
          <w:rFonts w:ascii="Arial" w:hAnsi="Arial" w:cs="Arial"/>
          <w:sz w:val="28"/>
          <w:szCs w:val="28"/>
        </w:rPr>
      </w:pPr>
      <w:r>
        <w:rPr>
          <w:rFonts w:ascii="Arial" w:hAnsi="Arial" w:cs="Arial"/>
          <w:sz w:val="28"/>
          <w:szCs w:val="28"/>
        </w:rPr>
        <w:t>В октябре 2023</w:t>
      </w:r>
      <w:r w:rsidR="00912789">
        <w:rPr>
          <w:rFonts w:ascii="Arial" w:hAnsi="Arial" w:cs="Arial"/>
          <w:sz w:val="28"/>
          <w:szCs w:val="28"/>
        </w:rPr>
        <w:t xml:space="preserve"> года авторами было проведено исследование активности </w:t>
      </w:r>
      <w:r>
        <w:rPr>
          <w:rFonts w:ascii="Arial" w:hAnsi="Arial" w:cs="Arial"/>
          <w:sz w:val="28"/>
          <w:szCs w:val="28"/>
        </w:rPr>
        <w:t>Аксубаевского муниципального района</w:t>
      </w:r>
      <w:r w:rsidR="0062025E">
        <w:rPr>
          <w:rFonts w:ascii="Arial" w:hAnsi="Arial" w:cs="Arial"/>
          <w:sz w:val="28"/>
          <w:szCs w:val="28"/>
        </w:rPr>
        <w:t xml:space="preserve"> Республики Татар</w:t>
      </w:r>
      <w:r>
        <w:rPr>
          <w:rFonts w:ascii="Arial" w:hAnsi="Arial" w:cs="Arial"/>
          <w:sz w:val="28"/>
          <w:szCs w:val="28"/>
        </w:rPr>
        <w:t>стан в социальной сети ВКонтакте</w:t>
      </w:r>
      <w:r w:rsidR="00E74206">
        <w:rPr>
          <w:rFonts w:ascii="Arial" w:hAnsi="Arial" w:cs="Arial"/>
          <w:sz w:val="28"/>
          <w:szCs w:val="28"/>
        </w:rPr>
        <w:t xml:space="preserve"> (Таблица 1)</w:t>
      </w:r>
    </w:p>
    <w:p w14:paraId="0DDA4C01" w14:textId="2326BB61" w:rsidR="00E74206" w:rsidRDefault="00E74206" w:rsidP="00AE0F3E">
      <w:pPr>
        <w:ind w:firstLine="567"/>
        <w:jc w:val="center"/>
        <w:rPr>
          <w:rFonts w:ascii="Arial" w:hAnsi="Arial" w:cs="Arial"/>
          <w:sz w:val="28"/>
          <w:szCs w:val="28"/>
        </w:rPr>
      </w:pPr>
      <w:r>
        <w:rPr>
          <w:rFonts w:ascii="Arial" w:hAnsi="Arial" w:cs="Arial"/>
          <w:sz w:val="28"/>
          <w:szCs w:val="28"/>
        </w:rPr>
        <w:t>Таблица 1. Количественные показатели активности некоторых органов исполнительной власти в Республике Татарстан</w:t>
      </w:r>
    </w:p>
    <w:p w14:paraId="673F5F2C" w14:textId="77777777" w:rsidR="00CB2503" w:rsidRDefault="00CB2503" w:rsidP="00AE0F3E">
      <w:pPr>
        <w:ind w:firstLine="567"/>
        <w:jc w:val="center"/>
        <w:rPr>
          <w:rFonts w:ascii="Arial" w:hAnsi="Arial" w:cs="Arial"/>
          <w:sz w:val="28"/>
          <w:szCs w:val="28"/>
        </w:rPr>
      </w:pPr>
    </w:p>
    <w:tbl>
      <w:tblPr>
        <w:tblStyle w:val="a4"/>
        <w:tblW w:w="10421" w:type="dxa"/>
        <w:tblLayout w:type="fixed"/>
        <w:tblLook w:val="0600" w:firstRow="0" w:lastRow="0" w:firstColumn="0" w:lastColumn="0" w:noHBand="1" w:noVBand="1"/>
      </w:tblPr>
      <w:tblGrid>
        <w:gridCol w:w="2262"/>
        <w:gridCol w:w="1813"/>
        <w:gridCol w:w="2115"/>
        <w:gridCol w:w="1965"/>
        <w:gridCol w:w="2266"/>
      </w:tblGrid>
      <w:tr w:rsidR="0006029A" w:rsidRPr="00314EAD" w14:paraId="1A26BEF9" w14:textId="423981DE" w:rsidTr="0021432B">
        <w:trPr>
          <w:trHeight w:val="517"/>
        </w:trPr>
        <w:tc>
          <w:tcPr>
            <w:tcW w:w="2262" w:type="dxa"/>
            <w:hideMark/>
          </w:tcPr>
          <w:p w14:paraId="09F26C2B" w14:textId="08B8E834" w:rsidR="0006029A" w:rsidRPr="0021432B" w:rsidRDefault="0006029A" w:rsidP="00AE0F3E">
            <w:pPr>
              <w:jc w:val="center"/>
              <w:textAlignment w:val="bottom"/>
              <w:rPr>
                <w:rFonts w:ascii="Arial" w:eastAsia="Times New Roman" w:hAnsi="Arial" w:cs="Arial"/>
                <w:sz w:val="24"/>
                <w:szCs w:val="24"/>
              </w:rPr>
            </w:pPr>
            <w:r w:rsidRPr="0021432B">
              <w:rPr>
                <w:rFonts w:ascii="Arial" w:eastAsia="Times New Roman" w:hAnsi="Arial" w:cs="Arial"/>
                <w:color w:val="000000"/>
                <w:kern w:val="24"/>
                <w:sz w:val="24"/>
                <w:szCs w:val="24"/>
              </w:rPr>
              <w:t>ГОДА</w:t>
            </w:r>
          </w:p>
        </w:tc>
        <w:tc>
          <w:tcPr>
            <w:tcW w:w="1813" w:type="dxa"/>
            <w:hideMark/>
          </w:tcPr>
          <w:p w14:paraId="25E92A01" w14:textId="77777777" w:rsidR="0006029A" w:rsidRPr="0021432B" w:rsidRDefault="0006029A" w:rsidP="00AE0F3E">
            <w:pPr>
              <w:jc w:val="center"/>
              <w:textAlignment w:val="bottom"/>
              <w:rPr>
                <w:rFonts w:ascii="Arial" w:eastAsia="Times New Roman" w:hAnsi="Arial" w:cs="Arial"/>
                <w:sz w:val="24"/>
                <w:szCs w:val="24"/>
              </w:rPr>
            </w:pPr>
            <w:r w:rsidRPr="0021432B">
              <w:rPr>
                <w:rFonts w:ascii="Arial" w:eastAsia="Times New Roman" w:hAnsi="Arial" w:cs="Arial"/>
                <w:color w:val="000000"/>
                <w:kern w:val="24"/>
                <w:sz w:val="24"/>
                <w:szCs w:val="24"/>
              </w:rPr>
              <w:t>Количество публикаций</w:t>
            </w:r>
          </w:p>
        </w:tc>
        <w:tc>
          <w:tcPr>
            <w:tcW w:w="2115" w:type="dxa"/>
            <w:hideMark/>
          </w:tcPr>
          <w:p w14:paraId="7CFD3D54" w14:textId="2F28CF52" w:rsidR="0006029A" w:rsidRPr="0021432B" w:rsidRDefault="0006029A" w:rsidP="00AE0F3E">
            <w:pPr>
              <w:jc w:val="center"/>
              <w:textAlignment w:val="bottom"/>
              <w:rPr>
                <w:rFonts w:ascii="Arial" w:eastAsia="Times New Roman" w:hAnsi="Arial" w:cs="Arial"/>
                <w:sz w:val="24"/>
                <w:szCs w:val="24"/>
              </w:rPr>
            </w:pPr>
            <w:r w:rsidRPr="0021432B">
              <w:rPr>
                <w:rFonts w:ascii="Arial" w:eastAsia="Times New Roman" w:hAnsi="Arial" w:cs="Arial"/>
                <w:color w:val="000000"/>
                <w:kern w:val="24"/>
                <w:sz w:val="24"/>
                <w:szCs w:val="24"/>
              </w:rPr>
              <w:t>Количество лайков за каждый год</w:t>
            </w:r>
          </w:p>
        </w:tc>
        <w:tc>
          <w:tcPr>
            <w:tcW w:w="1965" w:type="dxa"/>
          </w:tcPr>
          <w:p w14:paraId="29531AF2" w14:textId="62A7FC23" w:rsidR="0006029A" w:rsidRPr="0021432B" w:rsidRDefault="0006029A" w:rsidP="00AE0F3E">
            <w:pPr>
              <w:jc w:val="center"/>
              <w:textAlignment w:val="bottom"/>
              <w:rPr>
                <w:rFonts w:ascii="Arial" w:eastAsia="Times New Roman" w:hAnsi="Arial" w:cs="Arial"/>
                <w:color w:val="000000"/>
                <w:kern w:val="24"/>
                <w:sz w:val="24"/>
                <w:szCs w:val="24"/>
              </w:rPr>
            </w:pPr>
            <w:r w:rsidRPr="0021432B">
              <w:rPr>
                <w:rFonts w:ascii="Arial" w:eastAsia="Times New Roman" w:hAnsi="Arial" w:cs="Arial"/>
                <w:color w:val="000000"/>
                <w:kern w:val="24"/>
                <w:sz w:val="24"/>
                <w:szCs w:val="24"/>
              </w:rPr>
              <w:t>Среднее количество лайков</w:t>
            </w:r>
          </w:p>
        </w:tc>
        <w:tc>
          <w:tcPr>
            <w:tcW w:w="2266" w:type="dxa"/>
          </w:tcPr>
          <w:p w14:paraId="333803E1" w14:textId="45DA5FE6" w:rsidR="0006029A" w:rsidRPr="0021432B" w:rsidRDefault="0006029A" w:rsidP="00AE0F3E">
            <w:pPr>
              <w:jc w:val="center"/>
              <w:textAlignment w:val="bottom"/>
              <w:rPr>
                <w:rFonts w:ascii="Arial" w:eastAsia="Times New Roman" w:hAnsi="Arial" w:cs="Arial"/>
                <w:color w:val="000000"/>
                <w:kern w:val="24"/>
                <w:sz w:val="24"/>
                <w:szCs w:val="24"/>
              </w:rPr>
            </w:pPr>
            <w:r w:rsidRPr="0021432B">
              <w:rPr>
                <w:rFonts w:ascii="Arial" w:eastAsia="Times New Roman" w:hAnsi="Arial" w:cs="Arial"/>
                <w:color w:val="000000"/>
                <w:kern w:val="24"/>
                <w:sz w:val="24"/>
                <w:szCs w:val="24"/>
              </w:rPr>
              <w:t>Вовлеченность</w:t>
            </w:r>
          </w:p>
        </w:tc>
      </w:tr>
      <w:tr w:rsidR="0006029A" w:rsidRPr="00314EAD" w14:paraId="41B8CCA7" w14:textId="06F9AD9A" w:rsidTr="0021432B">
        <w:trPr>
          <w:trHeight w:val="306"/>
        </w:trPr>
        <w:tc>
          <w:tcPr>
            <w:tcW w:w="2262" w:type="dxa"/>
            <w:hideMark/>
          </w:tcPr>
          <w:p w14:paraId="5B7908E2" w14:textId="4DFD9B7B" w:rsidR="0006029A" w:rsidRPr="0021432B" w:rsidRDefault="0006029A" w:rsidP="00AE0F3E">
            <w:pPr>
              <w:textAlignment w:val="bottom"/>
              <w:rPr>
                <w:rFonts w:ascii="Arial" w:eastAsia="Times New Roman" w:hAnsi="Arial" w:cs="Arial"/>
                <w:sz w:val="24"/>
                <w:szCs w:val="24"/>
              </w:rPr>
            </w:pPr>
            <w:r w:rsidRPr="0021432B">
              <w:rPr>
                <w:rFonts w:ascii="Arial" w:eastAsia="Times New Roman" w:hAnsi="Arial" w:cs="Arial"/>
                <w:color w:val="000000"/>
                <w:kern w:val="24"/>
                <w:sz w:val="24"/>
                <w:szCs w:val="24"/>
              </w:rPr>
              <w:t>2021 г.</w:t>
            </w:r>
          </w:p>
        </w:tc>
        <w:tc>
          <w:tcPr>
            <w:tcW w:w="1813" w:type="dxa"/>
            <w:hideMark/>
          </w:tcPr>
          <w:p w14:paraId="10AA020F" w14:textId="44DDC0FC" w:rsidR="0006029A" w:rsidRPr="0021432B" w:rsidRDefault="0006029A" w:rsidP="004A01E6">
            <w:pPr>
              <w:jc w:val="center"/>
              <w:textAlignment w:val="bottom"/>
              <w:rPr>
                <w:rFonts w:ascii="Arial" w:eastAsia="Times New Roman" w:hAnsi="Arial" w:cs="Arial"/>
                <w:sz w:val="24"/>
                <w:szCs w:val="24"/>
              </w:rPr>
            </w:pPr>
            <w:r w:rsidRPr="0021432B">
              <w:rPr>
                <w:rFonts w:ascii="Arial" w:eastAsia="Times New Roman" w:hAnsi="Arial" w:cs="Arial"/>
                <w:color w:val="000000"/>
                <w:kern w:val="24"/>
                <w:sz w:val="24"/>
                <w:szCs w:val="24"/>
              </w:rPr>
              <w:t>147</w:t>
            </w:r>
          </w:p>
        </w:tc>
        <w:tc>
          <w:tcPr>
            <w:tcW w:w="2115" w:type="dxa"/>
            <w:hideMark/>
          </w:tcPr>
          <w:p w14:paraId="651DC26D" w14:textId="37F5E2A7" w:rsidR="0006029A" w:rsidRPr="0021432B" w:rsidRDefault="0006029A" w:rsidP="004A01E6">
            <w:pPr>
              <w:jc w:val="center"/>
              <w:textAlignment w:val="bottom"/>
              <w:rPr>
                <w:rFonts w:ascii="Arial" w:eastAsia="Times New Roman" w:hAnsi="Arial" w:cs="Arial"/>
                <w:sz w:val="24"/>
                <w:szCs w:val="24"/>
              </w:rPr>
            </w:pPr>
            <w:r w:rsidRPr="0021432B">
              <w:rPr>
                <w:rFonts w:ascii="Arial" w:eastAsia="Times New Roman" w:hAnsi="Arial" w:cs="Arial"/>
                <w:sz w:val="24"/>
                <w:szCs w:val="24"/>
              </w:rPr>
              <w:t>664</w:t>
            </w:r>
          </w:p>
        </w:tc>
        <w:tc>
          <w:tcPr>
            <w:tcW w:w="1965" w:type="dxa"/>
          </w:tcPr>
          <w:p w14:paraId="745423BD" w14:textId="64AF0265" w:rsidR="0006029A" w:rsidRPr="0021432B" w:rsidRDefault="0006029A" w:rsidP="00AE0F3E">
            <w:pPr>
              <w:jc w:val="center"/>
              <w:textAlignment w:val="bottom"/>
              <w:rPr>
                <w:rFonts w:ascii="Arial" w:eastAsia="Times New Roman" w:hAnsi="Arial" w:cs="Arial"/>
                <w:color w:val="000000"/>
                <w:kern w:val="24"/>
                <w:sz w:val="24"/>
                <w:szCs w:val="24"/>
              </w:rPr>
            </w:pPr>
            <w:r w:rsidRPr="0021432B">
              <w:rPr>
                <w:rFonts w:ascii="Arial" w:eastAsia="Times New Roman" w:hAnsi="Arial" w:cs="Arial"/>
                <w:color w:val="000000"/>
                <w:kern w:val="24"/>
                <w:sz w:val="24"/>
                <w:szCs w:val="24"/>
              </w:rPr>
              <w:t>4,517</w:t>
            </w:r>
          </w:p>
        </w:tc>
        <w:tc>
          <w:tcPr>
            <w:tcW w:w="2266" w:type="dxa"/>
          </w:tcPr>
          <w:p w14:paraId="33859EC6" w14:textId="1F10CA61" w:rsidR="0006029A" w:rsidRPr="0021432B" w:rsidRDefault="0006029A" w:rsidP="00AE0F3E">
            <w:pPr>
              <w:jc w:val="center"/>
              <w:textAlignment w:val="bottom"/>
              <w:rPr>
                <w:rFonts w:ascii="Arial" w:eastAsia="Times New Roman" w:hAnsi="Arial" w:cs="Arial"/>
                <w:color w:val="000000"/>
                <w:kern w:val="24"/>
                <w:sz w:val="24"/>
                <w:szCs w:val="24"/>
              </w:rPr>
            </w:pPr>
            <w:r w:rsidRPr="0021432B">
              <w:rPr>
                <w:rFonts w:ascii="Arial" w:eastAsia="Times New Roman" w:hAnsi="Arial" w:cs="Arial"/>
                <w:color w:val="000000"/>
                <w:kern w:val="24"/>
                <w:sz w:val="24"/>
                <w:szCs w:val="24"/>
              </w:rPr>
              <w:t>-</w:t>
            </w:r>
          </w:p>
        </w:tc>
      </w:tr>
      <w:tr w:rsidR="0006029A" w:rsidRPr="00314EAD" w14:paraId="579DE7B8" w14:textId="2828E3C1" w:rsidTr="0021432B">
        <w:trPr>
          <w:trHeight w:val="333"/>
        </w:trPr>
        <w:tc>
          <w:tcPr>
            <w:tcW w:w="2262" w:type="dxa"/>
            <w:hideMark/>
          </w:tcPr>
          <w:p w14:paraId="69900293" w14:textId="72DE572C" w:rsidR="0006029A" w:rsidRPr="0021432B" w:rsidRDefault="0006029A" w:rsidP="00AE0F3E">
            <w:pPr>
              <w:textAlignment w:val="bottom"/>
              <w:rPr>
                <w:rFonts w:ascii="Arial" w:eastAsia="Times New Roman" w:hAnsi="Arial" w:cs="Arial"/>
                <w:sz w:val="24"/>
                <w:szCs w:val="24"/>
              </w:rPr>
            </w:pPr>
            <w:r w:rsidRPr="0021432B">
              <w:rPr>
                <w:rFonts w:ascii="Arial" w:eastAsia="Times New Roman" w:hAnsi="Arial" w:cs="Arial"/>
                <w:color w:val="000000"/>
                <w:kern w:val="24"/>
                <w:sz w:val="24"/>
                <w:szCs w:val="24"/>
              </w:rPr>
              <w:t>2022 г.</w:t>
            </w:r>
          </w:p>
        </w:tc>
        <w:tc>
          <w:tcPr>
            <w:tcW w:w="1813" w:type="dxa"/>
            <w:hideMark/>
          </w:tcPr>
          <w:p w14:paraId="58934A16" w14:textId="453625FE" w:rsidR="0006029A" w:rsidRPr="0021432B" w:rsidRDefault="0006029A" w:rsidP="004A01E6">
            <w:pPr>
              <w:jc w:val="center"/>
              <w:textAlignment w:val="bottom"/>
              <w:rPr>
                <w:rFonts w:ascii="Arial" w:eastAsia="Times New Roman" w:hAnsi="Arial" w:cs="Arial"/>
                <w:sz w:val="24"/>
                <w:szCs w:val="24"/>
              </w:rPr>
            </w:pPr>
            <w:r w:rsidRPr="0021432B">
              <w:rPr>
                <w:rFonts w:ascii="Arial" w:eastAsia="Times New Roman" w:hAnsi="Arial" w:cs="Arial"/>
                <w:color w:val="000000"/>
                <w:kern w:val="24"/>
                <w:sz w:val="24"/>
                <w:szCs w:val="24"/>
              </w:rPr>
              <w:t>727</w:t>
            </w:r>
          </w:p>
        </w:tc>
        <w:tc>
          <w:tcPr>
            <w:tcW w:w="2115" w:type="dxa"/>
            <w:hideMark/>
          </w:tcPr>
          <w:p w14:paraId="258E1A91" w14:textId="26F5BFBC" w:rsidR="0006029A" w:rsidRPr="0021432B" w:rsidRDefault="0006029A" w:rsidP="004A01E6">
            <w:pPr>
              <w:jc w:val="center"/>
              <w:textAlignment w:val="bottom"/>
              <w:rPr>
                <w:rFonts w:ascii="Arial" w:eastAsia="Times New Roman" w:hAnsi="Arial" w:cs="Arial"/>
                <w:sz w:val="24"/>
                <w:szCs w:val="24"/>
              </w:rPr>
            </w:pPr>
            <w:r w:rsidRPr="0021432B">
              <w:rPr>
                <w:rFonts w:ascii="Arial" w:eastAsia="Times New Roman" w:hAnsi="Arial" w:cs="Arial"/>
                <w:color w:val="000000"/>
                <w:kern w:val="24"/>
                <w:sz w:val="24"/>
                <w:szCs w:val="24"/>
              </w:rPr>
              <w:t>1788</w:t>
            </w:r>
          </w:p>
        </w:tc>
        <w:tc>
          <w:tcPr>
            <w:tcW w:w="1965" w:type="dxa"/>
          </w:tcPr>
          <w:p w14:paraId="284F628E" w14:textId="1EB4E7D4" w:rsidR="0006029A" w:rsidRPr="0021432B" w:rsidRDefault="0006029A" w:rsidP="00AE0F3E">
            <w:pPr>
              <w:jc w:val="center"/>
              <w:textAlignment w:val="bottom"/>
              <w:rPr>
                <w:rFonts w:ascii="Arial" w:eastAsia="Times New Roman" w:hAnsi="Arial" w:cs="Arial"/>
                <w:color w:val="000000"/>
                <w:kern w:val="24"/>
                <w:sz w:val="24"/>
                <w:szCs w:val="24"/>
              </w:rPr>
            </w:pPr>
            <w:r w:rsidRPr="0021432B">
              <w:rPr>
                <w:rFonts w:ascii="Arial" w:eastAsia="Times New Roman" w:hAnsi="Arial" w:cs="Arial"/>
                <w:color w:val="000000"/>
                <w:kern w:val="24"/>
                <w:sz w:val="24"/>
                <w:szCs w:val="24"/>
              </w:rPr>
              <w:t>2,459</w:t>
            </w:r>
          </w:p>
        </w:tc>
        <w:tc>
          <w:tcPr>
            <w:tcW w:w="2266" w:type="dxa"/>
          </w:tcPr>
          <w:p w14:paraId="43B62414" w14:textId="6230B4AB" w:rsidR="0006029A" w:rsidRPr="0021432B" w:rsidRDefault="0006029A" w:rsidP="00AE0F3E">
            <w:pPr>
              <w:jc w:val="center"/>
              <w:textAlignment w:val="bottom"/>
              <w:rPr>
                <w:rFonts w:ascii="Arial" w:eastAsia="Times New Roman" w:hAnsi="Arial" w:cs="Arial"/>
                <w:color w:val="000000"/>
                <w:kern w:val="24"/>
                <w:sz w:val="24"/>
                <w:szCs w:val="24"/>
              </w:rPr>
            </w:pPr>
            <w:r w:rsidRPr="0021432B">
              <w:rPr>
                <w:rFonts w:ascii="Arial" w:eastAsia="Times New Roman" w:hAnsi="Arial" w:cs="Arial"/>
                <w:color w:val="000000"/>
                <w:kern w:val="24"/>
                <w:sz w:val="24"/>
                <w:szCs w:val="24"/>
              </w:rPr>
              <w:t>-</w:t>
            </w:r>
          </w:p>
        </w:tc>
      </w:tr>
      <w:tr w:rsidR="0006029A" w:rsidRPr="00314EAD" w14:paraId="3CFB82A9" w14:textId="3D92D940" w:rsidTr="0021432B">
        <w:trPr>
          <w:trHeight w:val="329"/>
        </w:trPr>
        <w:tc>
          <w:tcPr>
            <w:tcW w:w="2262" w:type="dxa"/>
            <w:hideMark/>
          </w:tcPr>
          <w:p w14:paraId="5FCF5CC7" w14:textId="7F0FC527" w:rsidR="0006029A" w:rsidRPr="0021432B" w:rsidRDefault="0006029A" w:rsidP="00AE0F3E">
            <w:pPr>
              <w:textAlignment w:val="bottom"/>
              <w:rPr>
                <w:rFonts w:ascii="Arial" w:eastAsia="Times New Roman" w:hAnsi="Arial" w:cs="Arial"/>
                <w:sz w:val="24"/>
                <w:szCs w:val="24"/>
              </w:rPr>
            </w:pPr>
            <w:r w:rsidRPr="0021432B">
              <w:rPr>
                <w:rFonts w:ascii="Arial" w:eastAsia="Times New Roman" w:hAnsi="Arial" w:cs="Arial"/>
                <w:color w:val="000000"/>
                <w:kern w:val="24"/>
                <w:sz w:val="24"/>
                <w:szCs w:val="24"/>
              </w:rPr>
              <w:t>2023 г.</w:t>
            </w:r>
          </w:p>
        </w:tc>
        <w:tc>
          <w:tcPr>
            <w:tcW w:w="1813" w:type="dxa"/>
            <w:hideMark/>
          </w:tcPr>
          <w:p w14:paraId="44A1B8D7" w14:textId="0115E9C6" w:rsidR="0006029A" w:rsidRPr="0021432B" w:rsidRDefault="0006029A" w:rsidP="004A01E6">
            <w:pPr>
              <w:jc w:val="center"/>
              <w:textAlignment w:val="bottom"/>
              <w:rPr>
                <w:rFonts w:ascii="Arial" w:eastAsia="Times New Roman" w:hAnsi="Arial" w:cs="Arial"/>
                <w:sz w:val="24"/>
                <w:szCs w:val="24"/>
              </w:rPr>
            </w:pPr>
            <w:r w:rsidRPr="0021432B">
              <w:rPr>
                <w:rFonts w:ascii="Arial" w:eastAsia="Times New Roman" w:hAnsi="Arial" w:cs="Arial"/>
                <w:color w:val="000000"/>
                <w:kern w:val="24"/>
                <w:sz w:val="24"/>
                <w:szCs w:val="24"/>
              </w:rPr>
              <w:t>504</w:t>
            </w:r>
          </w:p>
        </w:tc>
        <w:tc>
          <w:tcPr>
            <w:tcW w:w="2115" w:type="dxa"/>
            <w:hideMark/>
          </w:tcPr>
          <w:p w14:paraId="0B3CF7CF" w14:textId="496DE2C0" w:rsidR="0006029A" w:rsidRPr="0021432B" w:rsidRDefault="0006029A" w:rsidP="004A01E6">
            <w:pPr>
              <w:jc w:val="center"/>
              <w:textAlignment w:val="bottom"/>
              <w:rPr>
                <w:rFonts w:ascii="Arial" w:eastAsia="Times New Roman" w:hAnsi="Arial" w:cs="Arial"/>
                <w:sz w:val="24"/>
                <w:szCs w:val="24"/>
              </w:rPr>
            </w:pPr>
            <w:r w:rsidRPr="0021432B">
              <w:rPr>
                <w:rFonts w:ascii="Arial" w:eastAsia="Times New Roman" w:hAnsi="Arial" w:cs="Arial"/>
                <w:color w:val="000000"/>
                <w:kern w:val="24"/>
                <w:sz w:val="24"/>
                <w:szCs w:val="24"/>
              </w:rPr>
              <w:t>2392</w:t>
            </w:r>
          </w:p>
        </w:tc>
        <w:tc>
          <w:tcPr>
            <w:tcW w:w="1965" w:type="dxa"/>
          </w:tcPr>
          <w:p w14:paraId="66FD376E" w14:textId="49B0CF62" w:rsidR="0006029A" w:rsidRPr="0021432B" w:rsidRDefault="0006029A" w:rsidP="00AE0F3E">
            <w:pPr>
              <w:jc w:val="center"/>
              <w:textAlignment w:val="bottom"/>
              <w:rPr>
                <w:rFonts w:ascii="Arial" w:eastAsia="Times New Roman" w:hAnsi="Arial" w:cs="Arial"/>
                <w:color w:val="000000"/>
                <w:kern w:val="24"/>
                <w:sz w:val="24"/>
                <w:szCs w:val="24"/>
              </w:rPr>
            </w:pPr>
            <w:r w:rsidRPr="0021432B">
              <w:rPr>
                <w:rFonts w:ascii="Arial" w:eastAsia="Times New Roman" w:hAnsi="Arial" w:cs="Arial"/>
                <w:color w:val="000000"/>
                <w:kern w:val="24"/>
                <w:sz w:val="24"/>
                <w:szCs w:val="24"/>
              </w:rPr>
              <w:t>4,75</w:t>
            </w:r>
          </w:p>
        </w:tc>
        <w:tc>
          <w:tcPr>
            <w:tcW w:w="2266" w:type="dxa"/>
          </w:tcPr>
          <w:p w14:paraId="45A538C0" w14:textId="0A9133A8" w:rsidR="0006029A" w:rsidRPr="0021432B" w:rsidRDefault="0006029A" w:rsidP="00AE0F3E">
            <w:pPr>
              <w:jc w:val="center"/>
              <w:textAlignment w:val="bottom"/>
              <w:rPr>
                <w:rFonts w:ascii="Arial" w:eastAsia="Times New Roman" w:hAnsi="Arial" w:cs="Arial"/>
                <w:color w:val="000000"/>
                <w:kern w:val="24"/>
                <w:sz w:val="24"/>
                <w:szCs w:val="24"/>
              </w:rPr>
            </w:pPr>
            <w:r w:rsidRPr="0021432B">
              <w:rPr>
                <w:rFonts w:ascii="Arial" w:eastAsia="Times New Roman" w:hAnsi="Arial" w:cs="Arial"/>
                <w:color w:val="000000"/>
                <w:kern w:val="24"/>
                <w:sz w:val="24"/>
                <w:szCs w:val="24"/>
              </w:rPr>
              <w:t>0,0049</w:t>
            </w:r>
          </w:p>
        </w:tc>
      </w:tr>
    </w:tbl>
    <w:p w14:paraId="0731E501" w14:textId="77777777" w:rsidR="0021432B" w:rsidRDefault="0021432B" w:rsidP="00314EAD">
      <w:pPr>
        <w:ind w:firstLine="567"/>
        <w:jc w:val="both"/>
        <w:rPr>
          <w:rFonts w:ascii="Arial" w:hAnsi="Arial" w:cs="Arial"/>
          <w:sz w:val="28"/>
          <w:szCs w:val="28"/>
        </w:rPr>
      </w:pPr>
      <w:r>
        <w:rPr>
          <w:rFonts w:ascii="Arial" w:hAnsi="Arial" w:cs="Arial"/>
          <w:sz w:val="28"/>
          <w:szCs w:val="28"/>
        </w:rPr>
        <w:t>(504/727-</w:t>
      </w:r>
      <w:proofErr w:type="gramStart"/>
      <w:r>
        <w:rPr>
          <w:rFonts w:ascii="Arial" w:hAnsi="Arial" w:cs="Arial"/>
          <w:sz w:val="28"/>
          <w:szCs w:val="28"/>
        </w:rPr>
        <w:t>1)*</w:t>
      </w:r>
      <w:proofErr w:type="gramEnd"/>
      <w:r>
        <w:rPr>
          <w:rFonts w:ascii="Arial" w:hAnsi="Arial" w:cs="Arial"/>
          <w:sz w:val="28"/>
          <w:szCs w:val="28"/>
        </w:rPr>
        <w:t xml:space="preserve">100%=-0,306 </w:t>
      </w:r>
    </w:p>
    <w:p w14:paraId="144FE819" w14:textId="40DD5C7C" w:rsidR="00047A0C" w:rsidRDefault="006115E3" w:rsidP="00314EAD">
      <w:pPr>
        <w:ind w:firstLine="567"/>
        <w:jc w:val="both"/>
        <w:rPr>
          <w:rFonts w:ascii="Arial" w:hAnsi="Arial" w:cs="Arial"/>
          <w:sz w:val="28"/>
          <w:szCs w:val="28"/>
        </w:rPr>
      </w:pPr>
      <w:r>
        <w:rPr>
          <w:rFonts w:ascii="Arial" w:hAnsi="Arial" w:cs="Arial"/>
          <w:sz w:val="28"/>
          <w:szCs w:val="28"/>
        </w:rPr>
        <w:lastRenderedPageBreak/>
        <w:t xml:space="preserve">Как видно из представленных данных </w:t>
      </w:r>
      <w:r w:rsidR="00285732">
        <w:rPr>
          <w:rFonts w:ascii="Arial" w:hAnsi="Arial" w:cs="Arial"/>
          <w:sz w:val="28"/>
          <w:szCs w:val="28"/>
        </w:rPr>
        <w:t xml:space="preserve">количество подписок, публикаций и лайков </w:t>
      </w:r>
      <w:r w:rsidR="00C75D69">
        <w:rPr>
          <w:rFonts w:ascii="Arial" w:hAnsi="Arial" w:cs="Arial"/>
          <w:sz w:val="28"/>
          <w:szCs w:val="28"/>
        </w:rPr>
        <w:t xml:space="preserve">у 2021, 2022 </w:t>
      </w:r>
      <w:r w:rsidR="000A4CED">
        <w:rPr>
          <w:rFonts w:ascii="Arial" w:hAnsi="Arial" w:cs="Arial"/>
          <w:sz w:val="28"/>
          <w:szCs w:val="28"/>
        </w:rPr>
        <w:t xml:space="preserve">и </w:t>
      </w:r>
      <w:r w:rsidR="00C75D69">
        <w:rPr>
          <w:rFonts w:ascii="Arial" w:hAnsi="Arial" w:cs="Arial"/>
          <w:sz w:val="28"/>
          <w:szCs w:val="28"/>
        </w:rPr>
        <w:t xml:space="preserve">2023 г. </w:t>
      </w:r>
      <w:r w:rsidR="000A4CED">
        <w:rPr>
          <w:rFonts w:ascii="Arial" w:hAnsi="Arial" w:cs="Arial"/>
          <w:sz w:val="28"/>
          <w:szCs w:val="28"/>
        </w:rPr>
        <w:t>сложно коррелиру</w:t>
      </w:r>
      <w:r w:rsidR="00047A0C">
        <w:rPr>
          <w:rFonts w:ascii="Arial" w:hAnsi="Arial" w:cs="Arial"/>
          <w:sz w:val="28"/>
          <w:szCs w:val="28"/>
        </w:rPr>
        <w:t>ет между собой.</w:t>
      </w:r>
      <w:r w:rsidR="00CB0FD7">
        <w:rPr>
          <w:rFonts w:ascii="Arial" w:hAnsi="Arial" w:cs="Arial"/>
          <w:sz w:val="28"/>
          <w:szCs w:val="28"/>
        </w:rPr>
        <w:t xml:space="preserve"> </w:t>
      </w:r>
    </w:p>
    <w:p w14:paraId="4C50DA43" w14:textId="3B4E254C" w:rsidR="00047A0C" w:rsidRDefault="00047A0C" w:rsidP="00047A0C">
      <w:pPr>
        <w:ind w:firstLine="567"/>
        <w:jc w:val="both"/>
        <w:rPr>
          <w:rFonts w:ascii="Arial" w:hAnsi="Arial" w:cs="Arial"/>
          <w:sz w:val="28"/>
          <w:szCs w:val="28"/>
        </w:rPr>
      </w:pPr>
      <w:r>
        <w:rPr>
          <w:rFonts w:ascii="Arial" w:hAnsi="Arial" w:cs="Arial"/>
          <w:sz w:val="28"/>
          <w:szCs w:val="28"/>
        </w:rPr>
        <w:t xml:space="preserve">Авторами </w:t>
      </w:r>
      <w:r w:rsidR="00C53077">
        <w:rPr>
          <w:rFonts w:ascii="Arial" w:hAnsi="Arial" w:cs="Arial"/>
          <w:sz w:val="28"/>
          <w:szCs w:val="28"/>
        </w:rPr>
        <w:t xml:space="preserve">предлагается рассчитывать показатель вовлеченности пользователей </w:t>
      </w:r>
      <w:r w:rsidR="0021432B">
        <w:rPr>
          <w:rFonts w:ascii="Arial" w:hAnsi="Arial" w:cs="Arial"/>
          <w:sz w:val="28"/>
          <w:szCs w:val="28"/>
        </w:rPr>
        <w:t>в ВКонтакте Аксубаевского района</w:t>
      </w:r>
      <w:r w:rsidR="00463917">
        <w:rPr>
          <w:rFonts w:ascii="Arial" w:hAnsi="Arial" w:cs="Arial"/>
          <w:sz w:val="28"/>
          <w:szCs w:val="28"/>
        </w:rPr>
        <w:t xml:space="preserve"> по следующей формуле</w:t>
      </w:r>
    </w:p>
    <w:p w14:paraId="02780514" w14:textId="1B1F1C42" w:rsidR="00463917" w:rsidRDefault="0054417C" w:rsidP="00047A0C">
      <w:pPr>
        <w:ind w:firstLine="567"/>
        <w:jc w:val="both"/>
        <w:rPr>
          <w:rFonts w:ascii="Arial" w:hAnsi="Arial" w:cs="Arial"/>
          <w:sz w:val="28"/>
          <w:szCs w:val="28"/>
        </w:rPr>
      </w:pPr>
      <m:oMathPara>
        <m:oMath>
          <m:sSub>
            <m:sSubPr>
              <m:ctrlPr>
                <w:rPr>
                  <w:rFonts w:ascii="Cambria Math" w:hAnsi="Cambria Math" w:cs="Arial"/>
                  <w:i/>
                  <w:iCs/>
                  <w:sz w:val="28"/>
                  <w:szCs w:val="28"/>
                </w:rPr>
              </m:ctrlPr>
            </m:sSubPr>
            <m:e>
              <m:r>
                <w:rPr>
                  <w:rFonts w:ascii="Cambria Math" w:hAnsi="Cambria Math" w:cs="Arial"/>
                  <w:sz w:val="28"/>
                  <w:szCs w:val="28"/>
                </w:rPr>
                <m:t>В</m:t>
              </m:r>
            </m:e>
            <m:sub>
              <m:r>
                <w:rPr>
                  <w:rFonts w:ascii="Cambria Math" w:hAnsi="Cambria Math" w:cs="Arial"/>
                  <w:sz w:val="28"/>
                  <w:szCs w:val="28"/>
                </w:rPr>
                <m:t>п</m:t>
              </m:r>
            </m:sub>
          </m:sSub>
          <m:r>
            <w:rPr>
              <w:rFonts w:ascii="Cambria Math" w:hAnsi="Cambria Math" w:cs="Arial"/>
              <w:sz w:val="28"/>
              <w:szCs w:val="28"/>
              <w:lang w:val="en-US"/>
            </w:rPr>
            <m:t>=</m:t>
          </m:r>
          <m:f>
            <m:fPr>
              <m:ctrlPr>
                <w:rPr>
                  <w:rFonts w:ascii="Cambria Math" w:hAnsi="Cambria Math" w:cs="Arial"/>
                  <w:i/>
                  <w:iCs/>
                  <w:sz w:val="28"/>
                  <w:szCs w:val="28"/>
                  <w:lang w:val="en-US"/>
                </w:rPr>
              </m:ctrlPr>
            </m:fPr>
            <m:num>
              <m:sSub>
                <m:sSubPr>
                  <m:ctrlPr>
                    <w:rPr>
                      <w:rFonts w:ascii="Cambria Math" w:hAnsi="Cambria Math" w:cs="Arial"/>
                      <w:i/>
                      <w:iCs/>
                      <w:sz w:val="28"/>
                      <w:szCs w:val="28"/>
                      <w:lang w:val="en-US"/>
                    </w:rPr>
                  </m:ctrlPr>
                </m:sSubPr>
                <m:e>
                  <m:r>
                    <w:rPr>
                      <w:rFonts w:ascii="Cambria Math" w:hAnsi="Cambria Math" w:cs="Arial"/>
                      <w:sz w:val="28"/>
                      <w:szCs w:val="28"/>
                    </w:rPr>
                    <m:t>Ср</m:t>
                  </m:r>
                </m:e>
                <m:sub>
                  <m:r>
                    <w:rPr>
                      <w:rFonts w:ascii="Cambria Math" w:hAnsi="Cambria Math" w:cs="Arial"/>
                      <w:sz w:val="28"/>
                      <w:szCs w:val="28"/>
                    </w:rPr>
                    <m:t>л</m:t>
                  </m:r>
                </m:sub>
              </m:sSub>
            </m:num>
            <m:den>
              <m:sSub>
                <m:sSubPr>
                  <m:ctrlPr>
                    <w:rPr>
                      <w:rFonts w:ascii="Cambria Math" w:hAnsi="Cambria Math" w:cs="Arial"/>
                      <w:i/>
                      <w:iCs/>
                      <w:sz w:val="28"/>
                      <w:szCs w:val="28"/>
                      <w:lang w:val="en-US"/>
                    </w:rPr>
                  </m:ctrlPr>
                </m:sSubPr>
                <m:e>
                  <m:r>
                    <w:rPr>
                      <w:rFonts w:ascii="Cambria Math" w:hAnsi="Cambria Math" w:cs="Arial"/>
                      <w:sz w:val="28"/>
                      <w:szCs w:val="28"/>
                    </w:rPr>
                    <m:t>К</m:t>
                  </m:r>
                </m:e>
                <m:sub>
                  <m:r>
                    <w:rPr>
                      <w:rFonts w:ascii="Cambria Math" w:hAnsi="Cambria Math" w:cs="Arial"/>
                      <w:sz w:val="28"/>
                      <w:szCs w:val="28"/>
                    </w:rPr>
                    <m:t>п</m:t>
                  </m:r>
                </m:sub>
              </m:sSub>
            </m:den>
          </m:f>
        </m:oMath>
      </m:oMathPara>
    </w:p>
    <w:p w14:paraId="6953E172" w14:textId="77777777" w:rsidR="001C78BA" w:rsidRDefault="001C78BA" w:rsidP="001C78BA">
      <w:pPr>
        <w:ind w:firstLine="567"/>
        <w:jc w:val="both"/>
        <w:rPr>
          <w:rFonts w:ascii="Arial" w:hAnsi="Arial" w:cs="Arial"/>
          <w:sz w:val="28"/>
          <w:szCs w:val="28"/>
        </w:rPr>
      </w:pPr>
    </w:p>
    <w:p w14:paraId="4F411E59" w14:textId="4FBEE494" w:rsidR="001C78BA" w:rsidRPr="001C78BA" w:rsidRDefault="001C78BA" w:rsidP="001C78BA">
      <w:pPr>
        <w:ind w:firstLine="567"/>
        <w:jc w:val="both"/>
        <w:rPr>
          <w:rFonts w:ascii="Arial" w:hAnsi="Arial" w:cs="Arial"/>
          <w:sz w:val="28"/>
          <w:szCs w:val="28"/>
        </w:rPr>
      </w:pPr>
      <w:r>
        <w:rPr>
          <w:rFonts w:ascii="Arial" w:hAnsi="Arial" w:cs="Arial"/>
          <w:sz w:val="28"/>
          <w:szCs w:val="28"/>
        </w:rPr>
        <w:t xml:space="preserve">где </w:t>
      </w:r>
      <w:proofErr w:type="spellStart"/>
      <w:r w:rsidRPr="001C78BA">
        <w:rPr>
          <w:rFonts w:ascii="Arial" w:hAnsi="Arial" w:cs="Arial"/>
          <w:sz w:val="28"/>
          <w:szCs w:val="28"/>
        </w:rPr>
        <w:t>Вп</w:t>
      </w:r>
      <w:proofErr w:type="spellEnd"/>
      <w:r w:rsidRPr="001C78BA">
        <w:rPr>
          <w:rFonts w:ascii="Arial" w:hAnsi="Arial" w:cs="Arial"/>
          <w:sz w:val="28"/>
          <w:szCs w:val="28"/>
        </w:rPr>
        <w:t xml:space="preserve"> – вовлеченность подписчиков</w:t>
      </w:r>
      <w:r>
        <w:rPr>
          <w:rFonts w:ascii="Arial" w:hAnsi="Arial" w:cs="Arial"/>
          <w:sz w:val="28"/>
          <w:szCs w:val="28"/>
        </w:rPr>
        <w:t>, %</w:t>
      </w:r>
    </w:p>
    <w:p w14:paraId="1036213A" w14:textId="4543DD8E" w:rsidR="001C78BA" w:rsidRPr="001C78BA" w:rsidRDefault="001C78BA" w:rsidP="001C78BA">
      <w:pPr>
        <w:ind w:firstLine="567"/>
        <w:jc w:val="both"/>
        <w:rPr>
          <w:rFonts w:ascii="Arial" w:hAnsi="Arial" w:cs="Arial"/>
          <w:sz w:val="28"/>
          <w:szCs w:val="28"/>
        </w:rPr>
      </w:pPr>
      <w:proofErr w:type="spellStart"/>
      <w:r w:rsidRPr="001C78BA">
        <w:rPr>
          <w:rFonts w:ascii="Arial" w:hAnsi="Arial" w:cs="Arial"/>
          <w:sz w:val="28"/>
          <w:szCs w:val="28"/>
        </w:rPr>
        <w:t>Срл</w:t>
      </w:r>
      <w:proofErr w:type="spellEnd"/>
      <w:r w:rsidRPr="001C78BA">
        <w:rPr>
          <w:rFonts w:ascii="Arial" w:hAnsi="Arial" w:cs="Arial"/>
          <w:sz w:val="28"/>
          <w:szCs w:val="28"/>
        </w:rPr>
        <w:t xml:space="preserve"> – среднее колич</w:t>
      </w:r>
      <w:r w:rsidR="0021432B">
        <w:rPr>
          <w:rFonts w:ascii="Arial" w:hAnsi="Arial" w:cs="Arial"/>
          <w:sz w:val="28"/>
          <w:szCs w:val="28"/>
        </w:rPr>
        <w:t>ество лайков</w:t>
      </w:r>
    </w:p>
    <w:p w14:paraId="6A2D3B27" w14:textId="08696E73" w:rsidR="00463917" w:rsidRDefault="001C78BA" w:rsidP="001C78BA">
      <w:pPr>
        <w:ind w:firstLine="567"/>
        <w:jc w:val="both"/>
        <w:rPr>
          <w:rFonts w:ascii="Arial" w:hAnsi="Arial" w:cs="Arial"/>
          <w:sz w:val="28"/>
          <w:szCs w:val="28"/>
        </w:rPr>
      </w:pPr>
      <w:proofErr w:type="spellStart"/>
      <w:r w:rsidRPr="001C78BA">
        <w:rPr>
          <w:rFonts w:ascii="Arial" w:hAnsi="Arial" w:cs="Arial"/>
          <w:sz w:val="28"/>
          <w:szCs w:val="28"/>
        </w:rPr>
        <w:t>Кп</w:t>
      </w:r>
      <w:proofErr w:type="spellEnd"/>
      <w:r w:rsidRPr="001C78BA">
        <w:rPr>
          <w:rFonts w:ascii="Arial" w:hAnsi="Arial" w:cs="Arial"/>
          <w:sz w:val="28"/>
          <w:szCs w:val="28"/>
        </w:rPr>
        <w:t xml:space="preserve"> – количество подписчиков</w:t>
      </w:r>
      <w:r>
        <w:rPr>
          <w:rFonts w:ascii="Arial" w:hAnsi="Arial" w:cs="Arial"/>
          <w:sz w:val="28"/>
          <w:szCs w:val="28"/>
        </w:rPr>
        <w:t>, чел</w:t>
      </w:r>
    </w:p>
    <w:p w14:paraId="496774D0" w14:textId="77777777" w:rsidR="001C78BA" w:rsidRDefault="001C78BA" w:rsidP="00212F0A">
      <w:pPr>
        <w:ind w:firstLine="567"/>
        <w:jc w:val="both"/>
        <w:rPr>
          <w:rFonts w:ascii="Arial" w:hAnsi="Arial" w:cs="Arial"/>
          <w:sz w:val="28"/>
          <w:szCs w:val="28"/>
        </w:rPr>
      </w:pPr>
    </w:p>
    <w:p w14:paraId="6AE6AC0B" w14:textId="73CB3C7C" w:rsidR="001C78BA" w:rsidRDefault="00532FCC" w:rsidP="00212F0A">
      <w:pPr>
        <w:ind w:firstLine="567"/>
        <w:jc w:val="both"/>
        <w:rPr>
          <w:rFonts w:ascii="Arial" w:hAnsi="Arial" w:cs="Arial"/>
          <w:sz w:val="28"/>
          <w:szCs w:val="28"/>
        </w:rPr>
      </w:pPr>
      <w:r>
        <w:rPr>
          <w:rFonts w:ascii="Arial" w:hAnsi="Arial" w:cs="Arial"/>
          <w:sz w:val="28"/>
          <w:szCs w:val="28"/>
        </w:rPr>
        <w:t xml:space="preserve">Исходя из данной формулы были получены следующие результаты, которые отражают </w:t>
      </w:r>
      <w:r w:rsidR="00314EAD">
        <w:rPr>
          <w:rFonts w:ascii="Arial" w:hAnsi="Arial" w:cs="Arial"/>
          <w:sz w:val="28"/>
          <w:szCs w:val="28"/>
        </w:rPr>
        <w:t>более реальную картину эффективности активности органов вл</w:t>
      </w:r>
      <w:r w:rsidR="0021432B">
        <w:rPr>
          <w:rFonts w:ascii="Arial" w:hAnsi="Arial" w:cs="Arial"/>
          <w:sz w:val="28"/>
          <w:szCs w:val="28"/>
        </w:rPr>
        <w:t>асти в социальной сети ВКонтакте</w:t>
      </w:r>
      <w:r w:rsidR="00314EAD">
        <w:rPr>
          <w:rFonts w:ascii="Arial" w:hAnsi="Arial" w:cs="Arial"/>
          <w:sz w:val="28"/>
          <w:szCs w:val="28"/>
        </w:rPr>
        <w:t xml:space="preserve"> (рисунок 2).</w:t>
      </w:r>
    </w:p>
    <w:p w14:paraId="6788A447" w14:textId="310AD21A" w:rsidR="00314EAD" w:rsidRDefault="000B5393" w:rsidP="00212F0A">
      <w:pPr>
        <w:ind w:firstLine="567"/>
        <w:jc w:val="both"/>
        <w:rPr>
          <w:rFonts w:ascii="Arial" w:hAnsi="Arial" w:cs="Arial"/>
          <w:sz w:val="28"/>
          <w:szCs w:val="28"/>
        </w:rPr>
      </w:pPr>
      <w:r>
        <w:rPr>
          <w:rFonts w:ascii="Arial" w:hAnsi="Arial" w:cs="Arial"/>
          <w:noProof/>
          <w:sz w:val="28"/>
          <w:szCs w:val="28"/>
        </w:rPr>
        <w:drawing>
          <wp:inline distT="0" distB="0" distL="0" distR="0" wp14:anchorId="072B0FA8" wp14:editId="243AC4AA">
            <wp:extent cx="6120130" cy="439610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татья.jpg"/>
                    <pic:cNvPicPr/>
                  </pic:nvPicPr>
                  <pic:blipFill>
                    <a:blip r:embed="rId6">
                      <a:extLst>
                        <a:ext uri="{28A0092B-C50C-407E-A947-70E740481C1C}">
                          <a14:useLocalDpi xmlns:a14="http://schemas.microsoft.com/office/drawing/2010/main" val="0"/>
                        </a:ext>
                      </a:extLst>
                    </a:blip>
                    <a:stretch>
                      <a:fillRect/>
                    </a:stretch>
                  </pic:blipFill>
                  <pic:spPr>
                    <a:xfrm>
                      <a:off x="0" y="0"/>
                      <a:ext cx="6120130" cy="4396105"/>
                    </a:xfrm>
                    <a:prstGeom prst="rect">
                      <a:avLst/>
                    </a:prstGeom>
                  </pic:spPr>
                </pic:pic>
              </a:graphicData>
            </a:graphic>
          </wp:inline>
        </w:drawing>
      </w:r>
    </w:p>
    <w:p w14:paraId="7EE9368F" w14:textId="77777777" w:rsidR="006E22EC" w:rsidRDefault="006E22EC" w:rsidP="006E22EC">
      <w:pPr>
        <w:ind w:firstLine="567"/>
        <w:jc w:val="center"/>
        <w:rPr>
          <w:rFonts w:ascii="Arial" w:hAnsi="Arial" w:cs="Arial"/>
          <w:sz w:val="28"/>
          <w:szCs w:val="28"/>
        </w:rPr>
      </w:pPr>
    </w:p>
    <w:p w14:paraId="264EDFB6" w14:textId="6640AE58" w:rsidR="006E22EC" w:rsidRDefault="006E22EC" w:rsidP="006E22EC">
      <w:pPr>
        <w:ind w:firstLine="567"/>
        <w:jc w:val="center"/>
        <w:rPr>
          <w:rFonts w:ascii="Arial" w:hAnsi="Arial" w:cs="Arial"/>
          <w:sz w:val="28"/>
          <w:szCs w:val="28"/>
        </w:rPr>
      </w:pPr>
      <w:r>
        <w:rPr>
          <w:rFonts w:ascii="Arial" w:hAnsi="Arial" w:cs="Arial"/>
          <w:sz w:val="28"/>
          <w:szCs w:val="28"/>
        </w:rPr>
        <w:t>Рис.2 Вовл</w:t>
      </w:r>
      <w:r w:rsidR="0021432B">
        <w:rPr>
          <w:rFonts w:ascii="Arial" w:hAnsi="Arial" w:cs="Arial"/>
          <w:sz w:val="28"/>
          <w:szCs w:val="28"/>
        </w:rPr>
        <w:t>еченность пользователей в Вконтакте</w:t>
      </w:r>
      <w:r>
        <w:rPr>
          <w:rFonts w:ascii="Arial" w:hAnsi="Arial" w:cs="Arial"/>
          <w:sz w:val="28"/>
          <w:szCs w:val="28"/>
        </w:rPr>
        <w:t xml:space="preserve"> О</w:t>
      </w:r>
      <w:r w:rsidR="00186A7D">
        <w:rPr>
          <w:rFonts w:ascii="Arial" w:hAnsi="Arial" w:cs="Arial"/>
          <w:sz w:val="28"/>
          <w:szCs w:val="28"/>
        </w:rPr>
        <w:t>ИВ</w:t>
      </w:r>
      <w:r>
        <w:rPr>
          <w:rFonts w:ascii="Arial" w:hAnsi="Arial" w:cs="Arial"/>
          <w:sz w:val="28"/>
          <w:szCs w:val="28"/>
        </w:rPr>
        <w:t>, %</w:t>
      </w:r>
    </w:p>
    <w:p w14:paraId="3E3E3700" w14:textId="3E5A7744" w:rsidR="0027291B" w:rsidRDefault="0027291B" w:rsidP="00212F0A">
      <w:pPr>
        <w:ind w:firstLine="567"/>
        <w:jc w:val="both"/>
        <w:rPr>
          <w:rFonts w:ascii="Arial" w:hAnsi="Arial" w:cs="Arial"/>
          <w:sz w:val="28"/>
          <w:szCs w:val="28"/>
        </w:rPr>
      </w:pPr>
      <w:r>
        <w:rPr>
          <w:rFonts w:ascii="Arial" w:hAnsi="Arial" w:cs="Arial"/>
          <w:sz w:val="28"/>
          <w:szCs w:val="28"/>
        </w:rPr>
        <w:t xml:space="preserve">Представленные данные свидетельствуют о </w:t>
      </w:r>
      <w:r w:rsidR="00235803">
        <w:rPr>
          <w:rFonts w:ascii="Arial" w:hAnsi="Arial" w:cs="Arial"/>
          <w:sz w:val="28"/>
          <w:szCs w:val="28"/>
        </w:rPr>
        <w:t xml:space="preserve">низкой вовлеченности населения в </w:t>
      </w:r>
      <w:proofErr w:type="spellStart"/>
      <w:r w:rsidR="00235803">
        <w:rPr>
          <w:rFonts w:ascii="Arial" w:hAnsi="Arial" w:cs="Arial"/>
          <w:sz w:val="28"/>
          <w:szCs w:val="28"/>
        </w:rPr>
        <w:t>м</w:t>
      </w:r>
      <w:r w:rsidR="0021432B">
        <w:rPr>
          <w:rFonts w:ascii="Arial" w:hAnsi="Arial" w:cs="Arial"/>
          <w:sz w:val="28"/>
          <w:szCs w:val="28"/>
        </w:rPr>
        <w:t>едиактивность</w:t>
      </w:r>
      <w:proofErr w:type="spellEnd"/>
      <w:r w:rsidR="0021432B">
        <w:rPr>
          <w:rFonts w:ascii="Arial" w:hAnsi="Arial" w:cs="Arial"/>
          <w:sz w:val="28"/>
          <w:szCs w:val="28"/>
        </w:rPr>
        <w:t xml:space="preserve"> Аксубаевского муниципального района</w:t>
      </w:r>
      <w:r w:rsidR="00235803">
        <w:rPr>
          <w:rFonts w:ascii="Arial" w:hAnsi="Arial" w:cs="Arial"/>
          <w:sz w:val="28"/>
          <w:szCs w:val="28"/>
        </w:rPr>
        <w:t xml:space="preserve">. </w:t>
      </w:r>
      <w:r w:rsidR="00FA2047">
        <w:rPr>
          <w:rFonts w:ascii="Arial" w:hAnsi="Arial" w:cs="Arial"/>
          <w:sz w:val="28"/>
          <w:szCs w:val="28"/>
        </w:rPr>
        <w:t>Несмотря</w:t>
      </w:r>
      <w:r w:rsidR="00172BDD">
        <w:rPr>
          <w:rFonts w:ascii="Arial" w:hAnsi="Arial" w:cs="Arial"/>
          <w:sz w:val="28"/>
          <w:szCs w:val="28"/>
        </w:rPr>
        <w:t xml:space="preserve"> на большое количество постов и подписчиков в их аккаунтах, пользователи не часто ставят лайки под постами, что свидетельствует о слабой </w:t>
      </w:r>
      <w:r w:rsidR="002E6357">
        <w:rPr>
          <w:rFonts w:ascii="Arial" w:hAnsi="Arial" w:cs="Arial"/>
          <w:sz w:val="28"/>
          <w:szCs w:val="28"/>
        </w:rPr>
        <w:t>заинтересованности граждан в информационном поводе.</w:t>
      </w:r>
    </w:p>
    <w:p w14:paraId="1C278C3C" w14:textId="7621455C" w:rsidR="002E6357" w:rsidRDefault="00653152" w:rsidP="00212F0A">
      <w:pPr>
        <w:ind w:firstLine="567"/>
        <w:jc w:val="both"/>
        <w:rPr>
          <w:rFonts w:ascii="Arial" w:hAnsi="Arial" w:cs="Arial"/>
          <w:sz w:val="28"/>
          <w:szCs w:val="28"/>
        </w:rPr>
      </w:pPr>
      <w:r>
        <w:rPr>
          <w:rFonts w:ascii="Arial" w:hAnsi="Arial" w:cs="Arial"/>
          <w:sz w:val="28"/>
          <w:szCs w:val="28"/>
        </w:rPr>
        <w:lastRenderedPageBreak/>
        <w:t>В качестве мероприятий по увеличению вовлеченности пользователей предлагается:</w:t>
      </w:r>
    </w:p>
    <w:p w14:paraId="369E16B4" w14:textId="050B88D9" w:rsidR="00653152" w:rsidRDefault="00653152" w:rsidP="00212F0A">
      <w:pPr>
        <w:ind w:firstLine="567"/>
        <w:jc w:val="both"/>
        <w:rPr>
          <w:rFonts w:ascii="Arial" w:hAnsi="Arial" w:cs="Arial"/>
          <w:sz w:val="28"/>
          <w:szCs w:val="28"/>
        </w:rPr>
      </w:pPr>
      <w:r>
        <w:rPr>
          <w:rFonts w:ascii="Arial" w:hAnsi="Arial" w:cs="Arial"/>
          <w:sz w:val="28"/>
          <w:szCs w:val="28"/>
        </w:rPr>
        <w:t xml:space="preserve">1. Расширить штат </w:t>
      </w:r>
      <w:r w:rsidR="00D64172">
        <w:rPr>
          <w:rFonts w:ascii="Arial" w:hAnsi="Arial" w:cs="Arial"/>
          <w:sz w:val="28"/>
          <w:szCs w:val="28"/>
        </w:rPr>
        <w:t xml:space="preserve">отделов по связям с общественностью в органах власти. </w:t>
      </w:r>
      <w:r w:rsidR="008F061D">
        <w:rPr>
          <w:rFonts w:ascii="Arial" w:hAnsi="Arial" w:cs="Arial"/>
          <w:sz w:val="28"/>
          <w:szCs w:val="28"/>
        </w:rPr>
        <w:t xml:space="preserve">Это позволит </w:t>
      </w:r>
      <w:r w:rsidR="00D61E0D">
        <w:rPr>
          <w:rFonts w:ascii="Arial" w:hAnsi="Arial" w:cs="Arial"/>
          <w:sz w:val="28"/>
          <w:szCs w:val="28"/>
        </w:rPr>
        <w:t>снизить нагрузку государственных служащих</w:t>
      </w:r>
      <w:r w:rsidR="00234185">
        <w:rPr>
          <w:rFonts w:ascii="Arial" w:hAnsi="Arial" w:cs="Arial"/>
          <w:sz w:val="28"/>
          <w:szCs w:val="28"/>
        </w:rPr>
        <w:t xml:space="preserve">, отвечающих за социальные сети министерств </w:t>
      </w:r>
      <w:r w:rsidR="00234185" w:rsidRPr="00234185">
        <w:rPr>
          <w:rFonts w:ascii="Arial" w:hAnsi="Arial" w:cs="Arial"/>
          <w:sz w:val="28"/>
          <w:szCs w:val="28"/>
        </w:rPr>
        <w:t>[6,7]</w:t>
      </w:r>
      <w:r w:rsidR="00E707E8" w:rsidRPr="00E707E8">
        <w:rPr>
          <w:rFonts w:ascii="Arial" w:hAnsi="Arial" w:cs="Arial"/>
          <w:sz w:val="28"/>
          <w:szCs w:val="28"/>
        </w:rPr>
        <w:t>.</w:t>
      </w:r>
    </w:p>
    <w:p w14:paraId="20A53B62" w14:textId="7FD77F6A" w:rsidR="00E707E8" w:rsidRDefault="0077022F" w:rsidP="00212F0A">
      <w:pPr>
        <w:ind w:firstLine="567"/>
        <w:jc w:val="both"/>
        <w:rPr>
          <w:rFonts w:ascii="Arial" w:hAnsi="Arial" w:cs="Arial"/>
          <w:sz w:val="28"/>
          <w:szCs w:val="28"/>
        </w:rPr>
      </w:pPr>
      <w:r>
        <w:rPr>
          <w:rFonts w:ascii="Arial" w:hAnsi="Arial" w:cs="Arial"/>
          <w:sz w:val="28"/>
          <w:szCs w:val="28"/>
        </w:rPr>
        <w:t xml:space="preserve">2. </w:t>
      </w:r>
      <w:r w:rsidR="00DD0E12">
        <w:rPr>
          <w:rFonts w:ascii="Arial" w:hAnsi="Arial" w:cs="Arial"/>
          <w:sz w:val="28"/>
          <w:szCs w:val="28"/>
        </w:rPr>
        <w:t xml:space="preserve">Привлечь к продвижению аккаунтов </w:t>
      </w:r>
      <w:r w:rsidR="00CF4C00">
        <w:rPr>
          <w:rFonts w:ascii="Arial" w:hAnsi="Arial" w:cs="Arial"/>
          <w:sz w:val="28"/>
          <w:szCs w:val="28"/>
          <w:lang w:val="en-US"/>
        </w:rPr>
        <w:t>SMM</w:t>
      </w:r>
      <w:r w:rsidR="00CF4C00" w:rsidRPr="00CF4C00">
        <w:rPr>
          <w:rFonts w:ascii="Arial" w:hAnsi="Arial" w:cs="Arial"/>
          <w:sz w:val="28"/>
          <w:szCs w:val="28"/>
        </w:rPr>
        <w:t>-</w:t>
      </w:r>
      <w:r w:rsidR="00CF4C00">
        <w:rPr>
          <w:rFonts w:ascii="Arial" w:hAnsi="Arial" w:cs="Arial"/>
          <w:sz w:val="28"/>
          <w:szCs w:val="28"/>
        </w:rPr>
        <w:t>агентства, которые помогут с</w:t>
      </w:r>
      <w:r w:rsidR="006B29D8">
        <w:rPr>
          <w:rFonts w:ascii="Arial" w:hAnsi="Arial" w:cs="Arial"/>
          <w:sz w:val="28"/>
          <w:szCs w:val="28"/>
        </w:rPr>
        <w:t xml:space="preserve"> ростом вовлеченности на профессиональном уровне</w:t>
      </w:r>
      <w:r w:rsidR="006B29D8" w:rsidRPr="006B29D8">
        <w:rPr>
          <w:rFonts w:ascii="Arial" w:hAnsi="Arial" w:cs="Arial"/>
          <w:sz w:val="28"/>
          <w:szCs w:val="28"/>
        </w:rPr>
        <w:t xml:space="preserve"> [</w:t>
      </w:r>
      <w:r w:rsidR="000C334F">
        <w:rPr>
          <w:rFonts w:ascii="Arial" w:hAnsi="Arial" w:cs="Arial"/>
          <w:sz w:val="28"/>
          <w:szCs w:val="28"/>
        </w:rPr>
        <w:t xml:space="preserve">8, </w:t>
      </w:r>
      <w:r w:rsidR="009573C5">
        <w:rPr>
          <w:rFonts w:ascii="Arial" w:hAnsi="Arial" w:cs="Arial"/>
          <w:sz w:val="28"/>
          <w:szCs w:val="28"/>
        </w:rPr>
        <w:t>9</w:t>
      </w:r>
      <w:r w:rsidR="006B29D8" w:rsidRPr="006B29D8">
        <w:rPr>
          <w:rFonts w:ascii="Arial" w:hAnsi="Arial" w:cs="Arial"/>
          <w:sz w:val="28"/>
          <w:szCs w:val="28"/>
        </w:rPr>
        <w:t>]</w:t>
      </w:r>
      <w:r w:rsidR="009573C5">
        <w:rPr>
          <w:rFonts w:ascii="Arial" w:hAnsi="Arial" w:cs="Arial"/>
          <w:sz w:val="28"/>
          <w:szCs w:val="28"/>
        </w:rPr>
        <w:t>.</w:t>
      </w:r>
    </w:p>
    <w:p w14:paraId="142967BA" w14:textId="6350FDBC" w:rsidR="009573C5" w:rsidRDefault="009573C5" w:rsidP="00212F0A">
      <w:pPr>
        <w:ind w:firstLine="567"/>
        <w:jc w:val="both"/>
        <w:rPr>
          <w:rFonts w:ascii="Arial" w:hAnsi="Arial" w:cs="Arial"/>
          <w:sz w:val="28"/>
          <w:szCs w:val="28"/>
        </w:rPr>
      </w:pPr>
      <w:r>
        <w:rPr>
          <w:rFonts w:ascii="Arial" w:hAnsi="Arial" w:cs="Arial"/>
          <w:sz w:val="28"/>
          <w:szCs w:val="28"/>
        </w:rPr>
        <w:t xml:space="preserve">3. Проводить различные </w:t>
      </w:r>
      <w:r w:rsidR="002F5F9A">
        <w:rPr>
          <w:rFonts w:ascii="Arial" w:hAnsi="Arial" w:cs="Arial"/>
          <w:sz w:val="28"/>
          <w:szCs w:val="28"/>
        </w:rPr>
        <w:t xml:space="preserve">опросы, конкурсы и организовать обратную связь от пользователей по проводимым мероприятиям </w:t>
      </w:r>
      <w:r w:rsidR="002F5F9A" w:rsidRPr="002F5F9A">
        <w:rPr>
          <w:rFonts w:ascii="Arial" w:hAnsi="Arial" w:cs="Arial"/>
          <w:sz w:val="28"/>
          <w:szCs w:val="28"/>
        </w:rPr>
        <w:t>[</w:t>
      </w:r>
      <w:r w:rsidR="00314F46" w:rsidRPr="00314F46">
        <w:rPr>
          <w:rFonts w:ascii="Arial" w:hAnsi="Arial" w:cs="Arial"/>
          <w:sz w:val="28"/>
          <w:szCs w:val="28"/>
        </w:rPr>
        <w:t>10, 11</w:t>
      </w:r>
      <w:r w:rsidR="002F5F9A" w:rsidRPr="002F5F9A">
        <w:rPr>
          <w:rFonts w:ascii="Arial" w:hAnsi="Arial" w:cs="Arial"/>
          <w:sz w:val="28"/>
          <w:szCs w:val="28"/>
        </w:rPr>
        <w:t>]</w:t>
      </w:r>
      <w:r w:rsidR="00EE043C" w:rsidRPr="00EE043C">
        <w:rPr>
          <w:rFonts w:ascii="Arial" w:hAnsi="Arial" w:cs="Arial"/>
          <w:sz w:val="28"/>
          <w:szCs w:val="28"/>
        </w:rPr>
        <w:t>.</w:t>
      </w:r>
    </w:p>
    <w:p w14:paraId="1973556C" w14:textId="0A2799B7" w:rsidR="00EE043C" w:rsidRPr="00EE043C" w:rsidRDefault="00EE043C" w:rsidP="00212F0A">
      <w:pPr>
        <w:ind w:firstLine="567"/>
        <w:jc w:val="both"/>
        <w:rPr>
          <w:rFonts w:ascii="Arial" w:hAnsi="Arial" w:cs="Arial"/>
          <w:sz w:val="28"/>
          <w:szCs w:val="28"/>
        </w:rPr>
      </w:pPr>
      <w:r w:rsidRPr="00EE043C">
        <w:rPr>
          <w:rFonts w:ascii="Arial" w:hAnsi="Arial" w:cs="Arial"/>
          <w:sz w:val="28"/>
          <w:szCs w:val="28"/>
        </w:rPr>
        <w:t xml:space="preserve">4. </w:t>
      </w:r>
      <w:r>
        <w:rPr>
          <w:rFonts w:ascii="Arial" w:hAnsi="Arial" w:cs="Arial"/>
          <w:sz w:val="28"/>
          <w:szCs w:val="28"/>
        </w:rPr>
        <w:t xml:space="preserve">Привлекать к работе </w:t>
      </w:r>
      <w:r w:rsidR="00791F21">
        <w:rPr>
          <w:rFonts w:ascii="Arial" w:hAnsi="Arial" w:cs="Arial"/>
          <w:sz w:val="28"/>
          <w:szCs w:val="28"/>
        </w:rPr>
        <w:t>отдела связей с общественностью студентов выпускных курсов по направлениям «Государственное и муниципальное управление», «Реклама»</w:t>
      </w:r>
      <w:r w:rsidR="00BC7FC5">
        <w:rPr>
          <w:rFonts w:ascii="Arial" w:hAnsi="Arial" w:cs="Arial"/>
          <w:sz w:val="28"/>
          <w:szCs w:val="28"/>
        </w:rPr>
        <w:t xml:space="preserve">, «Журналистика» и других, так как они имеют </w:t>
      </w:r>
      <w:r w:rsidR="00E75AA4">
        <w:rPr>
          <w:rFonts w:ascii="Arial" w:hAnsi="Arial" w:cs="Arial"/>
          <w:sz w:val="28"/>
          <w:szCs w:val="28"/>
        </w:rPr>
        <w:t xml:space="preserve">более высокий уровень знаний и </w:t>
      </w:r>
      <w:r w:rsidR="00BC7FC5">
        <w:rPr>
          <w:rFonts w:ascii="Arial" w:hAnsi="Arial" w:cs="Arial"/>
          <w:sz w:val="28"/>
          <w:szCs w:val="28"/>
        </w:rPr>
        <w:t>навык</w:t>
      </w:r>
      <w:r w:rsidR="00E75AA4">
        <w:rPr>
          <w:rFonts w:ascii="Arial" w:hAnsi="Arial" w:cs="Arial"/>
          <w:sz w:val="28"/>
          <w:szCs w:val="28"/>
        </w:rPr>
        <w:t>ов в сов</w:t>
      </w:r>
      <w:r w:rsidR="0021432B">
        <w:rPr>
          <w:rFonts w:ascii="Arial" w:hAnsi="Arial" w:cs="Arial"/>
          <w:sz w:val="28"/>
          <w:szCs w:val="28"/>
        </w:rPr>
        <w:t>ременных тенденциях во ВКонтакте</w:t>
      </w:r>
      <w:r w:rsidR="00E75AA4">
        <w:rPr>
          <w:rFonts w:ascii="Arial" w:hAnsi="Arial" w:cs="Arial"/>
          <w:sz w:val="28"/>
          <w:szCs w:val="28"/>
        </w:rPr>
        <w:t xml:space="preserve"> </w:t>
      </w:r>
      <w:r w:rsidR="00E75AA4" w:rsidRPr="00B51D46">
        <w:rPr>
          <w:rFonts w:ascii="Arial" w:hAnsi="Arial" w:cs="Arial"/>
          <w:sz w:val="28"/>
          <w:szCs w:val="28"/>
        </w:rPr>
        <w:t>[</w:t>
      </w:r>
      <w:r w:rsidR="0049634A">
        <w:rPr>
          <w:rFonts w:ascii="Arial" w:hAnsi="Arial" w:cs="Arial"/>
          <w:sz w:val="28"/>
          <w:szCs w:val="28"/>
        </w:rPr>
        <w:t>12,13</w:t>
      </w:r>
      <w:r w:rsidR="00E75AA4" w:rsidRPr="00B51D46">
        <w:rPr>
          <w:rFonts w:ascii="Arial" w:hAnsi="Arial" w:cs="Arial"/>
          <w:sz w:val="28"/>
          <w:szCs w:val="28"/>
        </w:rPr>
        <w:t>]</w:t>
      </w:r>
      <w:r w:rsidR="00B51D46">
        <w:rPr>
          <w:rFonts w:ascii="Arial" w:hAnsi="Arial" w:cs="Arial"/>
          <w:sz w:val="28"/>
          <w:szCs w:val="28"/>
        </w:rPr>
        <w:t>.</w:t>
      </w:r>
    </w:p>
    <w:p w14:paraId="64B46215" w14:textId="588035C2" w:rsidR="004C663F" w:rsidRDefault="009507FF" w:rsidP="00212F0A">
      <w:pPr>
        <w:ind w:firstLine="567"/>
        <w:jc w:val="both"/>
        <w:rPr>
          <w:rFonts w:ascii="Arial" w:hAnsi="Arial" w:cs="Arial"/>
          <w:sz w:val="28"/>
          <w:szCs w:val="28"/>
        </w:rPr>
      </w:pPr>
      <w:r>
        <w:rPr>
          <w:rFonts w:ascii="Arial" w:hAnsi="Arial" w:cs="Arial"/>
          <w:sz w:val="28"/>
          <w:szCs w:val="28"/>
        </w:rPr>
        <w:t xml:space="preserve">К </w:t>
      </w:r>
      <w:r w:rsidR="007B197D">
        <w:rPr>
          <w:rFonts w:ascii="Arial" w:hAnsi="Arial" w:cs="Arial"/>
          <w:sz w:val="28"/>
          <w:szCs w:val="28"/>
        </w:rPr>
        <w:t>специалиста</w:t>
      </w:r>
      <w:r w:rsidR="0021432B">
        <w:rPr>
          <w:rFonts w:ascii="Arial" w:hAnsi="Arial" w:cs="Arial"/>
          <w:sz w:val="28"/>
          <w:szCs w:val="28"/>
        </w:rPr>
        <w:t>м, которые ведут аккаунт Аксубаевского муниципального района во ВКонтакте</w:t>
      </w:r>
      <w:r w:rsidR="00482DCF">
        <w:rPr>
          <w:rFonts w:ascii="Arial" w:hAnsi="Arial" w:cs="Arial"/>
          <w:sz w:val="28"/>
          <w:szCs w:val="28"/>
        </w:rPr>
        <w:t xml:space="preserve">, предъявляются особые требования, так как за каждым словом представителей государственных структур внимательно следят </w:t>
      </w:r>
      <w:r w:rsidR="004F5D6F">
        <w:rPr>
          <w:rFonts w:ascii="Arial" w:hAnsi="Arial" w:cs="Arial"/>
          <w:sz w:val="28"/>
          <w:szCs w:val="28"/>
        </w:rPr>
        <w:t xml:space="preserve">население и СМИ. Кроме профессиональных качеств они должны обладать </w:t>
      </w:r>
      <w:r w:rsidR="00E82C67">
        <w:rPr>
          <w:rFonts w:ascii="Arial" w:hAnsi="Arial" w:cs="Arial"/>
          <w:sz w:val="28"/>
          <w:szCs w:val="28"/>
          <w:lang w:val="en-US"/>
        </w:rPr>
        <w:t>soft</w:t>
      </w:r>
      <w:r w:rsidR="00E82C67" w:rsidRPr="00E82C67">
        <w:rPr>
          <w:rFonts w:ascii="Arial" w:hAnsi="Arial" w:cs="Arial"/>
          <w:sz w:val="28"/>
          <w:szCs w:val="28"/>
        </w:rPr>
        <w:t xml:space="preserve"> </w:t>
      </w:r>
      <w:r w:rsidR="00E82C67">
        <w:rPr>
          <w:rFonts w:ascii="Arial" w:hAnsi="Arial" w:cs="Arial"/>
          <w:sz w:val="28"/>
          <w:szCs w:val="28"/>
          <w:lang w:val="en-US"/>
        </w:rPr>
        <w:t>skills</w:t>
      </w:r>
      <w:r w:rsidR="00E82C67" w:rsidRPr="00E82C67">
        <w:rPr>
          <w:rFonts w:ascii="Arial" w:hAnsi="Arial" w:cs="Arial"/>
          <w:sz w:val="28"/>
          <w:szCs w:val="28"/>
        </w:rPr>
        <w:t xml:space="preserve">, </w:t>
      </w:r>
      <w:r w:rsidR="00E82C67">
        <w:rPr>
          <w:rFonts w:ascii="Arial" w:hAnsi="Arial" w:cs="Arial"/>
          <w:sz w:val="28"/>
          <w:szCs w:val="28"/>
        </w:rPr>
        <w:t xml:space="preserve">то есть навыками личного характера </w:t>
      </w:r>
      <w:r w:rsidR="00E82C67" w:rsidRPr="00E82C67">
        <w:rPr>
          <w:rFonts w:ascii="Arial" w:hAnsi="Arial" w:cs="Arial"/>
          <w:sz w:val="28"/>
          <w:szCs w:val="28"/>
        </w:rPr>
        <w:t>[</w:t>
      </w:r>
      <w:r w:rsidR="003811E7">
        <w:rPr>
          <w:rFonts w:ascii="Arial" w:hAnsi="Arial" w:cs="Arial"/>
          <w:sz w:val="28"/>
          <w:szCs w:val="28"/>
        </w:rPr>
        <w:t>14</w:t>
      </w:r>
      <w:r w:rsidR="00E82C67" w:rsidRPr="00E82C67">
        <w:rPr>
          <w:rFonts w:ascii="Arial" w:hAnsi="Arial" w:cs="Arial"/>
          <w:sz w:val="28"/>
          <w:szCs w:val="28"/>
        </w:rPr>
        <w:t>]</w:t>
      </w:r>
      <w:r w:rsidR="00E82C67">
        <w:rPr>
          <w:rFonts w:ascii="Arial" w:hAnsi="Arial" w:cs="Arial"/>
          <w:sz w:val="28"/>
          <w:szCs w:val="28"/>
        </w:rPr>
        <w:t>.</w:t>
      </w:r>
    </w:p>
    <w:p w14:paraId="5DE4C0E8" w14:textId="57F8623D" w:rsidR="00916890" w:rsidRDefault="003811E7" w:rsidP="00212F0A">
      <w:pPr>
        <w:ind w:firstLine="567"/>
        <w:jc w:val="both"/>
        <w:rPr>
          <w:rFonts w:ascii="Arial" w:hAnsi="Arial" w:cs="Arial"/>
          <w:sz w:val="28"/>
          <w:szCs w:val="28"/>
        </w:rPr>
      </w:pPr>
      <w:r>
        <w:rPr>
          <w:rFonts w:ascii="Arial" w:hAnsi="Arial" w:cs="Arial"/>
          <w:sz w:val="28"/>
          <w:szCs w:val="28"/>
        </w:rPr>
        <w:t xml:space="preserve">Предложенные </w:t>
      </w:r>
      <w:r w:rsidR="00F91E6F">
        <w:rPr>
          <w:rFonts w:ascii="Arial" w:hAnsi="Arial" w:cs="Arial"/>
          <w:sz w:val="28"/>
          <w:szCs w:val="28"/>
        </w:rPr>
        <w:t>мероприятия должны повысить вовлеченность пользователей в</w:t>
      </w:r>
      <w:r w:rsidR="00171D4F">
        <w:rPr>
          <w:rFonts w:ascii="Arial" w:hAnsi="Arial" w:cs="Arial"/>
          <w:sz w:val="28"/>
          <w:szCs w:val="28"/>
        </w:rPr>
        <w:t xml:space="preserve"> деятельность Аксубаевского муниципального района</w:t>
      </w:r>
      <w:r w:rsidR="004019DA">
        <w:rPr>
          <w:rFonts w:ascii="Arial" w:hAnsi="Arial" w:cs="Arial"/>
          <w:sz w:val="28"/>
          <w:szCs w:val="28"/>
        </w:rPr>
        <w:t xml:space="preserve">. Предлагаемый показатель носит вспомогательный характер, который свидетельствует о </w:t>
      </w:r>
      <w:r w:rsidR="001E22F8">
        <w:rPr>
          <w:rFonts w:ascii="Arial" w:hAnsi="Arial" w:cs="Arial"/>
          <w:sz w:val="28"/>
          <w:szCs w:val="28"/>
        </w:rPr>
        <w:t xml:space="preserve">степени активности министерств и ведомств в социальных сетях. К недостаткам данной оценки можно отнести риск </w:t>
      </w:r>
      <w:r w:rsidR="00986A07">
        <w:rPr>
          <w:rFonts w:ascii="Arial" w:hAnsi="Arial" w:cs="Arial"/>
          <w:sz w:val="28"/>
          <w:szCs w:val="28"/>
        </w:rPr>
        <w:t xml:space="preserve">накрутки лайков и </w:t>
      </w:r>
      <w:r w:rsidR="00916890">
        <w:rPr>
          <w:rFonts w:ascii="Arial" w:hAnsi="Arial" w:cs="Arial"/>
          <w:sz w:val="28"/>
          <w:szCs w:val="28"/>
        </w:rPr>
        <w:t>роста</w:t>
      </w:r>
      <w:r w:rsidR="00986A07">
        <w:rPr>
          <w:rFonts w:ascii="Arial" w:hAnsi="Arial" w:cs="Arial"/>
          <w:sz w:val="28"/>
          <w:szCs w:val="28"/>
        </w:rPr>
        <w:t xml:space="preserve"> количества бесполезных постов, которые могут быть направлены на </w:t>
      </w:r>
      <w:r w:rsidR="00916890">
        <w:rPr>
          <w:rFonts w:ascii="Arial" w:hAnsi="Arial" w:cs="Arial"/>
          <w:sz w:val="28"/>
          <w:szCs w:val="28"/>
        </w:rPr>
        <w:t>увеличение предлагаемого показателя</w:t>
      </w:r>
      <w:r w:rsidR="007D07DF">
        <w:rPr>
          <w:rFonts w:ascii="Arial" w:hAnsi="Arial" w:cs="Arial"/>
          <w:sz w:val="28"/>
          <w:szCs w:val="28"/>
        </w:rPr>
        <w:t xml:space="preserve"> </w:t>
      </w:r>
      <w:r w:rsidR="007D07DF" w:rsidRPr="007D07DF">
        <w:rPr>
          <w:rFonts w:ascii="Arial" w:hAnsi="Arial" w:cs="Arial"/>
          <w:sz w:val="28"/>
          <w:szCs w:val="28"/>
        </w:rPr>
        <w:t>[15]</w:t>
      </w:r>
      <w:r w:rsidR="00916890">
        <w:rPr>
          <w:rFonts w:ascii="Arial" w:hAnsi="Arial" w:cs="Arial"/>
          <w:sz w:val="28"/>
          <w:szCs w:val="28"/>
        </w:rPr>
        <w:t>.</w:t>
      </w:r>
      <w:r w:rsidR="007D07DF">
        <w:rPr>
          <w:rFonts w:ascii="Arial" w:hAnsi="Arial" w:cs="Arial"/>
          <w:sz w:val="28"/>
          <w:szCs w:val="28"/>
        </w:rPr>
        <w:t xml:space="preserve"> </w:t>
      </w:r>
      <w:r w:rsidR="00916890">
        <w:rPr>
          <w:rFonts w:ascii="Arial" w:hAnsi="Arial" w:cs="Arial"/>
          <w:sz w:val="28"/>
          <w:szCs w:val="28"/>
        </w:rPr>
        <w:t xml:space="preserve">В дальнейших исследованиях </w:t>
      </w:r>
      <w:r w:rsidR="007D07DF">
        <w:rPr>
          <w:rFonts w:ascii="Arial" w:hAnsi="Arial" w:cs="Arial"/>
          <w:sz w:val="28"/>
          <w:szCs w:val="28"/>
        </w:rPr>
        <w:t xml:space="preserve">необходимо разработать механизмы, позволяющие расширить </w:t>
      </w:r>
      <w:r w:rsidR="00E54B61">
        <w:rPr>
          <w:rFonts w:ascii="Arial" w:hAnsi="Arial" w:cs="Arial"/>
          <w:sz w:val="28"/>
          <w:szCs w:val="28"/>
        </w:rPr>
        <w:t>показатели оценки качества работы органов власти в социальных сетях</w:t>
      </w:r>
      <w:r w:rsidR="00E4567D">
        <w:rPr>
          <w:rFonts w:ascii="Arial" w:hAnsi="Arial" w:cs="Arial"/>
          <w:sz w:val="28"/>
          <w:szCs w:val="28"/>
        </w:rPr>
        <w:t>.</w:t>
      </w:r>
      <w:r w:rsidR="00E54B61">
        <w:rPr>
          <w:rFonts w:ascii="Arial" w:hAnsi="Arial" w:cs="Arial"/>
          <w:sz w:val="28"/>
          <w:szCs w:val="28"/>
        </w:rPr>
        <w:t xml:space="preserve"> </w:t>
      </w:r>
    </w:p>
    <w:p w14:paraId="6EDDAC87" w14:textId="4930A63C" w:rsidR="00171D4F" w:rsidRDefault="00171D4F" w:rsidP="00212F0A">
      <w:pPr>
        <w:ind w:firstLine="567"/>
        <w:jc w:val="both"/>
        <w:rPr>
          <w:rFonts w:ascii="Arial" w:hAnsi="Arial" w:cs="Arial"/>
          <w:sz w:val="28"/>
          <w:szCs w:val="28"/>
        </w:rPr>
      </w:pPr>
    </w:p>
    <w:p w14:paraId="6A663AEA" w14:textId="6EEF0B28" w:rsidR="00171D4F" w:rsidRDefault="00171D4F" w:rsidP="00212F0A">
      <w:pPr>
        <w:ind w:firstLine="567"/>
        <w:jc w:val="both"/>
        <w:rPr>
          <w:rFonts w:ascii="Arial" w:hAnsi="Arial" w:cs="Arial"/>
          <w:sz w:val="28"/>
          <w:szCs w:val="28"/>
        </w:rPr>
      </w:pPr>
    </w:p>
    <w:p w14:paraId="638BE9CD" w14:textId="09954973" w:rsidR="00171D4F" w:rsidRDefault="00171D4F" w:rsidP="00212F0A">
      <w:pPr>
        <w:ind w:firstLine="567"/>
        <w:jc w:val="both"/>
        <w:rPr>
          <w:rFonts w:ascii="Arial" w:hAnsi="Arial" w:cs="Arial"/>
          <w:sz w:val="28"/>
          <w:szCs w:val="28"/>
        </w:rPr>
      </w:pPr>
    </w:p>
    <w:p w14:paraId="3F2F6A70" w14:textId="1913243B" w:rsidR="00171D4F" w:rsidRDefault="00171D4F" w:rsidP="00212F0A">
      <w:pPr>
        <w:ind w:firstLine="567"/>
        <w:jc w:val="both"/>
        <w:rPr>
          <w:rFonts w:ascii="Arial" w:hAnsi="Arial" w:cs="Arial"/>
          <w:sz w:val="28"/>
          <w:szCs w:val="28"/>
        </w:rPr>
      </w:pPr>
    </w:p>
    <w:p w14:paraId="0E61A13C" w14:textId="52733E4E" w:rsidR="00171D4F" w:rsidRDefault="00171D4F" w:rsidP="00212F0A">
      <w:pPr>
        <w:ind w:firstLine="567"/>
        <w:jc w:val="both"/>
        <w:rPr>
          <w:rFonts w:ascii="Arial" w:hAnsi="Arial" w:cs="Arial"/>
          <w:sz w:val="28"/>
          <w:szCs w:val="28"/>
        </w:rPr>
      </w:pPr>
    </w:p>
    <w:p w14:paraId="2A2A296D" w14:textId="7D9760A1" w:rsidR="00171D4F" w:rsidRDefault="00171D4F" w:rsidP="00212F0A">
      <w:pPr>
        <w:ind w:firstLine="567"/>
        <w:jc w:val="both"/>
        <w:rPr>
          <w:rFonts w:ascii="Arial" w:hAnsi="Arial" w:cs="Arial"/>
          <w:sz w:val="28"/>
          <w:szCs w:val="28"/>
        </w:rPr>
      </w:pPr>
    </w:p>
    <w:p w14:paraId="33630D81" w14:textId="1E0FEDAA" w:rsidR="000B5393" w:rsidRDefault="000B5393" w:rsidP="00212F0A">
      <w:pPr>
        <w:ind w:firstLine="567"/>
        <w:jc w:val="both"/>
        <w:rPr>
          <w:rFonts w:ascii="Arial" w:hAnsi="Arial" w:cs="Arial"/>
          <w:sz w:val="28"/>
          <w:szCs w:val="28"/>
        </w:rPr>
      </w:pPr>
    </w:p>
    <w:p w14:paraId="641D5272" w14:textId="77777777" w:rsidR="000B5393" w:rsidRDefault="000B5393" w:rsidP="00212F0A">
      <w:pPr>
        <w:ind w:firstLine="567"/>
        <w:jc w:val="both"/>
        <w:rPr>
          <w:rFonts w:ascii="Arial" w:hAnsi="Arial" w:cs="Arial"/>
          <w:sz w:val="28"/>
          <w:szCs w:val="28"/>
        </w:rPr>
      </w:pPr>
    </w:p>
    <w:p w14:paraId="1C10DE5D" w14:textId="4E2F48D0" w:rsidR="00171D4F" w:rsidRDefault="00171D4F" w:rsidP="00212F0A">
      <w:pPr>
        <w:ind w:firstLine="567"/>
        <w:jc w:val="both"/>
        <w:rPr>
          <w:rFonts w:ascii="Arial" w:hAnsi="Arial" w:cs="Arial"/>
          <w:sz w:val="28"/>
          <w:szCs w:val="28"/>
        </w:rPr>
      </w:pPr>
    </w:p>
    <w:p w14:paraId="070921CB" w14:textId="4786C84C" w:rsidR="00171D4F" w:rsidRDefault="00171D4F" w:rsidP="003828E6">
      <w:pPr>
        <w:jc w:val="both"/>
        <w:rPr>
          <w:rFonts w:ascii="Arial" w:hAnsi="Arial" w:cs="Arial"/>
          <w:sz w:val="28"/>
          <w:szCs w:val="28"/>
        </w:rPr>
      </w:pPr>
    </w:p>
    <w:p w14:paraId="18BED3FE" w14:textId="6BD77C94" w:rsidR="003828E6" w:rsidRDefault="003828E6" w:rsidP="003828E6">
      <w:pPr>
        <w:jc w:val="both"/>
        <w:rPr>
          <w:rFonts w:ascii="Arial" w:hAnsi="Arial" w:cs="Arial"/>
          <w:sz w:val="28"/>
          <w:szCs w:val="28"/>
        </w:rPr>
      </w:pPr>
    </w:p>
    <w:p w14:paraId="44D33AA4" w14:textId="767D8F99" w:rsidR="003828E6" w:rsidRDefault="003828E6" w:rsidP="003828E6">
      <w:pPr>
        <w:jc w:val="both"/>
        <w:rPr>
          <w:rFonts w:ascii="Arial" w:hAnsi="Arial" w:cs="Arial"/>
          <w:sz w:val="28"/>
          <w:szCs w:val="28"/>
        </w:rPr>
      </w:pPr>
    </w:p>
    <w:p w14:paraId="49FAE19C" w14:textId="77777777" w:rsidR="003828E6" w:rsidRDefault="003828E6" w:rsidP="003828E6">
      <w:pPr>
        <w:jc w:val="both"/>
        <w:rPr>
          <w:rFonts w:ascii="Arial" w:hAnsi="Arial" w:cs="Arial"/>
          <w:sz w:val="28"/>
          <w:szCs w:val="28"/>
        </w:rPr>
      </w:pPr>
    </w:p>
    <w:p w14:paraId="40C520B1" w14:textId="77777777" w:rsidR="00171D4F" w:rsidRDefault="00171D4F" w:rsidP="00212F0A">
      <w:pPr>
        <w:ind w:firstLine="567"/>
        <w:jc w:val="both"/>
        <w:rPr>
          <w:rFonts w:ascii="Arial" w:hAnsi="Arial" w:cs="Arial"/>
          <w:sz w:val="28"/>
          <w:szCs w:val="28"/>
        </w:rPr>
      </w:pPr>
    </w:p>
    <w:p w14:paraId="261CAB29" w14:textId="11FC65B3" w:rsidR="000232A9" w:rsidRDefault="000232A9">
      <w:pPr>
        <w:rPr>
          <w:rFonts w:ascii="Arial" w:hAnsi="Arial" w:cs="Arial"/>
          <w:sz w:val="28"/>
          <w:szCs w:val="28"/>
        </w:rPr>
      </w:pPr>
    </w:p>
    <w:p w14:paraId="103F1D79" w14:textId="2E5C4DAD" w:rsidR="004C663F" w:rsidRPr="00B51D46" w:rsidRDefault="004C663F" w:rsidP="004C663F">
      <w:pPr>
        <w:jc w:val="center"/>
        <w:rPr>
          <w:rFonts w:ascii="Arial" w:hAnsi="Arial" w:cs="Arial"/>
          <w:b/>
          <w:bCs/>
          <w:sz w:val="28"/>
          <w:szCs w:val="28"/>
        </w:rPr>
      </w:pPr>
      <w:r w:rsidRPr="00B51D46">
        <w:rPr>
          <w:rFonts w:ascii="Arial" w:hAnsi="Arial" w:cs="Arial"/>
          <w:b/>
          <w:bCs/>
          <w:sz w:val="28"/>
          <w:szCs w:val="28"/>
        </w:rPr>
        <w:lastRenderedPageBreak/>
        <w:t>Литература</w:t>
      </w:r>
    </w:p>
    <w:p w14:paraId="4F108338" w14:textId="028CE441" w:rsidR="003828E6" w:rsidRDefault="003828E6" w:rsidP="003828E6">
      <w:pPr>
        <w:ind w:firstLine="567"/>
        <w:jc w:val="both"/>
        <w:rPr>
          <w:rFonts w:ascii="Arial" w:hAnsi="Arial" w:cs="Arial"/>
          <w:sz w:val="28"/>
          <w:szCs w:val="28"/>
        </w:rPr>
      </w:pPr>
      <w:r>
        <w:rPr>
          <w:rFonts w:ascii="Arial" w:hAnsi="Arial" w:cs="Arial"/>
          <w:sz w:val="28"/>
          <w:szCs w:val="28"/>
        </w:rPr>
        <w:t xml:space="preserve">1. </w:t>
      </w:r>
      <w:r w:rsidR="004C663F">
        <w:rPr>
          <w:rFonts w:ascii="Arial" w:hAnsi="Arial" w:cs="Arial"/>
          <w:sz w:val="28"/>
          <w:szCs w:val="28"/>
        </w:rPr>
        <w:t xml:space="preserve"> </w:t>
      </w:r>
      <w:r w:rsidRPr="003828E6">
        <w:rPr>
          <w:rFonts w:ascii="Arial" w:hAnsi="Arial" w:cs="Arial"/>
          <w:sz w:val="28"/>
          <w:szCs w:val="28"/>
        </w:rPr>
        <w:t xml:space="preserve">Аксубаевский район </w:t>
      </w:r>
      <w:proofErr w:type="gramStart"/>
      <w:r w:rsidRPr="003828E6">
        <w:rPr>
          <w:rFonts w:ascii="Arial" w:hAnsi="Arial" w:cs="Arial"/>
          <w:sz w:val="28"/>
          <w:szCs w:val="28"/>
        </w:rPr>
        <w:t>/  [</w:t>
      </w:r>
      <w:proofErr w:type="gramEnd"/>
      <w:r w:rsidRPr="003828E6">
        <w:rPr>
          <w:rFonts w:ascii="Arial" w:hAnsi="Arial" w:cs="Arial"/>
          <w:sz w:val="28"/>
          <w:szCs w:val="28"/>
        </w:rPr>
        <w:t>Электронный ресурс] // Официальный сайт : [сайт]. — URL: https://aksubayevo.tatarstan.ru/ (дата обращения: 25.10.2023).</w:t>
      </w:r>
    </w:p>
    <w:p w14:paraId="721D3BDF" w14:textId="061815CF" w:rsidR="0054417C" w:rsidRPr="0054417C" w:rsidRDefault="0054417C" w:rsidP="0054417C">
      <w:pPr>
        <w:ind w:firstLine="567"/>
        <w:jc w:val="both"/>
        <w:rPr>
          <w:rFonts w:ascii="Arial" w:hAnsi="Arial" w:cs="Arial"/>
          <w:sz w:val="28"/>
          <w:szCs w:val="28"/>
        </w:rPr>
      </w:pPr>
      <w:r>
        <w:rPr>
          <w:rFonts w:ascii="Arial" w:hAnsi="Arial" w:cs="Arial"/>
          <w:sz w:val="28"/>
          <w:szCs w:val="28"/>
        </w:rPr>
        <w:t xml:space="preserve">2. </w:t>
      </w:r>
      <w:proofErr w:type="spellStart"/>
      <w:r w:rsidRPr="0054417C">
        <w:rPr>
          <w:rFonts w:ascii="Arial" w:hAnsi="Arial" w:cs="Arial"/>
          <w:sz w:val="28"/>
          <w:szCs w:val="28"/>
        </w:rPr>
        <w:t>Госсорганизация</w:t>
      </w:r>
      <w:proofErr w:type="spellEnd"/>
      <w:r w:rsidRPr="0054417C">
        <w:rPr>
          <w:rFonts w:ascii="Arial" w:hAnsi="Arial" w:cs="Arial"/>
          <w:sz w:val="28"/>
          <w:szCs w:val="28"/>
        </w:rPr>
        <w:t xml:space="preserve"> </w:t>
      </w:r>
      <w:proofErr w:type="gramStart"/>
      <w:r w:rsidRPr="0054417C">
        <w:rPr>
          <w:rFonts w:ascii="Arial" w:hAnsi="Arial" w:cs="Arial"/>
          <w:sz w:val="28"/>
          <w:szCs w:val="28"/>
        </w:rPr>
        <w:t>/  [</w:t>
      </w:r>
      <w:proofErr w:type="gramEnd"/>
      <w:r w:rsidRPr="0054417C">
        <w:rPr>
          <w:rFonts w:ascii="Arial" w:hAnsi="Arial" w:cs="Arial"/>
          <w:sz w:val="28"/>
          <w:szCs w:val="28"/>
        </w:rPr>
        <w:t xml:space="preserve">Электронный ресурс] // </w:t>
      </w:r>
      <w:proofErr w:type="spellStart"/>
      <w:r w:rsidRPr="0054417C">
        <w:rPr>
          <w:rFonts w:ascii="Arial" w:hAnsi="Arial" w:cs="Arial"/>
          <w:sz w:val="28"/>
          <w:szCs w:val="28"/>
        </w:rPr>
        <w:t>Вконитакте</w:t>
      </w:r>
      <w:proofErr w:type="spellEnd"/>
      <w:r w:rsidRPr="0054417C">
        <w:rPr>
          <w:rFonts w:ascii="Arial" w:hAnsi="Arial" w:cs="Arial"/>
          <w:sz w:val="28"/>
          <w:szCs w:val="28"/>
        </w:rPr>
        <w:t xml:space="preserve"> : [сайт]. — URL: https://vk.com/aksubayevoofficial.tatarstan (дата обращения: 25.10.2023).</w:t>
      </w:r>
    </w:p>
    <w:p w14:paraId="68A62EC8" w14:textId="768F7985" w:rsidR="004C663F" w:rsidRDefault="0054417C" w:rsidP="00816BC9">
      <w:pPr>
        <w:ind w:firstLine="567"/>
        <w:jc w:val="both"/>
        <w:rPr>
          <w:rFonts w:ascii="Arial" w:hAnsi="Arial" w:cs="Arial"/>
          <w:sz w:val="28"/>
          <w:szCs w:val="28"/>
        </w:rPr>
      </w:pPr>
      <w:bookmarkStart w:id="0" w:name="_GoBack"/>
      <w:bookmarkEnd w:id="0"/>
      <w:r>
        <w:rPr>
          <w:rFonts w:ascii="Arial" w:hAnsi="Arial" w:cs="Arial"/>
          <w:sz w:val="28"/>
          <w:szCs w:val="28"/>
        </w:rPr>
        <w:t>3</w:t>
      </w:r>
      <w:r w:rsidR="00701E6B" w:rsidRPr="00701E6B">
        <w:rPr>
          <w:rFonts w:ascii="Arial" w:hAnsi="Arial" w:cs="Arial"/>
          <w:sz w:val="28"/>
          <w:szCs w:val="28"/>
        </w:rPr>
        <w:t>. Самые по</w:t>
      </w:r>
      <w:r w:rsidR="00DD6723">
        <w:rPr>
          <w:rFonts w:ascii="Arial" w:hAnsi="Arial" w:cs="Arial"/>
          <w:sz w:val="28"/>
          <w:szCs w:val="28"/>
        </w:rPr>
        <w:t xml:space="preserve">пулярные </w:t>
      </w:r>
      <w:proofErr w:type="spellStart"/>
      <w:r w:rsidR="00DD6723">
        <w:rPr>
          <w:rFonts w:ascii="Arial" w:hAnsi="Arial" w:cs="Arial"/>
          <w:sz w:val="28"/>
          <w:szCs w:val="28"/>
        </w:rPr>
        <w:t>соцсети</w:t>
      </w:r>
      <w:proofErr w:type="spellEnd"/>
      <w:r w:rsidR="00DD6723">
        <w:rPr>
          <w:rFonts w:ascii="Arial" w:hAnsi="Arial" w:cs="Arial"/>
          <w:sz w:val="28"/>
          <w:szCs w:val="28"/>
        </w:rPr>
        <w:t xml:space="preserve"> в России в 2023</w:t>
      </w:r>
      <w:r w:rsidR="00701E6B" w:rsidRPr="00701E6B">
        <w:rPr>
          <w:rFonts w:ascii="Arial" w:hAnsi="Arial" w:cs="Arial"/>
          <w:sz w:val="28"/>
          <w:szCs w:val="28"/>
        </w:rPr>
        <w:t xml:space="preserve"> году // </w:t>
      </w:r>
      <w:r w:rsidR="00701E6B" w:rsidRPr="00701E6B">
        <w:rPr>
          <w:rFonts w:ascii="Arial" w:hAnsi="Arial" w:cs="Arial"/>
          <w:sz w:val="28"/>
          <w:szCs w:val="28"/>
          <w:lang w:val="en-US"/>
        </w:rPr>
        <w:t>Spark</w:t>
      </w:r>
      <w:r w:rsidR="00701E6B" w:rsidRPr="00701E6B">
        <w:rPr>
          <w:rFonts w:ascii="Arial" w:hAnsi="Arial" w:cs="Arial"/>
          <w:sz w:val="28"/>
          <w:szCs w:val="28"/>
        </w:rPr>
        <w:t xml:space="preserve"> </w:t>
      </w:r>
      <w:r w:rsidR="00701E6B" w:rsidRPr="00701E6B">
        <w:rPr>
          <w:rFonts w:ascii="Arial" w:hAnsi="Arial" w:cs="Arial"/>
          <w:sz w:val="28"/>
          <w:szCs w:val="28"/>
          <w:lang w:val="en-US"/>
        </w:rPr>
        <w:t>URL</w:t>
      </w:r>
      <w:r w:rsidR="00701E6B" w:rsidRPr="00701E6B">
        <w:rPr>
          <w:rFonts w:ascii="Arial" w:hAnsi="Arial" w:cs="Arial"/>
          <w:sz w:val="28"/>
          <w:szCs w:val="28"/>
        </w:rPr>
        <w:t xml:space="preserve">: </w:t>
      </w:r>
      <w:r w:rsidR="00701E6B" w:rsidRPr="00701E6B">
        <w:rPr>
          <w:rFonts w:ascii="Arial" w:hAnsi="Arial" w:cs="Arial"/>
          <w:sz w:val="28"/>
          <w:szCs w:val="28"/>
          <w:lang w:val="en-US"/>
        </w:rPr>
        <w:t>https</w:t>
      </w:r>
      <w:r w:rsidR="00701E6B" w:rsidRPr="00701E6B">
        <w:rPr>
          <w:rFonts w:ascii="Arial" w:hAnsi="Arial" w:cs="Arial"/>
          <w:sz w:val="28"/>
          <w:szCs w:val="28"/>
        </w:rPr>
        <w:t>://</w:t>
      </w:r>
      <w:r w:rsidR="00701E6B" w:rsidRPr="00701E6B">
        <w:rPr>
          <w:rFonts w:ascii="Arial" w:hAnsi="Arial" w:cs="Arial"/>
          <w:sz w:val="28"/>
          <w:szCs w:val="28"/>
          <w:lang w:val="en-US"/>
        </w:rPr>
        <w:t>spark</w:t>
      </w:r>
      <w:r w:rsidR="00701E6B" w:rsidRPr="00701E6B">
        <w:rPr>
          <w:rFonts w:ascii="Arial" w:hAnsi="Arial" w:cs="Arial"/>
          <w:sz w:val="28"/>
          <w:szCs w:val="28"/>
        </w:rPr>
        <w:t>.</w:t>
      </w:r>
      <w:proofErr w:type="spellStart"/>
      <w:r w:rsidR="00701E6B" w:rsidRPr="00701E6B">
        <w:rPr>
          <w:rFonts w:ascii="Arial" w:hAnsi="Arial" w:cs="Arial"/>
          <w:sz w:val="28"/>
          <w:szCs w:val="28"/>
          <w:lang w:val="en-US"/>
        </w:rPr>
        <w:t>ru</w:t>
      </w:r>
      <w:proofErr w:type="spellEnd"/>
      <w:r w:rsidR="00701E6B" w:rsidRPr="00701E6B">
        <w:rPr>
          <w:rFonts w:ascii="Arial" w:hAnsi="Arial" w:cs="Arial"/>
          <w:sz w:val="28"/>
          <w:szCs w:val="28"/>
        </w:rPr>
        <w:t>/</w:t>
      </w:r>
      <w:r w:rsidR="00701E6B" w:rsidRPr="00701E6B">
        <w:rPr>
          <w:rFonts w:ascii="Arial" w:hAnsi="Arial" w:cs="Arial"/>
          <w:sz w:val="28"/>
          <w:szCs w:val="28"/>
          <w:lang w:val="en-US"/>
        </w:rPr>
        <w:t>user</w:t>
      </w:r>
      <w:r w:rsidR="00701E6B" w:rsidRPr="00701E6B">
        <w:rPr>
          <w:rFonts w:ascii="Arial" w:hAnsi="Arial" w:cs="Arial"/>
          <w:sz w:val="28"/>
          <w:szCs w:val="28"/>
        </w:rPr>
        <w:t>/133946/</w:t>
      </w:r>
      <w:r w:rsidR="00701E6B" w:rsidRPr="00701E6B">
        <w:rPr>
          <w:rFonts w:ascii="Arial" w:hAnsi="Arial" w:cs="Arial"/>
          <w:sz w:val="28"/>
          <w:szCs w:val="28"/>
          <w:lang w:val="en-US"/>
        </w:rPr>
        <w:t>blog</w:t>
      </w:r>
      <w:r w:rsidR="00701E6B" w:rsidRPr="00701E6B">
        <w:rPr>
          <w:rFonts w:ascii="Arial" w:hAnsi="Arial" w:cs="Arial"/>
          <w:sz w:val="28"/>
          <w:szCs w:val="28"/>
        </w:rPr>
        <w:t>/80389/</w:t>
      </w:r>
      <w:proofErr w:type="spellStart"/>
      <w:r w:rsidR="00701E6B" w:rsidRPr="00701E6B">
        <w:rPr>
          <w:rFonts w:ascii="Arial" w:hAnsi="Arial" w:cs="Arial"/>
          <w:sz w:val="28"/>
          <w:szCs w:val="28"/>
          <w:lang w:val="en-US"/>
        </w:rPr>
        <w:t>samie</w:t>
      </w:r>
      <w:proofErr w:type="spellEnd"/>
      <w:r w:rsidR="00701E6B" w:rsidRPr="00701E6B">
        <w:rPr>
          <w:rFonts w:ascii="Arial" w:hAnsi="Arial" w:cs="Arial"/>
          <w:sz w:val="28"/>
          <w:szCs w:val="28"/>
        </w:rPr>
        <w:t>-</w:t>
      </w:r>
      <w:proofErr w:type="spellStart"/>
      <w:r w:rsidR="00701E6B" w:rsidRPr="00701E6B">
        <w:rPr>
          <w:rFonts w:ascii="Arial" w:hAnsi="Arial" w:cs="Arial"/>
          <w:sz w:val="28"/>
          <w:szCs w:val="28"/>
          <w:lang w:val="en-US"/>
        </w:rPr>
        <w:t>populyarnie</w:t>
      </w:r>
      <w:proofErr w:type="spellEnd"/>
      <w:r w:rsidR="00701E6B" w:rsidRPr="00701E6B">
        <w:rPr>
          <w:rFonts w:ascii="Arial" w:hAnsi="Arial" w:cs="Arial"/>
          <w:sz w:val="28"/>
          <w:szCs w:val="28"/>
        </w:rPr>
        <w:t>-</w:t>
      </w:r>
      <w:proofErr w:type="spellStart"/>
      <w:r w:rsidR="00701E6B" w:rsidRPr="00701E6B">
        <w:rPr>
          <w:rFonts w:ascii="Arial" w:hAnsi="Arial" w:cs="Arial"/>
          <w:sz w:val="28"/>
          <w:szCs w:val="28"/>
          <w:lang w:val="en-US"/>
        </w:rPr>
        <w:t>sotsseti</w:t>
      </w:r>
      <w:proofErr w:type="spellEnd"/>
      <w:r w:rsidR="00701E6B" w:rsidRPr="00701E6B">
        <w:rPr>
          <w:rFonts w:ascii="Arial" w:hAnsi="Arial" w:cs="Arial"/>
          <w:sz w:val="28"/>
          <w:szCs w:val="28"/>
        </w:rPr>
        <w:t>-</w:t>
      </w:r>
      <w:r w:rsidR="00701E6B" w:rsidRPr="00701E6B">
        <w:rPr>
          <w:rFonts w:ascii="Arial" w:hAnsi="Arial" w:cs="Arial"/>
          <w:sz w:val="28"/>
          <w:szCs w:val="28"/>
          <w:lang w:val="en-US"/>
        </w:rPr>
        <w:t>v</w:t>
      </w:r>
      <w:r w:rsidR="00701E6B" w:rsidRPr="00701E6B">
        <w:rPr>
          <w:rFonts w:ascii="Arial" w:hAnsi="Arial" w:cs="Arial"/>
          <w:sz w:val="28"/>
          <w:szCs w:val="28"/>
        </w:rPr>
        <w:t>-</w:t>
      </w:r>
      <w:proofErr w:type="spellStart"/>
      <w:r w:rsidR="00701E6B" w:rsidRPr="00701E6B">
        <w:rPr>
          <w:rFonts w:ascii="Arial" w:hAnsi="Arial" w:cs="Arial"/>
          <w:sz w:val="28"/>
          <w:szCs w:val="28"/>
          <w:lang w:val="en-US"/>
        </w:rPr>
        <w:t>rossii</w:t>
      </w:r>
      <w:proofErr w:type="spellEnd"/>
      <w:r w:rsidR="00701E6B" w:rsidRPr="00701E6B">
        <w:rPr>
          <w:rFonts w:ascii="Arial" w:hAnsi="Arial" w:cs="Arial"/>
          <w:sz w:val="28"/>
          <w:szCs w:val="28"/>
        </w:rPr>
        <w:t>-</w:t>
      </w:r>
      <w:r w:rsidR="00701E6B" w:rsidRPr="00701E6B">
        <w:rPr>
          <w:rFonts w:ascii="Arial" w:hAnsi="Arial" w:cs="Arial"/>
          <w:sz w:val="28"/>
          <w:szCs w:val="28"/>
          <w:lang w:val="en-US"/>
        </w:rPr>
        <w:t>v</w:t>
      </w:r>
      <w:r w:rsidR="00701E6B" w:rsidRPr="00701E6B">
        <w:rPr>
          <w:rFonts w:ascii="Arial" w:hAnsi="Arial" w:cs="Arial"/>
          <w:sz w:val="28"/>
          <w:szCs w:val="28"/>
        </w:rPr>
        <w:t>-2021-</w:t>
      </w:r>
      <w:proofErr w:type="spellStart"/>
      <w:r w:rsidR="00701E6B" w:rsidRPr="00701E6B">
        <w:rPr>
          <w:rFonts w:ascii="Arial" w:hAnsi="Arial" w:cs="Arial"/>
          <w:sz w:val="28"/>
          <w:szCs w:val="28"/>
          <w:lang w:val="en-US"/>
        </w:rPr>
        <w:t>godu</w:t>
      </w:r>
      <w:proofErr w:type="spellEnd"/>
      <w:r w:rsidR="00DD6723">
        <w:rPr>
          <w:rFonts w:ascii="Arial" w:hAnsi="Arial" w:cs="Arial"/>
          <w:sz w:val="28"/>
          <w:szCs w:val="28"/>
        </w:rPr>
        <w:t xml:space="preserve"> (дата обращения: 25.10.2023</w:t>
      </w:r>
      <w:r w:rsidR="00701E6B" w:rsidRPr="00701E6B">
        <w:rPr>
          <w:rFonts w:ascii="Arial" w:hAnsi="Arial" w:cs="Arial"/>
          <w:sz w:val="28"/>
          <w:szCs w:val="28"/>
        </w:rPr>
        <w:t>).</w:t>
      </w:r>
    </w:p>
    <w:p w14:paraId="5A5E6851" w14:textId="3B48D7D8" w:rsidR="00714AA8" w:rsidRPr="00FA36DB" w:rsidRDefault="0054417C" w:rsidP="00816BC9">
      <w:pPr>
        <w:ind w:firstLine="567"/>
        <w:jc w:val="both"/>
        <w:rPr>
          <w:rFonts w:ascii="Arial" w:hAnsi="Arial" w:cs="Arial"/>
          <w:sz w:val="28"/>
          <w:szCs w:val="28"/>
        </w:rPr>
      </w:pPr>
      <w:r>
        <w:rPr>
          <w:rFonts w:ascii="Arial" w:hAnsi="Arial" w:cs="Arial"/>
          <w:sz w:val="28"/>
          <w:szCs w:val="28"/>
        </w:rPr>
        <w:t>4</w:t>
      </w:r>
      <w:r w:rsidR="00714AA8">
        <w:rPr>
          <w:rFonts w:ascii="Arial" w:hAnsi="Arial" w:cs="Arial"/>
          <w:sz w:val="28"/>
          <w:szCs w:val="28"/>
        </w:rPr>
        <w:t xml:space="preserve">. </w:t>
      </w:r>
      <w:proofErr w:type="spellStart"/>
      <w:r w:rsidR="00714AA8" w:rsidRPr="00714AA8">
        <w:rPr>
          <w:rFonts w:ascii="Arial" w:hAnsi="Arial" w:cs="Arial"/>
          <w:sz w:val="28"/>
          <w:szCs w:val="28"/>
        </w:rPr>
        <w:t>Ширинкина</w:t>
      </w:r>
      <w:proofErr w:type="spellEnd"/>
      <w:r w:rsidR="00714AA8" w:rsidRPr="00714AA8">
        <w:rPr>
          <w:rFonts w:ascii="Arial" w:hAnsi="Arial" w:cs="Arial"/>
          <w:sz w:val="28"/>
          <w:szCs w:val="28"/>
        </w:rPr>
        <w:t xml:space="preserve"> М. А. Форматы и жанры </w:t>
      </w:r>
      <w:proofErr w:type="spellStart"/>
      <w:r w:rsidR="00714AA8" w:rsidRPr="00714AA8">
        <w:rPr>
          <w:rFonts w:ascii="Arial" w:hAnsi="Arial" w:cs="Arial"/>
          <w:sz w:val="28"/>
          <w:szCs w:val="28"/>
        </w:rPr>
        <w:t>медиакоммуникации</w:t>
      </w:r>
      <w:proofErr w:type="spellEnd"/>
      <w:r w:rsidR="00714AA8" w:rsidRPr="00714AA8">
        <w:rPr>
          <w:rFonts w:ascii="Arial" w:hAnsi="Arial" w:cs="Arial"/>
          <w:sz w:val="28"/>
          <w:szCs w:val="28"/>
        </w:rPr>
        <w:t xml:space="preserve"> исполнительной власти //Жанры речи. – 2021. – №. 1 (29). – С. 66-77.</w:t>
      </w:r>
    </w:p>
    <w:p w14:paraId="401CBFFA" w14:textId="24C3990D" w:rsidR="009507FF" w:rsidRDefault="009507FF" w:rsidP="00816BC9">
      <w:pPr>
        <w:ind w:firstLine="567"/>
        <w:jc w:val="both"/>
        <w:rPr>
          <w:rFonts w:ascii="Arial" w:hAnsi="Arial" w:cs="Arial"/>
          <w:sz w:val="28"/>
          <w:szCs w:val="28"/>
        </w:rPr>
      </w:pPr>
      <w:r w:rsidRPr="00C6630D">
        <w:rPr>
          <w:rFonts w:ascii="Arial" w:hAnsi="Arial" w:cs="Arial"/>
          <w:sz w:val="28"/>
          <w:szCs w:val="28"/>
        </w:rPr>
        <w:t xml:space="preserve">5. </w:t>
      </w:r>
      <w:r w:rsidR="00C6630D" w:rsidRPr="00C6630D">
        <w:rPr>
          <w:rFonts w:ascii="Arial" w:hAnsi="Arial" w:cs="Arial"/>
          <w:sz w:val="28"/>
          <w:szCs w:val="28"/>
        </w:rPr>
        <w:t xml:space="preserve">Сафиуллин, И. Н. Совершенствование государственного и муниципального управления / И. Н. Сафиуллин, А. Х. Ахметов // Роль бухгалтерского учета и аудита в условиях инновационного развития аграрной </w:t>
      </w:r>
      <w:proofErr w:type="gramStart"/>
      <w:r w:rsidR="00C6630D" w:rsidRPr="00C6630D">
        <w:rPr>
          <w:rFonts w:ascii="Arial" w:hAnsi="Arial" w:cs="Arial"/>
          <w:sz w:val="28"/>
          <w:szCs w:val="28"/>
        </w:rPr>
        <w:t>экономики :</w:t>
      </w:r>
      <w:proofErr w:type="gramEnd"/>
      <w:r w:rsidR="00C6630D" w:rsidRPr="00C6630D">
        <w:rPr>
          <w:rFonts w:ascii="Arial" w:hAnsi="Arial" w:cs="Arial"/>
          <w:sz w:val="28"/>
          <w:szCs w:val="28"/>
        </w:rPr>
        <w:t xml:space="preserve"> Сборник научных трудов по материалам Международной научно-практической конференции, Казань, 12 декабря 2017 года. – Казань: ООО "Центр инновационных технологий", 2018. – С. 268-273.</w:t>
      </w:r>
    </w:p>
    <w:p w14:paraId="18658B0A" w14:textId="6FF44410" w:rsidR="008F061D" w:rsidRDefault="008F061D" w:rsidP="00816BC9">
      <w:pPr>
        <w:ind w:firstLine="567"/>
        <w:jc w:val="both"/>
        <w:rPr>
          <w:rFonts w:ascii="Arial" w:hAnsi="Arial" w:cs="Arial"/>
          <w:sz w:val="28"/>
          <w:szCs w:val="28"/>
        </w:rPr>
      </w:pPr>
      <w:r>
        <w:rPr>
          <w:rFonts w:ascii="Arial" w:hAnsi="Arial" w:cs="Arial"/>
          <w:sz w:val="28"/>
          <w:szCs w:val="28"/>
        </w:rPr>
        <w:t xml:space="preserve">6. </w:t>
      </w:r>
      <w:proofErr w:type="spellStart"/>
      <w:r w:rsidRPr="008F061D">
        <w:rPr>
          <w:rFonts w:ascii="Arial" w:hAnsi="Arial" w:cs="Arial"/>
          <w:sz w:val="28"/>
          <w:szCs w:val="28"/>
        </w:rPr>
        <w:t>Гиниятуллина</w:t>
      </w:r>
      <w:proofErr w:type="spellEnd"/>
      <w:r w:rsidRPr="008F061D">
        <w:rPr>
          <w:rFonts w:ascii="Arial" w:hAnsi="Arial" w:cs="Arial"/>
          <w:sz w:val="28"/>
          <w:szCs w:val="28"/>
        </w:rPr>
        <w:t xml:space="preserve">, Н. Р. Мотивация государственных служащих в органах власти субъектов Российской Федерации / Н. Р. </w:t>
      </w:r>
      <w:proofErr w:type="spellStart"/>
      <w:r w:rsidRPr="008F061D">
        <w:rPr>
          <w:rFonts w:ascii="Arial" w:hAnsi="Arial" w:cs="Arial"/>
          <w:sz w:val="28"/>
          <w:szCs w:val="28"/>
        </w:rPr>
        <w:t>Гиниятуллина</w:t>
      </w:r>
      <w:proofErr w:type="spellEnd"/>
      <w:r w:rsidRPr="008F061D">
        <w:rPr>
          <w:rFonts w:ascii="Arial" w:hAnsi="Arial" w:cs="Arial"/>
          <w:sz w:val="28"/>
          <w:szCs w:val="28"/>
        </w:rPr>
        <w:t xml:space="preserve">, Д. И. </w:t>
      </w:r>
      <w:proofErr w:type="spellStart"/>
      <w:r w:rsidRPr="008F061D">
        <w:rPr>
          <w:rFonts w:ascii="Arial" w:hAnsi="Arial" w:cs="Arial"/>
          <w:sz w:val="28"/>
          <w:szCs w:val="28"/>
        </w:rPr>
        <w:t>Файзрахманов</w:t>
      </w:r>
      <w:proofErr w:type="spellEnd"/>
      <w:r w:rsidRPr="008F061D">
        <w:rPr>
          <w:rFonts w:ascii="Arial" w:hAnsi="Arial" w:cs="Arial"/>
          <w:sz w:val="28"/>
          <w:szCs w:val="28"/>
        </w:rPr>
        <w:t xml:space="preserve"> // Актуальные проблемы государственного и муниципального управления в условиях цифровой трансформации </w:t>
      </w:r>
      <w:proofErr w:type="gramStart"/>
      <w:r w:rsidRPr="008F061D">
        <w:rPr>
          <w:rFonts w:ascii="Arial" w:hAnsi="Arial" w:cs="Arial"/>
          <w:sz w:val="28"/>
          <w:szCs w:val="28"/>
        </w:rPr>
        <w:t>экономики :</w:t>
      </w:r>
      <w:proofErr w:type="gramEnd"/>
      <w:r w:rsidRPr="008F061D">
        <w:rPr>
          <w:rFonts w:ascii="Arial" w:hAnsi="Arial" w:cs="Arial"/>
          <w:sz w:val="28"/>
          <w:szCs w:val="28"/>
        </w:rPr>
        <w:t xml:space="preserve"> Материалы I всероссийской (национальной) научно-практической конференции, посвященной 60-летию института экономики, Казань, 11–12 марта 2021 года. – Казань: Казанский государственный аграрный университет, 2021. – С. 80-86.</w:t>
      </w:r>
    </w:p>
    <w:p w14:paraId="655E1247" w14:textId="48603C67" w:rsidR="00E707E8" w:rsidRDefault="00E707E8" w:rsidP="00816BC9">
      <w:pPr>
        <w:ind w:firstLine="567"/>
        <w:jc w:val="both"/>
        <w:rPr>
          <w:rFonts w:ascii="Arial" w:hAnsi="Arial" w:cs="Arial"/>
          <w:sz w:val="28"/>
          <w:szCs w:val="28"/>
        </w:rPr>
      </w:pPr>
      <w:r w:rsidRPr="00E707E8">
        <w:rPr>
          <w:rFonts w:ascii="Arial" w:hAnsi="Arial" w:cs="Arial"/>
          <w:sz w:val="28"/>
          <w:szCs w:val="28"/>
        </w:rPr>
        <w:t xml:space="preserve">7. </w:t>
      </w:r>
      <w:proofErr w:type="spellStart"/>
      <w:r w:rsidRPr="00E707E8">
        <w:rPr>
          <w:rFonts w:ascii="Arial" w:hAnsi="Arial" w:cs="Arial"/>
          <w:sz w:val="28"/>
          <w:szCs w:val="28"/>
        </w:rPr>
        <w:t>Куракова</w:t>
      </w:r>
      <w:proofErr w:type="spellEnd"/>
      <w:r w:rsidRPr="00E707E8">
        <w:rPr>
          <w:rFonts w:ascii="Arial" w:hAnsi="Arial" w:cs="Arial"/>
          <w:sz w:val="28"/>
          <w:szCs w:val="28"/>
        </w:rPr>
        <w:t xml:space="preserve">, Ч. М. Особенности коммуникационных процессов в муниципальном управлении / Ч. М. </w:t>
      </w:r>
      <w:proofErr w:type="spellStart"/>
      <w:r w:rsidRPr="00E707E8">
        <w:rPr>
          <w:rFonts w:ascii="Arial" w:hAnsi="Arial" w:cs="Arial"/>
          <w:sz w:val="28"/>
          <w:szCs w:val="28"/>
        </w:rPr>
        <w:t>Куракова</w:t>
      </w:r>
      <w:proofErr w:type="spellEnd"/>
      <w:r w:rsidRPr="00E707E8">
        <w:rPr>
          <w:rFonts w:ascii="Arial" w:hAnsi="Arial" w:cs="Arial"/>
          <w:sz w:val="28"/>
          <w:szCs w:val="28"/>
        </w:rPr>
        <w:t xml:space="preserve"> // Сельское хозяйство и продовольственная безопасность: технологии, инновации, рынки, </w:t>
      </w:r>
      <w:proofErr w:type="gramStart"/>
      <w:r w:rsidRPr="00E707E8">
        <w:rPr>
          <w:rFonts w:ascii="Arial" w:hAnsi="Arial" w:cs="Arial"/>
          <w:sz w:val="28"/>
          <w:szCs w:val="28"/>
        </w:rPr>
        <w:t>кадры :</w:t>
      </w:r>
      <w:proofErr w:type="gramEnd"/>
      <w:r w:rsidRPr="00E707E8">
        <w:rPr>
          <w:rFonts w:ascii="Arial" w:hAnsi="Arial" w:cs="Arial"/>
          <w:sz w:val="28"/>
          <w:szCs w:val="28"/>
        </w:rPr>
        <w:t xml:space="preserve"> Научные труды </w:t>
      </w:r>
      <w:r w:rsidRPr="00E707E8">
        <w:rPr>
          <w:rFonts w:ascii="Arial" w:hAnsi="Arial" w:cs="Arial"/>
          <w:sz w:val="28"/>
          <w:szCs w:val="28"/>
          <w:lang w:val="en-US"/>
        </w:rPr>
        <w:t>II</w:t>
      </w:r>
      <w:r w:rsidRPr="00E707E8">
        <w:rPr>
          <w:rFonts w:ascii="Arial" w:hAnsi="Arial" w:cs="Arial"/>
          <w:sz w:val="28"/>
          <w:szCs w:val="28"/>
        </w:rPr>
        <w:t xml:space="preserve"> Международной научно-практической конференции, посвященной 70-летию Института механизации и технического сервиса и 90-летию Казанской зоотехнической школы, Казань, 28–30 мая 2020 года. – Казань: Казанский государственный аграрный университет, 2020. – С. 743-748.</w:t>
      </w:r>
    </w:p>
    <w:p w14:paraId="0689D82A" w14:textId="4F67A2BE" w:rsidR="004C0227" w:rsidRDefault="004C0227" w:rsidP="00816BC9">
      <w:pPr>
        <w:ind w:firstLine="567"/>
        <w:jc w:val="both"/>
        <w:rPr>
          <w:rFonts w:ascii="Arial" w:hAnsi="Arial" w:cs="Arial"/>
          <w:sz w:val="28"/>
          <w:szCs w:val="28"/>
        </w:rPr>
      </w:pPr>
      <w:r>
        <w:rPr>
          <w:rFonts w:ascii="Arial" w:hAnsi="Arial" w:cs="Arial"/>
          <w:sz w:val="28"/>
          <w:szCs w:val="28"/>
        </w:rPr>
        <w:t xml:space="preserve">8. </w:t>
      </w:r>
      <w:r w:rsidRPr="004C0227">
        <w:rPr>
          <w:rFonts w:ascii="Arial" w:hAnsi="Arial" w:cs="Arial"/>
          <w:sz w:val="28"/>
          <w:szCs w:val="28"/>
        </w:rPr>
        <w:t xml:space="preserve">Хафизов, Д. Ф. Сущность и значение предпринимательства / Д. Ф. Хафизов, М. М. Хисматуллин // Наука в современном информационном </w:t>
      </w:r>
      <w:proofErr w:type="gramStart"/>
      <w:r w:rsidRPr="004C0227">
        <w:rPr>
          <w:rFonts w:ascii="Arial" w:hAnsi="Arial" w:cs="Arial"/>
          <w:sz w:val="28"/>
          <w:szCs w:val="28"/>
        </w:rPr>
        <w:t>обществе :</w:t>
      </w:r>
      <w:proofErr w:type="gramEnd"/>
      <w:r w:rsidRPr="004C0227">
        <w:rPr>
          <w:rFonts w:ascii="Arial" w:hAnsi="Arial" w:cs="Arial"/>
          <w:sz w:val="28"/>
          <w:szCs w:val="28"/>
        </w:rPr>
        <w:t xml:space="preserve"> Материалы XIV международной научно-практической конференции, </w:t>
      </w:r>
      <w:proofErr w:type="spellStart"/>
      <w:r w:rsidRPr="004C0227">
        <w:rPr>
          <w:rFonts w:ascii="Arial" w:hAnsi="Arial" w:cs="Arial"/>
          <w:sz w:val="28"/>
          <w:szCs w:val="28"/>
        </w:rPr>
        <w:t>North</w:t>
      </w:r>
      <w:proofErr w:type="spellEnd"/>
      <w:r w:rsidRPr="004C0227">
        <w:rPr>
          <w:rFonts w:ascii="Arial" w:hAnsi="Arial" w:cs="Arial"/>
          <w:sz w:val="28"/>
          <w:szCs w:val="28"/>
        </w:rPr>
        <w:t xml:space="preserve"> </w:t>
      </w:r>
      <w:proofErr w:type="spellStart"/>
      <w:r w:rsidRPr="004C0227">
        <w:rPr>
          <w:rFonts w:ascii="Arial" w:hAnsi="Arial" w:cs="Arial"/>
          <w:sz w:val="28"/>
          <w:szCs w:val="28"/>
        </w:rPr>
        <w:t>Charleston</w:t>
      </w:r>
      <w:proofErr w:type="spellEnd"/>
      <w:r w:rsidRPr="004C0227">
        <w:rPr>
          <w:rFonts w:ascii="Arial" w:hAnsi="Arial" w:cs="Arial"/>
          <w:sz w:val="28"/>
          <w:szCs w:val="28"/>
        </w:rPr>
        <w:t xml:space="preserve">, USA, 23–24 января 2018 года. – </w:t>
      </w:r>
      <w:proofErr w:type="spellStart"/>
      <w:r w:rsidRPr="004C0227">
        <w:rPr>
          <w:rFonts w:ascii="Arial" w:hAnsi="Arial" w:cs="Arial"/>
          <w:sz w:val="28"/>
          <w:szCs w:val="28"/>
        </w:rPr>
        <w:t>North</w:t>
      </w:r>
      <w:proofErr w:type="spellEnd"/>
      <w:r w:rsidRPr="004C0227">
        <w:rPr>
          <w:rFonts w:ascii="Arial" w:hAnsi="Arial" w:cs="Arial"/>
          <w:sz w:val="28"/>
          <w:szCs w:val="28"/>
        </w:rPr>
        <w:t xml:space="preserve"> </w:t>
      </w:r>
      <w:proofErr w:type="spellStart"/>
      <w:r w:rsidRPr="004C0227">
        <w:rPr>
          <w:rFonts w:ascii="Arial" w:hAnsi="Arial" w:cs="Arial"/>
          <w:sz w:val="28"/>
          <w:szCs w:val="28"/>
        </w:rPr>
        <w:t>Charleston</w:t>
      </w:r>
      <w:proofErr w:type="spellEnd"/>
      <w:r w:rsidRPr="004C0227">
        <w:rPr>
          <w:rFonts w:ascii="Arial" w:hAnsi="Arial" w:cs="Arial"/>
          <w:sz w:val="28"/>
          <w:szCs w:val="28"/>
        </w:rPr>
        <w:t xml:space="preserve">, USA: </w:t>
      </w:r>
      <w:proofErr w:type="spellStart"/>
      <w:r w:rsidRPr="004C0227">
        <w:rPr>
          <w:rFonts w:ascii="Arial" w:hAnsi="Arial" w:cs="Arial"/>
          <w:sz w:val="28"/>
          <w:szCs w:val="28"/>
        </w:rPr>
        <w:t>CreateSpace</w:t>
      </w:r>
      <w:proofErr w:type="spellEnd"/>
      <w:r w:rsidRPr="004C0227">
        <w:rPr>
          <w:rFonts w:ascii="Arial" w:hAnsi="Arial" w:cs="Arial"/>
          <w:sz w:val="28"/>
          <w:szCs w:val="28"/>
        </w:rPr>
        <w:t>, 2018. – С. 118-120.</w:t>
      </w:r>
    </w:p>
    <w:p w14:paraId="6C5E8C15" w14:textId="658A04D3" w:rsidR="000C334F" w:rsidRDefault="000C334F" w:rsidP="00816BC9">
      <w:pPr>
        <w:ind w:firstLine="567"/>
        <w:jc w:val="both"/>
        <w:rPr>
          <w:rFonts w:ascii="Arial" w:hAnsi="Arial" w:cs="Arial"/>
          <w:sz w:val="28"/>
          <w:szCs w:val="28"/>
        </w:rPr>
      </w:pPr>
      <w:r>
        <w:rPr>
          <w:rFonts w:ascii="Arial" w:hAnsi="Arial" w:cs="Arial"/>
          <w:sz w:val="28"/>
          <w:szCs w:val="28"/>
        </w:rPr>
        <w:t xml:space="preserve">9. </w:t>
      </w:r>
      <w:r w:rsidR="009573C5" w:rsidRPr="009573C5">
        <w:rPr>
          <w:rFonts w:ascii="Arial" w:hAnsi="Arial" w:cs="Arial"/>
          <w:sz w:val="28"/>
          <w:szCs w:val="28"/>
        </w:rPr>
        <w:t xml:space="preserve">Логинова, Ю. Н. Проблемы цифровой трансформации в сфере государственного и муниципального управления / Ю. Н. Логинова, Д. И. </w:t>
      </w:r>
      <w:proofErr w:type="spellStart"/>
      <w:r w:rsidR="009573C5" w:rsidRPr="009573C5">
        <w:rPr>
          <w:rFonts w:ascii="Arial" w:hAnsi="Arial" w:cs="Arial"/>
          <w:sz w:val="28"/>
          <w:szCs w:val="28"/>
        </w:rPr>
        <w:t>Файзрахманов</w:t>
      </w:r>
      <w:proofErr w:type="spellEnd"/>
      <w:r w:rsidR="009573C5" w:rsidRPr="009573C5">
        <w:rPr>
          <w:rFonts w:ascii="Arial" w:hAnsi="Arial" w:cs="Arial"/>
          <w:sz w:val="28"/>
          <w:szCs w:val="28"/>
        </w:rPr>
        <w:t xml:space="preserve">, Ч. М. </w:t>
      </w:r>
      <w:proofErr w:type="spellStart"/>
      <w:r w:rsidR="009573C5" w:rsidRPr="009573C5">
        <w:rPr>
          <w:rFonts w:ascii="Arial" w:hAnsi="Arial" w:cs="Arial"/>
          <w:sz w:val="28"/>
          <w:szCs w:val="28"/>
        </w:rPr>
        <w:t>Куракова</w:t>
      </w:r>
      <w:proofErr w:type="spellEnd"/>
      <w:r w:rsidR="009573C5" w:rsidRPr="009573C5">
        <w:rPr>
          <w:rFonts w:ascii="Arial" w:hAnsi="Arial" w:cs="Arial"/>
          <w:sz w:val="28"/>
          <w:szCs w:val="28"/>
        </w:rPr>
        <w:t xml:space="preserve"> // Актуальные проблемы государственного и муниципального управления в условиях цифровой трансформации </w:t>
      </w:r>
      <w:proofErr w:type="gramStart"/>
      <w:r w:rsidR="009573C5" w:rsidRPr="009573C5">
        <w:rPr>
          <w:rFonts w:ascii="Arial" w:hAnsi="Arial" w:cs="Arial"/>
          <w:sz w:val="28"/>
          <w:szCs w:val="28"/>
        </w:rPr>
        <w:t>экономики :</w:t>
      </w:r>
      <w:proofErr w:type="gramEnd"/>
      <w:r w:rsidR="009573C5" w:rsidRPr="009573C5">
        <w:rPr>
          <w:rFonts w:ascii="Arial" w:hAnsi="Arial" w:cs="Arial"/>
          <w:sz w:val="28"/>
          <w:szCs w:val="28"/>
        </w:rPr>
        <w:t xml:space="preserve"> Материалы I всероссийской (национальной) научно-</w:t>
      </w:r>
      <w:r w:rsidR="009573C5" w:rsidRPr="009573C5">
        <w:rPr>
          <w:rFonts w:ascii="Arial" w:hAnsi="Arial" w:cs="Arial"/>
          <w:sz w:val="28"/>
          <w:szCs w:val="28"/>
        </w:rPr>
        <w:lastRenderedPageBreak/>
        <w:t>практической конференции, посвященной 60-летию института экономики, Казань, 11–12 марта 2021 года. – Казань: Казанский государственный аграрный университет, 2021. – С. 144-152.</w:t>
      </w:r>
    </w:p>
    <w:p w14:paraId="6F632DC3" w14:textId="1C49402B" w:rsidR="00314F46" w:rsidRPr="009D74AE" w:rsidRDefault="00314F46" w:rsidP="00816BC9">
      <w:pPr>
        <w:ind w:firstLine="567"/>
        <w:jc w:val="both"/>
        <w:rPr>
          <w:rFonts w:ascii="Arial" w:hAnsi="Arial" w:cs="Arial"/>
          <w:sz w:val="28"/>
          <w:szCs w:val="28"/>
        </w:rPr>
      </w:pPr>
      <w:r w:rsidRPr="00314F46">
        <w:rPr>
          <w:rFonts w:ascii="Arial" w:hAnsi="Arial" w:cs="Arial"/>
          <w:sz w:val="28"/>
          <w:szCs w:val="28"/>
        </w:rPr>
        <w:t xml:space="preserve">10. Нефедова, А. А. Совершенствование антикоррупционной политики в органах государственной власти на примере Министерства труда, занятости и социальной защиты Республики Татарстан / А. А. Нефедова, Г. А. Валеева // Социально-экономические проблемы развития экономики АПК в России и за рубежом : Материалы всероссийской (национальной) научно-практической конференции с международным участием, посвященной 55-летию со дня образования экономического факультета (ныне Института экономики, управления и прикладной информатики), Иркутск, 19–20 ноября 2020 года. – п. Молодежный: Иркутский государственный аграрный университет им. </w:t>
      </w:r>
      <w:r w:rsidRPr="009D74AE">
        <w:rPr>
          <w:rFonts w:ascii="Arial" w:hAnsi="Arial" w:cs="Arial"/>
          <w:sz w:val="28"/>
          <w:szCs w:val="28"/>
        </w:rPr>
        <w:t xml:space="preserve">А.А. </w:t>
      </w:r>
      <w:proofErr w:type="spellStart"/>
      <w:r w:rsidRPr="009D74AE">
        <w:rPr>
          <w:rFonts w:ascii="Arial" w:hAnsi="Arial" w:cs="Arial"/>
          <w:sz w:val="28"/>
          <w:szCs w:val="28"/>
        </w:rPr>
        <w:t>Ежевского</w:t>
      </w:r>
      <w:proofErr w:type="spellEnd"/>
      <w:r w:rsidRPr="009D74AE">
        <w:rPr>
          <w:rFonts w:ascii="Arial" w:hAnsi="Arial" w:cs="Arial"/>
          <w:sz w:val="28"/>
          <w:szCs w:val="28"/>
        </w:rPr>
        <w:t>, 2020. – С. 242-248.</w:t>
      </w:r>
    </w:p>
    <w:p w14:paraId="22EAF631" w14:textId="3C92AC03" w:rsidR="00816BC9" w:rsidRDefault="00816BC9" w:rsidP="00816BC9">
      <w:pPr>
        <w:ind w:firstLine="567"/>
        <w:jc w:val="both"/>
        <w:rPr>
          <w:rFonts w:ascii="Arial" w:hAnsi="Arial" w:cs="Arial"/>
          <w:sz w:val="28"/>
          <w:szCs w:val="28"/>
        </w:rPr>
      </w:pPr>
      <w:r w:rsidRPr="00816BC9">
        <w:rPr>
          <w:rFonts w:ascii="Arial" w:hAnsi="Arial" w:cs="Arial"/>
          <w:sz w:val="28"/>
          <w:szCs w:val="28"/>
        </w:rPr>
        <w:t xml:space="preserve">11. </w:t>
      </w:r>
      <w:proofErr w:type="spellStart"/>
      <w:r w:rsidRPr="00816BC9">
        <w:rPr>
          <w:rFonts w:ascii="Arial" w:hAnsi="Arial" w:cs="Arial"/>
          <w:sz w:val="28"/>
          <w:szCs w:val="28"/>
        </w:rPr>
        <w:t>Файзрахманов</w:t>
      </w:r>
      <w:proofErr w:type="spellEnd"/>
      <w:r w:rsidRPr="00816BC9">
        <w:rPr>
          <w:rFonts w:ascii="Arial" w:hAnsi="Arial" w:cs="Arial"/>
          <w:sz w:val="28"/>
          <w:szCs w:val="28"/>
        </w:rPr>
        <w:t xml:space="preserve">, Д. И. Анализ инструментов и методов управления качеством жизни населения / Д. И. </w:t>
      </w:r>
      <w:proofErr w:type="spellStart"/>
      <w:r w:rsidRPr="00816BC9">
        <w:rPr>
          <w:rFonts w:ascii="Arial" w:hAnsi="Arial" w:cs="Arial"/>
          <w:sz w:val="28"/>
          <w:szCs w:val="28"/>
        </w:rPr>
        <w:t>Файзрахманов</w:t>
      </w:r>
      <w:proofErr w:type="spellEnd"/>
      <w:r w:rsidRPr="00816BC9">
        <w:rPr>
          <w:rFonts w:ascii="Arial" w:hAnsi="Arial" w:cs="Arial"/>
          <w:sz w:val="28"/>
          <w:szCs w:val="28"/>
        </w:rPr>
        <w:t xml:space="preserve">, Г. Д. Крупина, И. Р. </w:t>
      </w:r>
      <w:proofErr w:type="spellStart"/>
      <w:r w:rsidRPr="00816BC9">
        <w:rPr>
          <w:rFonts w:ascii="Arial" w:hAnsi="Arial" w:cs="Arial"/>
          <w:sz w:val="28"/>
          <w:szCs w:val="28"/>
        </w:rPr>
        <w:t>Шафикова</w:t>
      </w:r>
      <w:proofErr w:type="spellEnd"/>
      <w:r w:rsidRPr="00816BC9">
        <w:rPr>
          <w:rFonts w:ascii="Arial" w:hAnsi="Arial" w:cs="Arial"/>
          <w:sz w:val="28"/>
          <w:szCs w:val="28"/>
        </w:rPr>
        <w:t xml:space="preserve"> // Глобальные вызовы для продовольственной безопасности: риски и </w:t>
      </w:r>
      <w:proofErr w:type="gramStart"/>
      <w:r w:rsidRPr="00816BC9">
        <w:rPr>
          <w:rFonts w:ascii="Arial" w:hAnsi="Arial" w:cs="Arial"/>
          <w:sz w:val="28"/>
          <w:szCs w:val="28"/>
        </w:rPr>
        <w:t>возможности :</w:t>
      </w:r>
      <w:proofErr w:type="gramEnd"/>
      <w:r w:rsidRPr="00816BC9">
        <w:rPr>
          <w:rFonts w:ascii="Arial" w:hAnsi="Arial" w:cs="Arial"/>
          <w:sz w:val="28"/>
          <w:szCs w:val="28"/>
        </w:rPr>
        <w:t xml:space="preserve"> Научные труды международной научно-практической конференции, Казань, 01–03 июля 2021 года. – Казань: Казанский государственный аграрный университет, 2021. – С. 565-571.</w:t>
      </w:r>
    </w:p>
    <w:p w14:paraId="18727EE6" w14:textId="4D0E2267" w:rsidR="00622393" w:rsidRDefault="00622393" w:rsidP="00816BC9">
      <w:pPr>
        <w:ind w:firstLine="567"/>
        <w:jc w:val="both"/>
        <w:rPr>
          <w:rFonts w:ascii="Arial" w:hAnsi="Arial" w:cs="Arial"/>
          <w:sz w:val="28"/>
          <w:szCs w:val="28"/>
        </w:rPr>
      </w:pPr>
      <w:r>
        <w:rPr>
          <w:rFonts w:ascii="Arial" w:hAnsi="Arial" w:cs="Arial"/>
          <w:sz w:val="28"/>
          <w:szCs w:val="28"/>
        </w:rPr>
        <w:t xml:space="preserve">12. </w:t>
      </w:r>
      <w:r w:rsidRPr="00622393">
        <w:rPr>
          <w:rFonts w:ascii="Arial" w:hAnsi="Arial" w:cs="Arial"/>
          <w:sz w:val="28"/>
          <w:szCs w:val="28"/>
        </w:rPr>
        <w:t xml:space="preserve">Сафиуллин, Н. А. Особенности подготовки студентов по направлению «государственное и муниципальное управление» в Казанском ГАУ / Н. А. Сафиуллин // Профессиональное самоопределение молодежи инновационного региона: проблемы и </w:t>
      </w:r>
      <w:proofErr w:type="gramStart"/>
      <w:r w:rsidRPr="00622393">
        <w:rPr>
          <w:rFonts w:ascii="Arial" w:hAnsi="Arial" w:cs="Arial"/>
          <w:sz w:val="28"/>
          <w:szCs w:val="28"/>
        </w:rPr>
        <w:t>перспективы :</w:t>
      </w:r>
      <w:proofErr w:type="gramEnd"/>
      <w:r w:rsidRPr="00622393">
        <w:rPr>
          <w:rFonts w:ascii="Arial" w:hAnsi="Arial" w:cs="Arial"/>
          <w:sz w:val="28"/>
          <w:szCs w:val="28"/>
        </w:rPr>
        <w:t xml:space="preserve"> Сборник статей по материалам Всероссийской (национальной) научно-практической конференции, Красноярск - Барнаул - Челябинск - Омск - Нижний Новгород - Москва - Санкт-Петербург, 02–17 ноября 2020 года / Под общей редакцией А.Г. Миронова. – Красноярск: Красноярский государственный аграрный университет, 2020. – С. 270-274.</w:t>
      </w:r>
    </w:p>
    <w:p w14:paraId="00051782" w14:textId="309682E9" w:rsidR="00622393" w:rsidRDefault="00622393" w:rsidP="00816BC9">
      <w:pPr>
        <w:ind w:firstLine="567"/>
        <w:jc w:val="both"/>
        <w:rPr>
          <w:rFonts w:ascii="Arial" w:hAnsi="Arial" w:cs="Arial"/>
          <w:sz w:val="28"/>
          <w:szCs w:val="28"/>
        </w:rPr>
      </w:pPr>
      <w:r>
        <w:rPr>
          <w:rFonts w:ascii="Arial" w:hAnsi="Arial" w:cs="Arial"/>
          <w:sz w:val="28"/>
          <w:szCs w:val="28"/>
        </w:rPr>
        <w:t xml:space="preserve">13. </w:t>
      </w:r>
      <w:r w:rsidR="0049634A" w:rsidRPr="0049634A">
        <w:rPr>
          <w:rFonts w:ascii="Arial" w:hAnsi="Arial" w:cs="Arial"/>
          <w:sz w:val="28"/>
          <w:szCs w:val="28"/>
        </w:rPr>
        <w:t xml:space="preserve">Трансформация подготовки кадров для АПК в условиях цифровой экономики / Ф. Т. </w:t>
      </w:r>
      <w:proofErr w:type="spellStart"/>
      <w:r w:rsidR="0049634A" w:rsidRPr="0049634A">
        <w:rPr>
          <w:rFonts w:ascii="Arial" w:hAnsi="Arial" w:cs="Arial"/>
          <w:sz w:val="28"/>
          <w:szCs w:val="28"/>
        </w:rPr>
        <w:t>Нежметдинова</w:t>
      </w:r>
      <w:proofErr w:type="spellEnd"/>
      <w:r w:rsidR="0049634A" w:rsidRPr="0049634A">
        <w:rPr>
          <w:rFonts w:ascii="Arial" w:hAnsi="Arial" w:cs="Arial"/>
          <w:sz w:val="28"/>
          <w:szCs w:val="28"/>
        </w:rPr>
        <w:t xml:space="preserve">, Г. Р. </w:t>
      </w:r>
      <w:proofErr w:type="spellStart"/>
      <w:r w:rsidR="0049634A" w:rsidRPr="0049634A">
        <w:rPr>
          <w:rFonts w:ascii="Arial" w:hAnsi="Arial" w:cs="Arial"/>
          <w:sz w:val="28"/>
          <w:szCs w:val="28"/>
        </w:rPr>
        <w:t>Фассахова</w:t>
      </w:r>
      <w:proofErr w:type="spellEnd"/>
      <w:r w:rsidR="0049634A" w:rsidRPr="0049634A">
        <w:rPr>
          <w:rFonts w:ascii="Arial" w:hAnsi="Arial" w:cs="Arial"/>
          <w:sz w:val="28"/>
          <w:szCs w:val="28"/>
        </w:rPr>
        <w:t xml:space="preserve">, Л. Р. </w:t>
      </w:r>
      <w:proofErr w:type="spellStart"/>
      <w:r w:rsidR="0049634A" w:rsidRPr="0049634A">
        <w:rPr>
          <w:rFonts w:ascii="Arial" w:hAnsi="Arial" w:cs="Arial"/>
          <w:sz w:val="28"/>
          <w:szCs w:val="28"/>
        </w:rPr>
        <w:t>Шагивалиев</w:t>
      </w:r>
      <w:proofErr w:type="spellEnd"/>
      <w:r w:rsidR="0049634A" w:rsidRPr="0049634A">
        <w:rPr>
          <w:rFonts w:ascii="Arial" w:hAnsi="Arial" w:cs="Arial"/>
          <w:sz w:val="28"/>
          <w:szCs w:val="28"/>
        </w:rPr>
        <w:t xml:space="preserve"> [и др.] // Сельское хозяйство и продовольственная безопасность: технологии, инновации, рынки, </w:t>
      </w:r>
      <w:proofErr w:type="gramStart"/>
      <w:r w:rsidR="0049634A" w:rsidRPr="0049634A">
        <w:rPr>
          <w:rFonts w:ascii="Arial" w:hAnsi="Arial" w:cs="Arial"/>
          <w:sz w:val="28"/>
          <w:szCs w:val="28"/>
        </w:rPr>
        <w:t>кадры :</w:t>
      </w:r>
      <w:proofErr w:type="gramEnd"/>
      <w:r w:rsidR="0049634A" w:rsidRPr="0049634A">
        <w:rPr>
          <w:rFonts w:ascii="Arial" w:hAnsi="Arial" w:cs="Arial"/>
          <w:sz w:val="28"/>
          <w:szCs w:val="28"/>
        </w:rPr>
        <w:t xml:space="preserve"> Научные труды международной научно-практической конференции, посвященной 100-летию аграрной науки, образования и просвещения в Среднем Поволжье, Казань, 13–14 ноября 2019 года. – Казань: Казанский государственный аграрный университет, 2019. – С. 721-725.</w:t>
      </w:r>
    </w:p>
    <w:p w14:paraId="29BB3301" w14:textId="111F5A97" w:rsidR="003811E7" w:rsidRDefault="003811E7" w:rsidP="00816BC9">
      <w:pPr>
        <w:ind w:firstLine="567"/>
        <w:jc w:val="both"/>
        <w:rPr>
          <w:rFonts w:ascii="Arial" w:hAnsi="Arial" w:cs="Arial"/>
          <w:sz w:val="28"/>
          <w:szCs w:val="28"/>
        </w:rPr>
      </w:pPr>
      <w:r>
        <w:rPr>
          <w:rFonts w:ascii="Arial" w:hAnsi="Arial" w:cs="Arial"/>
          <w:sz w:val="28"/>
          <w:szCs w:val="28"/>
        </w:rPr>
        <w:t xml:space="preserve">14. </w:t>
      </w:r>
      <w:r w:rsidRPr="003811E7">
        <w:rPr>
          <w:rFonts w:ascii="Arial" w:hAnsi="Arial" w:cs="Arial"/>
          <w:sz w:val="28"/>
          <w:szCs w:val="28"/>
        </w:rPr>
        <w:t xml:space="preserve">Процесс формирования </w:t>
      </w:r>
      <w:proofErr w:type="spellStart"/>
      <w:r w:rsidRPr="003811E7">
        <w:rPr>
          <w:rFonts w:ascii="Arial" w:hAnsi="Arial" w:cs="Arial"/>
          <w:sz w:val="28"/>
          <w:szCs w:val="28"/>
        </w:rPr>
        <w:t>soft</w:t>
      </w:r>
      <w:proofErr w:type="spellEnd"/>
      <w:r w:rsidRPr="003811E7">
        <w:rPr>
          <w:rFonts w:ascii="Arial" w:hAnsi="Arial" w:cs="Arial"/>
          <w:sz w:val="28"/>
          <w:szCs w:val="28"/>
        </w:rPr>
        <w:t xml:space="preserve"> </w:t>
      </w:r>
      <w:proofErr w:type="spellStart"/>
      <w:r w:rsidRPr="003811E7">
        <w:rPr>
          <w:rFonts w:ascii="Arial" w:hAnsi="Arial" w:cs="Arial"/>
          <w:sz w:val="28"/>
          <w:szCs w:val="28"/>
        </w:rPr>
        <w:t>skills</w:t>
      </w:r>
      <w:proofErr w:type="spellEnd"/>
      <w:r w:rsidRPr="003811E7">
        <w:rPr>
          <w:rFonts w:ascii="Arial" w:hAnsi="Arial" w:cs="Arial"/>
          <w:sz w:val="28"/>
          <w:szCs w:val="28"/>
        </w:rPr>
        <w:t xml:space="preserve"> у студентов аграрных вузов в условиях цифровой экономики / И. М. </w:t>
      </w:r>
      <w:proofErr w:type="spellStart"/>
      <w:r w:rsidRPr="003811E7">
        <w:rPr>
          <w:rFonts w:ascii="Arial" w:hAnsi="Arial" w:cs="Arial"/>
          <w:sz w:val="28"/>
          <w:szCs w:val="28"/>
        </w:rPr>
        <w:t>Габдулхакова</w:t>
      </w:r>
      <w:proofErr w:type="spellEnd"/>
      <w:r w:rsidRPr="003811E7">
        <w:rPr>
          <w:rFonts w:ascii="Arial" w:hAnsi="Arial" w:cs="Arial"/>
          <w:sz w:val="28"/>
          <w:szCs w:val="28"/>
        </w:rPr>
        <w:t xml:space="preserve">, Р. </w:t>
      </w:r>
      <w:proofErr w:type="spellStart"/>
      <w:r w:rsidRPr="003811E7">
        <w:rPr>
          <w:rFonts w:ascii="Arial" w:hAnsi="Arial" w:cs="Arial"/>
          <w:sz w:val="28"/>
          <w:szCs w:val="28"/>
        </w:rPr>
        <w:t>Барсукова</w:t>
      </w:r>
      <w:proofErr w:type="spellEnd"/>
      <w:r w:rsidRPr="003811E7">
        <w:rPr>
          <w:rFonts w:ascii="Arial" w:hAnsi="Arial" w:cs="Arial"/>
          <w:sz w:val="28"/>
          <w:szCs w:val="28"/>
        </w:rPr>
        <w:t xml:space="preserve">, Ф. Т. </w:t>
      </w:r>
      <w:proofErr w:type="spellStart"/>
      <w:r w:rsidRPr="003811E7">
        <w:rPr>
          <w:rFonts w:ascii="Arial" w:hAnsi="Arial" w:cs="Arial"/>
          <w:sz w:val="28"/>
          <w:szCs w:val="28"/>
        </w:rPr>
        <w:t>Нежметдинова</w:t>
      </w:r>
      <w:proofErr w:type="spellEnd"/>
      <w:r w:rsidRPr="003811E7">
        <w:rPr>
          <w:rFonts w:ascii="Arial" w:hAnsi="Arial" w:cs="Arial"/>
          <w:sz w:val="28"/>
          <w:szCs w:val="28"/>
        </w:rPr>
        <w:t xml:space="preserve">, Н. Х. Шарыпова // Сельское хозяйство и продовольственная безопасность: технологии, инновации, рынки, </w:t>
      </w:r>
      <w:proofErr w:type="gramStart"/>
      <w:r w:rsidRPr="003811E7">
        <w:rPr>
          <w:rFonts w:ascii="Arial" w:hAnsi="Arial" w:cs="Arial"/>
          <w:sz w:val="28"/>
          <w:szCs w:val="28"/>
        </w:rPr>
        <w:t>кадры :</w:t>
      </w:r>
      <w:proofErr w:type="gramEnd"/>
      <w:r w:rsidRPr="003811E7">
        <w:rPr>
          <w:rFonts w:ascii="Arial" w:hAnsi="Arial" w:cs="Arial"/>
          <w:sz w:val="28"/>
          <w:szCs w:val="28"/>
        </w:rPr>
        <w:t xml:space="preserve"> Научные труды II Международной научно-практической конференции, посвященной 70-летию Института механизации и технического сервиса и 90-летию Казанской зоотехнической школы, Казань, 28–30 мая 2020 года. </w:t>
      </w:r>
      <w:r w:rsidRPr="003811E7">
        <w:rPr>
          <w:rFonts w:ascii="Arial" w:hAnsi="Arial" w:cs="Arial"/>
          <w:sz w:val="28"/>
          <w:szCs w:val="28"/>
        </w:rPr>
        <w:lastRenderedPageBreak/>
        <w:t>– Казань: Казанский государственный аграрный университет, 2020. – С. 711-715.</w:t>
      </w:r>
    </w:p>
    <w:p w14:paraId="28585350" w14:textId="764A6B5E" w:rsidR="00E4567D" w:rsidRDefault="00E4567D" w:rsidP="00816BC9">
      <w:pPr>
        <w:ind w:firstLine="567"/>
        <w:jc w:val="both"/>
        <w:rPr>
          <w:rFonts w:ascii="Arial" w:hAnsi="Arial" w:cs="Arial"/>
          <w:sz w:val="28"/>
          <w:szCs w:val="28"/>
        </w:rPr>
      </w:pPr>
      <w:r>
        <w:rPr>
          <w:rFonts w:ascii="Arial" w:hAnsi="Arial" w:cs="Arial"/>
          <w:sz w:val="28"/>
          <w:szCs w:val="28"/>
        </w:rPr>
        <w:t xml:space="preserve">15. </w:t>
      </w:r>
      <w:r w:rsidRPr="00E4567D">
        <w:rPr>
          <w:rFonts w:ascii="Arial" w:hAnsi="Arial" w:cs="Arial"/>
          <w:sz w:val="28"/>
          <w:szCs w:val="28"/>
        </w:rPr>
        <w:t xml:space="preserve">Сафиуллин, Н. А. Особенности служебных аномалий на государственной службе / Н. А. Сафиуллин // Актуальные проблемы государственного и муниципального управления в условиях цифровой трансформации </w:t>
      </w:r>
      <w:proofErr w:type="gramStart"/>
      <w:r w:rsidRPr="00E4567D">
        <w:rPr>
          <w:rFonts w:ascii="Arial" w:hAnsi="Arial" w:cs="Arial"/>
          <w:sz w:val="28"/>
          <w:szCs w:val="28"/>
        </w:rPr>
        <w:t>экономики :</w:t>
      </w:r>
      <w:proofErr w:type="gramEnd"/>
      <w:r w:rsidRPr="00E4567D">
        <w:rPr>
          <w:rFonts w:ascii="Arial" w:hAnsi="Arial" w:cs="Arial"/>
          <w:sz w:val="28"/>
          <w:szCs w:val="28"/>
        </w:rPr>
        <w:t xml:space="preserve"> Материалы I всероссийской (национальной) научно-практической конференции, посвященной 60-летию института экономики, Казань, 11–12 марта 2021 года. – Казань: Казанский государственный аграрный университет, 2021. – С. 218-224.</w:t>
      </w:r>
    </w:p>
    <w:p w14:paraId="3624B1DA" w14:textId="412F4205" w:rsidR="00E4567D" w:rsidRPr="00B51D46" w:rsidRDefault="00B51D46" w:rsidP="00B51D46">
      <w:pPr>
        <w:ind w:firstLine="567"/>
        <w:jc w:val="right"/>
        <w:rPr>
          <w:rFonts w:ascii="Arial" w:hAnsi="Arial" w:cs="Arial"/>
          <w:i/>
          <w:iCs/>
          <w:sz w:val="28"/>
          <w:szCs w:val="28"/>
        </w:rPr>
      </w:pPr>
      <w:r w:rsidRPr="00B51D46">
        <w:rPr>
          <w:rFonts w:ascii="Arial" w:hAnsi="Arial" w:cs="Arial"/>
          <w:i/>
          <w:iCs/>
          <w:sz w:val="28"/>
          <w:szCs w:val="28"/>
        </w:rPr>
        <w:t>©</w:t>
      </w:r>
      <w:r w:rsidR="00E4567D" w:rsidRPr="00B51D46">
        <w:rPr>
          <w:rFonts w:ascii="Arial" w:hAnsi="Arial" w:cs="Arial"/>
          <w:i/>
          <w:iCs/>
          <w:sz w:val="28"/>
          <w:szCs w:val="28"/>
        </w:rPr>
        <w:t xml:space="preserve">Сафиуллин Н.А., </w:t>
      </w:r>
      <w:proofErr w:type="spellStart"/>
      <w:r w:rsidR="00355892">
        <w:rPr>
          <w:rFonts w:ascii="Arial" w:hAnsi="Arial" w:cs="Arial"/>
          <w:i/>
          <w:iCs/>
          <w:sz w:val="28"/>
          <w:szCs w:val="28"/>
        </w:rPr>
        <w:t>Миронкина</w:t>
      </w:r>
      <w:proofErr w:type="spellEnd"/>
      <w:r w:rsidR="00355892">
        <w:rPr>
          <w:rFonts w:ascii="Arial" w:hAnsi="Arial" w:cs="Arial"/>
          <w:i/>
          <w:iCs/>
          <w:sz w:val="28"/>
          <w:szCs w:val="28"/>
        </w:rPr>
        <w:t xml:space="preserve"> А.Ю.</w:t>
      </w:r>
      <w:r w:rsidR="00E4567D" w:rsidRPr="00B51D46">
        <w:rPr>
          <w:rFonts w:ascii="Arial" w:hAnsi="Arial" w:cs="Arial"/>
          <w:i/>
          <w:iCs/>
          <w:sz w:val="28"/>
          <w:szCs w:val="28"/>
        </w:rPr>
        <w:t xml:space="preserve"> </w:t>
      </w:r>
    </w:p>
    <w:sectPr w:rsidR="00E4567D" w:rsidRPr="00B51D46" w:rsidSect="00B31AE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2C"/>
    <w:rsid w:val="000232A9"/>
    <w:rsid w:val="00044101"/>
    <w:rsid w:val="00047A0C"/>
    <w:rsid w:val="0006029A"/>
    <w:rsid w:val="00066325"/>
    <w:rsid w:val="00073917"/>
    <w:rsid w:val="00093D1A"/>
    <w:rsid w:val="000A4CED"/>
    <w:rsid w:val="000B5393"/>
    <w:rsid w:val="000C334F"/>
    <w:rsid w:val="000E292F"/>
    <w:rsid w:val="00145FE7"/>
    <w:rsid w:val="00171D4F"/>
    <w:rsid w:val="00172BDD"/>
    <w:rsid w:val="00186A7D"/>
    <w:rsid w:val="001C78BA"/>
    <w:rsid w:val="001E22F8"/>
    <w:rsid w:val="00211DDB"/>
    <w:rsid w:val="00212F0A"/>
    <w:rsid w:val="0021432B"/>
    <w:rsid w:val="00234185"/>
    <w:rsid w:val="00235803"/>
    <w:rsid w:val="0026569B"/>
    <w:rsid w:val="0027291B"/>
    <w:rsid w:val="00285732"/>
    <w:rsid w:val="002A118F"/>
    <w:rsid w:val="002B4911"/>
    <w:rsid w:val="002E6357"/>
    <w:rsid w:val="002F5F9A"/>
    <w:rsid w:val="002F7CD5"/>
    <w:rsid w:val="00300A6A"/>
    <w:rsid w:val="00314EAD"/>
    <w:rsid w:val="00314F46"/>
    <w:rsid w:val="00355892"/>
    <w:rsid w:val="003811E7"/>
    <w:rsid w:val="003828E6"/>
    <w:rsid w:val="00393AF0"/>
    <w:rsid w:val="00395662"/>
    <w:rsid w:val="003D48D1"/>
    <w:rsid w:val="004019DA"/>
    <w:rsid w:val="00463917"/>
    <w:rsid w:val="00482DCF"/>
    <w:rsid w:val="0049634A"/>
    <w:rsid w:val="004A01E6"/>
    <w:rsid w:val="004B3675"/>
    <w:rsid w:val="004B7A77"/>
    <w:rsid w:val="004C0227"/>
    <w:rsid w:val="004C5270"/>
    <w:rsid w:val="004C663F"/>
    <w:rsid w:val="004C6A59"/>
    <w:rsid w:val="004F5D6F"/>
    <w:rsid w:val="00520993"/>
    <w:rsid w:val="00532FCC"/>
    <w:rsid w:val="0054417C"/>
    <w:rsid w:val="00545802"/>
    <w:rsid w:val="0056320B"/>
    <w:rsid w:val="00583ED6"/>
    <w:rsid w:val="006115E3"/>
    <w:rsid w:val="0062025E"/>
    <w:rsid w:val="00622393"/>
    <w:rsid w:val="00624190"/>
    <w:rsid w:val="00653152"/>
    <w:rsid w:val="00666BE4"/>
    <w:rsid w:val="006907A7"/>
    <w:rsid w:val="00695ED4"/>
    <w:rsid w:val="006B29D8"/>
    <w:rsid w:val="006E22EC"/>
    <w:rsid w:val="006E40AC"/>
    <w:rsid w:val="006F6715"/>
    <w:rsid w:val="007012E6"/>
    <w:rsid w:val="00701E6B"/>
    <w:rsid w:val="00714AA8"/>
    <w:rsid w:val="00715EBD"/>
    <w:rsid w:val="007463E4"/>
    <w:rsid w:val="0077022F"/>
    <w:rsid w:val="00773419"/>
    <w:rsid w:val="00785831"/>
    <w:rsid w:val="00791F21"/>
    <w:rsid w:val="00797E74"/>
    <w:rsid w:val="007B197D"/>
    <w:rsid w:val="007C5637"/>
    <w:rsid w:val="007D07DF"/>
    <w:rsid w:val="007E163B"/>
    <w:rsid w:val="00816BC9"/>
    <w:rsid w:val="00876ABE"/>
    <w:rsid w:val="00877895"/>
    <w:rsid w:val="008856A6"/>
    <w:rsid w:val="008B6B2C"/>
    <w:rsid w:val="008E3BC4"/>
    <w:rsid w:val="008F061D"/>
    <w:rsid w:val="00912789"/>
    <w:rsid w:val="00916890"/>
    <w:rsid w:val="009222D1"/>
    <w:rsid w:val="0093083E"/>
    <w:rsid w:val="009507FF"/>
    <w:rsid w:val="009573C5"/>
    <w:rsid w:val="00960CA7"/>
    <w:rsid w:val="00974BD3"/>
    <w:rsid w:val="00986A07"/>
    <w:rsid w:val="009C4ABD"/>
    <w:rsid w:val="009D74AE"/>
    <w:rsid w:val="00AB1E5D"/>
    <w:rsid w:val="00AE0F3E"/>
    <w:rsid w:val="00B31AEA"/>
    <w:rsid w:val="00B51D46"/>
    <w:rsid w:val="00B7493A"/>
    <w:rsid w:val="00BA6B94"/>
    <w:rsid w:val="00BC7FC5"/>
    <w:rsid w:val="00C17168"/>
    <w:rsid w:val="00C21152"/>
    <w:rsid w:val="00C53077"/>
    <w:rsid w:val="00C6630D"/>
    <w:rsid w:val="00C7472C"/>
    <w:rsid w:val="00C75D69"/>
    <w:rsid w:val="00C933FC"/>
    <w:rsid w:val="00CB0FD7"/>
    <w:rsid w:val="00CB2503"/>
    <w:rsid w:val="00CB7ECE"/>
    <w:rsid w:val="00CF4C00"/>
    <w:rsid w:val="00D121EF"/>
    <w:rsid w:val="00D61E0D"/>
    <w:rsid w:val="00D64172"/>
    <w:rsid w:val="00D8179C"/>
    <w:rsid w:val="00DD0E12"/>
    <w:rsid w:val="00DD2951"/>
    <w:rsid w:val="00DD4BDB"/>
    <w:rsid w:val="00DD6723"/>
    <w:rsid w:val="00DE17B3"/>
    <w:rsid w:val="00E25E00"/>
    <w:rsid w:val="00E4567D"/>
    <w:rsid w:val="00E54B61"/>
    <w:rsid w:val="00E55CB9"/>
    <w:rsid w:val="00E707E8"/>
    <w:rsid w:val="00E74206"/>
    <w:rsid w:val="00E75AA4"/>
    <w:rsid w:val="00E82C67"/>
    <w:rsid w:val="00EE043C"/>
    <w:rsid w:val="00F24682"/>
    <w:rsid w:val="00F57A9E"/>
    <w:rsid w:val="00F90644"/>
    <w:rsid w:val="00F91E6F"/>
    <w:rsid w:val="00FA1F6F"/>
    <w:rsid w:val="00FA2047"/>
    <w:rsid w:val="00FA36DB"/>
    <w:rsid w:val="00FB5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BF5F"/>
  <w15:chartTrackingRefBased/>
  <w15:docId w15:val="{6C53E9D2-D8C7-C843-8C5E-2303B1F5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6325"/>
    <w:pPr>
      <w:pBdr>
        <w:top w:val="nil"/>
        <w:left w:val="nil"/>
        <w:bottom w:val="nil"/>
        <w:right w:val="nil"/>
        <w:between w:val="nil"/>
        <w:bar w:val="nil"/>
      </w:pBdr>
    </w:pPr>
    <w:rPr>
      <w:rFonts w:ascii="Calibri" w:eastAsia="Calibri" w:hAnsi="Calibri" w:cs="Calibri"/>
      <w:color w:val="000000"/>
      <w:u w:color="000000"/>
      <w:bdr w:val="nil"/>
    </w:rPr>
  </w:style>
  <w:style w:type="table" w:styleId="a4">
    <w:name w:val="Table Grid"/>
    <w:basedOn w:val="a1"/>
    <w:uiPriority w:val="39"/>
    <w:rsid w:val="00AE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D74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658905">
      <w:bodyDiv w:val="1"/>
      <w:marLeft w:val="0"/>
      <w:marRight w:val="0"/>
      <w:marTop w:val="0"/>
      <w:marBottom w:val="0"/>
      <w:divBdr>
        <w:top w:val="none" w:sz="0" w:space="0" w:color="auto"/>
        <w:left w:val="none" w:sz="0" w:space="0" w:color="auto"/>
        <w:bottom w:val="none" w:sz="0" w:space="0" w:color="auto"/>
        <w:right w:val="none" w:sz="0" w:space="0" w:color="auto"/>
      </w:divBdr>
    </w:div>
    <w:div w:id="1478917302">
      <w:bodyDiv w:val="1"/>
      <w:marLeft w:val="0"/>
      <w:marRight w:val="0"/>
      <w:marTop w:val="0"/>
      <w:marBottom w:val="0"/>
      <w:divBdr>
        <w:top w:val="none" w:sz="0" w:space="0" w:color="auto"/>
        <w:left w:val="none" w:sz="0" w:space="0" w:color="auto"/>
        <w:bottom w:val="none" w:sz="0" w:space="0" w:color="auto"/>
        <w:right w:val="none" w:sz="0" w:space="0" w:color="auto"/>
      </w:divBdr>
    </w:div>
    <w:div w:id="171180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hyperlink" Target="mailto:Velchuk241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2120</Words>
  <Characters>12086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Нияз Сафиуллин</dc:creator>
  <cp:keywords/>
  <dc:description/>
  <cp:lastModifiedBy>Пользователь Windows</cp:lastModifiedBy>
  <cp:revision>134</cp:revision>
  <dcterms:created xsi:type="dcterms:W3CDTF">2022-01-18T18:59:00Z</dcterms:created>
  <dcterms:modified xsi:type="dcterms:W3CDTF">2023-10-25T13:25:00Z</dcterms:modified>
</cp:coreProperties>
</file>