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64" w:rsidRPr="00944264" w:rsidRDefault="008337BC" w:rsidP="00944264">
      <w:pPr>
        <w:widowControl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0" w:name="_Toc98169242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УДК 004.01</w:t>
      </w:r>
    </w:p>
    <w:bookmarkEnd w:id="0"/>
    <w:p w:rsidR="00944264" w:rsidRPr="00944264" w:rsidRDefault="00944264" w:rsidP="00944264">
      <w:pPr>
        <w:widowControl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Амерзянова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Регина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Айратовна</w:t>
      </w:r>
      <w:proofErr w:type="spellEnd"/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ка</w:t>
      </w: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группы Б321-04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Института экономики 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Казанский государственный аграрный университет, Казань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amerzyanova</w:t>
      </w:r>
      <w:proofErr w:type="spellEnd"/>
      <w:r w:rsidRPr="005731D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_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regina</w:t>
      </w:r>
      <w:proofErr w:type="spellEnd"/>
      <w:r w:rsidRPr="005731D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@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mail</w:t>
      </w:r>
      <w:r w:rsidRPr="005731D1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944264" w:rsidRPr="00944264" w:rsidRDefault="00944264" w:rsidP="00944264">
      <w:pPr>
        <w:widowControl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1" w:name="_Toc98169243"/>
      <w:proofErr w:type="spellStart"/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Амирова</w:t>
      </w:r>
      <w:proofErr w:type="spellEnd"/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Эльмира </w:t>
      </w:r>
      <w:proofErr w:type="spellStart"/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Фаиловна</w:t>
      </w:r>
      <w:bookmarkEnd w:id="1"/>
      <w:proofErr w:type="spellEnd"/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bookmarkStart w:id="2" w:name="_Hlk97674584"/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кандидат экономических наук, доцент</w:t>
      </w:r>
    </w:p>
    <w:bookmarkEnd w:id="2"/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Казанский государственный аграрный университет, Казань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elmira</w:t>
      </w:r>
      <w:proofErr w:type="spellEnd"/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_</w:t>
      </w:r>
      <w:proofErr w:type="spellStart"/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amirova</w:t>
      </w:r>
      <w:proofErr w:type="spellEnd"/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@</w:t>
      </w: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mail</w:t>
      </w: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.</w:t>
      </w:r>
      <w:proofErr w:type="spellStart"/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ru</w:t>
      </w:r>
      <w:proofErr w:type="spellEnd"/>
    </w:p>
    <w:p w:rsidR="00944264" w:rsidRPr="00944264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4264" w:rsidRPr="00944264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Методика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DIGITAL</w:t>
      </w:r>
      <w:r w:rsidRPr="0094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анализа в информационно-аналитическом обеспечении управления реализацией стратегии модернизации сельского хозяйства</w:t>
      </w:r>
    </w:p>
    <w:p w:rsidR="00944264" w:rsidRPr="00944264" w:rsidRDefault="00944264" w:rsidP="009442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8337BC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Аннотация. </w:t>
      </w:r>
    </w:p>
    <w:p w:rsidR="005268E6" w:rsidRDefault="005268E6" w:rsidP="005E2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Pr="005E22F2">
        <w:rPr>
          <w:rFonts w:ascii="Times New Roman" w:hAnsi="Times New Roman" w:cs="Times New Roman"/>
          <w:i/>
          <w:sz w:val="28"/>
          <w:szCs w:val="28"/>
        </w:rPr>
        <w:t>В статье раскрываются сущностные характеристики DIGITAL-анализа, включающего в виде блоков аналитические процедуры, позволяющие оценить степень применения и готовность широкомасштабного внедрения цифровых технологий экономическими субъектами сферы сельскохозяйственного производства с учетом воздействия условий внутренней и внешней среды их функционирования; обоснованы преимущества предлагаемого методического подхода, позволяющие оценить текущее технологическое состояние аграрного сектора экономики и определить приоритетные направления его дальнейшего развития.</w:t>
      </w:r>
    </w:p>
    <w:p w:rsidR="002E07C2" w:rsidRPr="005E22F2" w:rsidRDefault="002E07C2" w:rsidP="005E22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5E22F2" w:rsidRPr="00944264" w:rsidRDefault="00944264" w:rsidP="005E22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36"/>
          <w:szCs w:val="28"/>
        </w:rPr>
      </w:pPr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Ключевые слова:</w:t>
      </w:r>
      <w:r w:rsidRPr="00944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5E22F2" w:rsidRPr="003A051E">
        <w:rPr>
          <w:rFonts w:ascii="Times New Roman" w:hAnsi="Times New Roman" w:cs="Times New Roman"/>
          <w:i/>
          <w:sz w:val="28"/>
        </w:rPr>
        <w:t>сельское хозяйство,</w:t>
      </w:r>
      <w:r w:rsidR="00766A4E">
        <w:rPr>
          <w:rFonts w:ascii="Times New Roman" w:hAnsi="Times New Roman" w:cs="Times New Roman"/>
          <w:i/>
          <w:sz w:val="28"/>
        </w:rPr>
        <w:t xml:space="preserve"> информац</w:t>
      </w:r>
      <w:r w:rsidR="003A3252">
        <w:rPr>
          <w:rFonts w:ascii="Times New Roman" w:hAnsi="Times New Roman" w:cs="Times New Roman"/>
          <w:i/>
          <w:sz w:val="28"/>
        </w:rPr>
        <w:t>и</w:t>
      </w:r>
      <w:r w:rsidR="00766A4E">
        <w:rPr>
          <w:rFonts w:ascii="Times New Roman" w:hAnsi="Times New Roman" w:cs="Times New Roman"/>
          <w:i/>
          <w:sz w:val="28"/>
        </w:rPr>
        <w:t>и,</w:t>
      </w:r>
      <w:r w:rsidR="005E22F2" w:rsidRPr="003A051E">
        <w:rPr>
          <w:rFonts w:ascii="Times New Roman" w:hAnsi="Times New Roman" w:cs="Times New Roman"/>
          <w:i/>
          <w:sz w:val="28"/>
        </w:rPr>
        <w:t xml:space="preserve"> </w:t>
      </w:r>
      <w:r w:rsidR="002E07C2">
        <w:rPr>
          <w:rFonts w:ascii="Times New Roman" w:hAnsi="Times New Roman" w:cs="Times New Roman"/>
          <w:i/>
          <w:sz w:val="28"/>
        </w:rPr>
        <w:t>оперативное управление</w:t>
      </w:r>
      <w:r w:rsidR="00453A52">
        <w:rPr>
          <w:rFonts w:ascii="Times New Roman" w:hAnsi="Times New Roman" w:cs="Times New Roman"/>
          <w:i/>
          <w:sz w:val="28"/>
        </w:rPr>
        <w:t>, DIGITAL-анализ.</w:t>
      </w:r>
    </w:p>
    <w:p w:rsidR="00944264" w:rsidRPr="00944264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944264" w:rsidRPr="00944264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944264" w:rsidRPr="00944264" w:rsidRDefault="008337BC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Amerzyanova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 xml:space="preserve"> Regina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Ayratovna</w:t>
      </w:r>
      <w:proofErr w:type="spellEnd"/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Student of group B321-04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Institute of Economics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Kazan State Agrarian University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</w:pPr>
      <w:proofErr w:type="spellStart"/>
      <w:r w:rsidRPr="0094426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Amirova</w:t>
      </w:r>
      <w:proofErr w:type="spellEnd"/>
      <w:r w:rsidRPr="0094426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 xml:space="preserve"> Elmira </w:t>
      </w:r>
      <w:proofErr w:type="spellStart"/>
      <w:r w:rsidRPr="0094426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Faylovna</w:t>
      </w:r>
      <w:proofErr w:type="spellEnd"/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</w:pPr>
      <w:r w:rsidRPr="00944264">
        <w:rPr>
          <w:rFonts w:ascii="Times New Roman" w:eastAsia="Calibri" w:hAnsi="Times New Roman" w:cs="Times New Roman"/>
          <w:i/>
          <w:color w:val="000000"/>
          <w:sz w:val="28"/>
          <w:szCs w:val="28"/>
          <w:lang w:val="en-US"/>
        </w:rPr>
        <w:t>Candidate of Economic Sciences, Associate Professor</w:t>
      </w:r>
    </w:p>
    <w:p w:rsidR="00944264" w:rsidRPr="00944264" w:rsidRDefault="00944264" w:rsidP="00944264">
      <w:pPr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</w:pPr>
      <w:r w:rsidRPr="009442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  <w:t>Kazan State Agrarian University</w:t>
      </w:r>
    </w:p>
    <w:p w:rsidR="008337BC" w:rsidRDefault="008337BC" w:rsidP="00944264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944264" w:rsidRDefault="008337BC" w:rsidP="008337BC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  <w:r w:rsidRPr="008337BC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  <w:t>The methodology of DIGITAL analysis in information and analytical management, the implementation of the economic development strategy</w:t>
      </w:r>
    </w:p>
    <w:p w:rsidR="008337BC" w:rsidRPr="00944264" w:rsidRDefault="008337BC" w:rsidP="008337BC">
      <w:pPr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val="en-US"/>
        </w:rPr>
      </w:pPr>
    </w:p>
    <w:p w:rsidR="005E22F2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Abstract.</w:t>
      </w:r>
    </w:p>
    <w:p w:rsidR="00944264" w:rsidRDefault="00944264" w:rsidP="003A051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442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 </w:t>
      </w:r>
      <w:r w:rsidR="005E22F2" w:rsidRPr="003A051E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The article reveals the essential characteristics of DIGITAL analysis, including analytical procedures in the form of blocks, allowing to assess the degree of </w:t>
      </w:r>
      <w:r w:rsidR="005E22F2" w:rsidRPr="003A051E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application and readiness of large-scale introduction of digital technologies by economic entities of agricultural production, taking into account the impact of the conditions of internal and external environment of their functioning; the advantages of the proposed methodological approach, allowing to assess the current technological state of the agricultural sector and to determine the priority directions of its further development</w:t>
      </w:r>
    </w:p>
    <w:p w:rsidR="002E07C2" w:rsidRPr="00944264" w:rsidRDefault="002E07C2" w:rsidP="003A051E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</w:p>
    <w:p w:rsidR="00944264" w:rsidRDefault="00944264" w:rsidP="003A0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val="en-US"/>
        </w:rPr>
      </w:pPr>
      <w:r w:rsidRPr="00944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Keywords: </w:t>
      </w:r>
      <w:r w:rsidR="003A051E" w:rsidRPr="003A051E">
        <w:rPr>
          <w:rFonts w:ascii="Times New Roman" w:hAnsi="Times New Roman" w:cs="Times New Roman"/>
          <w:i/>
          <w:sz w:val="28"/>
        </w:rPr>
        <w:t>а</w:t>
      </w:r>
      <w:proofErr w:type="spellStart"/>
      <w:r w:rsidR="003A051E" w:rsidRPr="003A051E">
        <w:rPr>
          <w:rFonts w:ascii="Times New Roman" w:hAnsi="Times New Roman" w:cs="Times New Roman"/>
          <w:i/>
          <w:sz w:val="28"/>
          <w:lang w:val="en-US"/>
        </w:rPr>
        <w:t>griculture</w:t>
      </w:r>
      <w:proofErr w:type="spellEnd"/>
      <w:r w:rsidR="003A051E" w:rsidRPr="003A051E">
        <w:rPr>
          <w:rFonts w:ascii="Times New Roman" w:hAnsi="Times New Roman" w:cs="Times New Roman"/>
          <w:i/>
          <w:sz w:val="28"/>
          <w:lang w:val="en-US"/>
        </w:rPr>
        <w:t>,</w:t>
      </w:r>
      <w:r w:rsidR="00766A4E" w:rsidRPr="00766A4E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766A4E">
        <w:rPr>
          <w:rFonts w:ascii="Times New Roman" w:hAnsi="Times New Roman" w:cs="Times New Roman"/>
          <w:i/>
          <w:sz w:val="28"/>
          <w:lang w:val="en-US"/>
        </w:rPr>
        <w:t>information</w:t>
      </w:r>
      <w:r w:rsidR="00453A52">
        <w:rPr>
          <w:rFonts w:ascii="Times New Roman" w:hAnsi="Times New Roman" w:cs="Times New Roman"/>
          <w:i/>
          <w:sz w:val="28"/>
          <w:lang w:val="en-US"/>
        </w:rPr>
        <w:t>,</w:t>
      </w:r>
      <w:r w:rsidR="002E07C2" w:rsidRPr="002E07C2">
        <w:rPr>
          <w:rFonts w:ascii="Times New Roman" w:hAnsi="Times New Roman" w:cs="Times New Roman"/>
          <w:i/>
          <w:sz w:val="28"/>
          <w:lang w:val="en-US"/>
        </w:rPr>
        <w:t xml:space="preserve"> </w:t>
      </w:r>
      <w:r w:rsidR="002E07C2">
        <w:rPr>
          <w:rFonts w:ascii="Times New Roman" w:hAnsi="Times New Roman" w:cs="Times New Roman"/>
          <w:i/>
          <w:sz w:val="28"/>
          <w:lang w:val="en-US"/>
        </w:rPr>
        <w:t>operational management,</w:t>
      </w:r>
      <w:r w:rsidR="00453A52">
        <w:rPr>
          <w:rFonts w:ascii="Times New Roman" w:hAnsi="Times New Roman" w:cs="Times New Roman"/>
          <w:i/>
          <w:sz w:val="28"/>
          <w:lang w:val="en-US"/>
        </w:rPr>
        <w:t xml:space="preserve"> DIGITAL-analysis.</w:t>
      </w:r>
    </w:p>
    <w:p w:rsidR="00E624E0" w:rsidRPr="00944264" w:rsidRDefault="00E624E0" w:rsidP="003A051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en-US"/>
        </w:rPr>
      </w:pPr>
    </w:p>
    <w:p w:rsidR="00944264" w:rsidRDefault="00944264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442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Введение.</w:t>
      </w:r>
    </w:p>
    <w:p w:rsidR="00E624E0" w:rsidRPr="00944264" w:rsidRDefault="00E624E0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6D5CD6" w:rsidRPr="006D5CD6" w:rsidRDefault="006D5CD6" w:rsidP="006D5CD6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Calibri" w:eastAsia="Calibri" w:hAnsi="Calibri" w:cs="Times New Roman"/>
          <w:color w:val="000000"/>
          <w:sz w:val="28"/>
          <w:szCs w:val="20"/>
          <w:lang w:eastAsia="ru-RU"/>
        </w:rPr>
      </w:pPr>
      <w:r w:rsidRPr="006D5CD6">
        <w:rPr>
          <w:rFonts w:ascii="Times New Roman" w:eastAsia="Calibri" w:hAnsi="Times New Roman" w:cs="Times New Roman"/>
          <w:b/>
          <w:color w:val="000000"/>
          <w:sz w:val="28"/>
          <w:szCs w:val="20"/>
          <w:lang w:eastAsia="ru-RU"/>
        </w:rPr>
        <w:t>Актуальность</w:t>
      </w:r>
      <w:r w:rsidRPr="006D5CD6">
        <w:rPr>
          <w:rFonts w:ascii="Calibri" w:eastAsia="Calibri" w:hAnsi="Calibri" w:cs="Times New Roman"/>
          <w:color w:val="000000"/>
          <w:sz w:val="28"/>
          <w:szCs w:val="20"/>
          <w:lang w:eastAsia="ru-RU"/>
        </w:rPr>
        <w:t xml:space="preserve"> </w:t>
      </w:r>
    </w:p>
    <w:p w:rsidR="00944264" w:rsidRPr="006D5CD6" w:rsidRDefault="001360FA" w:rsidP="006D5CD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8"/>
        </w:rPr>
      </w:pPr>
      <w:r w:rsidRPr="006D5CD6">
        <w:rPr>
          <w:rFonts w:ascii="Times New Roman" w:hAnsi="Times New Roman" w:cs="Times New Roman"/>
          <w:color w:val="000000"/>
          <w:sz w:val="28"/>
        </w:rPr>
        <w:t>В настоящее время информация является одним из важнейших ресурсов сельскохозяйственных предприятий, не менее значимых, чем материальные, финансовые или трудовые.</w:t>
      </w:r>
    </w:p>
    <w:p w:rsidR="00A650D8" w:rsidRPr="00A650D8" w:rsidRDefault="00A650D8" w:rsidP="006D5CD6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650D8">
        <w:rPr>
          <w:color w:val="000000"/>
          <w:sz w:val="28"/>
          <w:szCs w:val="28"/>
        </w:rPr>
        <w:t>Современные рыночные условия экономики определяют новые правила введения хозяйственной деятельности, поэтому для сельскохозяйственных предприятий имеет большое значение процесс адаптации к этим условиям. Поставленные в новые условия, сельскохозяйственным предприятием вынуждены адаптироваться к новой среде своего функционирования с целью повышения своей конкурентоспособности и эффективности. Такие условия требуют изменения в организации, структуре системы управления предприятием.</w:t>
      </w:r>
    </w:p>
    <w:p w:rsidR="007919FC" w:rsidRDefault="00A650D8" w:rsidP="007919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A650D8">
        <w:rPr>
          <w:color w:val="000000"/>
          <w:sz w:val="28"/>
          <w:szCs w:val="28"/>
        </w:rPr>
        <w:t>Усложнение технологических операций производства и управления, расширения спектра производственных процессов предприятия требует рассматривать деятельность предприятия как сложную систему, состав которой определяется бизнес-процессами взаимодействующие между собой. Каждый бизнес-процесс требует организационного и структурного анализа с целью выработки оптимальных методов управления им в рамках всего предприятия.</w:t>
      </w:r>
      <w:r>
        <w:rPr>
          <w:color w:val="000000"/>
          <w:sz w:val="28"/>
          <w:szCs w:val="28"/>
        </w:rPr>
        <w:t xml:space="preserve"> Однако наличие таких</w:t>
      </w:r>
      <w:r w:rsidRPr="00A650D8">
        <w:rPr>
          <w:color w:val="000000"/>
          <w:sz w:val="28"/>
          <w:szCs w:val="28"/>
        </w:rPr>
        <w:t xml:space="preserve"> методов не обеспечит должной эффективности в постоянно меняющихся условиях производства, что характерно для сельского хозяйства, поэтому все большую роль в системе управления предприятием играет оперативное управление.</w:t>
      </w:r>
    </w:p>
    <w:p w:rsidR="00E624E0" w:rsidRPr="007919FC" w:rsidRDefault="00E624E0" w:rsidP="007919F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E624E0" w:rsidRPr="00E624E0" w:rsidRDefault="007919FC" w:rsidP="00E624E0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7919FC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Научная проблема </w:t>
      </w:r>
    </w:p>
    <w:p w:rsidR="007919FC" w:rsidRDefault="007919FC" w:rsidP="007919F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7919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</w:t>
      </w:r>
      <w:r w:rsidR="00BE2F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аучная н</w:t>
      </w:r>
      <w:r w:rsidRPr="007919F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овизна </w:t>
      </w:r>
      <w:r w:rsidR="00BE2FA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исследования заключается в уточнении теоретических и методических положений.</w:t>
      </w:r>
    </w:p>
    <w:p w:rsidR="00E624E0" w:rsidRPr="007919FC" w:rsidRDefault="00E624E0" w:rsidP="007919FC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FA0" w:rsidRPr="00BE2FA0" w:rsidRDefault="007919FC" w:rsidP="00BE2FA0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2F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24E0" w:rsidRDefault="00BE2FA0" w:rsidP="006A15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исследования является изучение 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етодики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DIGITAL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анализа</w:t>
      </w:r>
      <w:r w:rsidR="00204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информационно-аналитическом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спечении управления реализацией </w:t>
      </w:r>
      <w:r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стратегии </w:t>
      </w:r>
      <w:r w:rsidR="003A0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модернизации сельского хозяйства </w:t>
      </w:r>
      <w:r w:rsidR="003A051E" w:rsidRPr="003A0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A051E" w:rsidRPr="003A051E">
        <w:rPr>
          <w:rFonts w:ascii="Times New Roman" w:hAnsi="Times New Roman" w:cs="Times New Roman"/>
          <w:sz w:val="28"/>
          <w:szCs w:val="28"/>
        </w:rPr>
        <w:t xml:space="preserve">оценка готовности сельскохозяйственных организаций к модернизации в условиях цифровой </w:t>
      </w:r>
      <w:r w:rsidR="003A051E" w:rsidRPr="003A051E">
        <w:rPr>
          <w:rFonts w:ascii="Times New Roman" w:hAnsi="Times New Roman" w:cs="Times New Roman"/>
          <w:sz w:val="28"/>
          <w:szCs w:val="28"/>
        </w:rPr>
        <w:lastRenderedPageBreak/>
        <w:t>экономики</w:t>
      </w:r>
      <w:r w:rsidR="002E07C2" w:rsidRPr="002E07C2">
        <w:rPr>
          <w:rFonts w:ascii="Times New Roman" w:hAnsi="Times New Roman" w:cs="Times New Roman"/>
          <w:sz w:val="28"/>
          <w:szCs w:val="28"/>
        </w:rPr>
        <w:t>.</w:t>
      </w:r>
    </w:p>
    <w:p w:rsidR="006A15F7" w:rsidRPr="00E624E0" w:rsidRDefault="006A15F7" w:rsidP="006A15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919FC" w:rsidRPr="002E07C2" w:rsidRDefault="007919FC" w:rsidP="002E07C2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07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и предмет исследования</w:t>
      </w:r>
    </w:p>
    <w:p w:rsidR="00204345" w:rsidRDefault="00204345" w:rsidP="00064A9A">
      <w:pPr>
        <w:spacing w:after="0"/>
        <w:ind w:firstLine="709"/>
        <w:jc w:val="both"/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</w:pPr>
      <w:r w:rsidRPr="00453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 является </w:t>
      </w:r>
      <w:r w:rsidR="00064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 управление в сельскохозяйственных предприятиях Республики Татарстан</w:t>
      </w:r>
    </w:p>
    <w:p w:rsidR="00204345" w:rsidRDefault="00204345" w:rsidP="00453A5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453A52">
        <w:rPr>
          <w:rFonts w:ascii="Times New Roman" w:eastAsia="Arial" w:hAnsi="Times New Roman" w:cs="Times New Roman"/>
          <w:b/>
          <w:sz w:val="27"/>
          <w:szCs w:val="27"/>
          <w:shd w:val="clear" w:color="auto" w:fill="FFFFFF"/>
          <w:lang w:eastAsia="zh-CN"/>
        </w:rPr>
        <w:t>Объектом</w:t>
      </w:r>
      <w:r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</w:t>
      </w:r>
      <w:r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  <w:t xml:space="preserve"> является </w:t>
      </w:r>
      <w:r w:rsidRPr="00204345">
        <w:rPr>
          <w:rFonts w:ascii="Times New Roman" w:eastAsia="Calibri" w:hAnsi="Times New Roman" w:cs="Times New Roman"/>
          <w:sz w:val="28"/>
          <w:szCs w:val="28"/>
        </w:rPr>
        <w:t>агропромышленный комплекс</w:t>
      </w:r>
      <w:r w:rsidR="00453A52">
        <w:t xml:space="preserve">, </w:t>
      </w:r>
      <w:r w:rsidR="00453A52">
        <w:rPr>
          <w:rFonts w:ascii="Times New Roman" w:hAnsi="Times New Roman" w:cs="Times New Roman"/>
          <w:sz w:val="28"/>
        </w:rPr>
        <w:t xml:space="preserve">обладающий </w:t>
      </w:r>
      <w:r w:rsidR="00453A52" w:rsidRPr="00453A52">
        <w:rPr>
          <w:rFonts w:ascii="Times New Roman" w:hAnsi="Times New Roman" w:cs="Times New Roman"/>
          <w:sz w:val="28"/>
        </w:rPr>
        <w:t>достаточным потенциалом для последующего внедрения цифровых технологий</w:t>
      </w:r>
    </w:p>
    <w:p w:rsidR="00E624E0" w:rsidRPr="00453A52" w:rsidRDefault="00E624E0" w:rsidP="00453A52">
      <w:pPr>
        <w:spacing w:after="0"/>
        <w:ind w:firstLine="567"/>
        <w:jc w:val="both"/>
        <w:rPr>
          <w:rFonts w:ascii="Times New Roman" w:eastAsia="Arial" w:hAnsi="Times New Roman" w:cs="Times New Roman"/>
          <w:sz w:val="32"/>
          <w:szCs w:val="27"/>
          <w:shd w:val="clear" w:color="auto" w:fill="FFFFFF"/>
          <w:lang w:eastAsia="zh-CN"/>
        </w:rPr>
      </w:pPr>
    </w:p>
    <w:p w:rsidR="00204345" w:rsidRPr="00204345" w:rsidRDefault="007919FC" w:rsidP="00204345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Научные задачи исследования</w:t>
      </w:r>
      <w:r w:rsidRPr="00204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4345" w:rsidRPr="00204345" w:rsidRDefault="00204345" w:rsidP="00204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eastAsia="zh-CN"/>
        </w:rPr>
      </w:pPr>
      <w:r w:rsidRPr="00204345"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  <w:t xml:space="preserve">Ознакомление </w:t>
      </w:r>
      <w:r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методикой</w:t>
      </w:r>
      <w:r w:rsidRPr="00204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0434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DIGITAL</w:t>
      </w:r>
      <w:r w:rsidRPr="00204345">
        <w:rPr>
          <w:rFonts w:ascii="Times New Roman" w:eastAsia="Times New Roman" w:hAnsi="Times New Roman" w:cs="Times New Roman"/>
          <w:color w:val="000000"/>
          <w:sz w:val="28"/>
          <w:szCs w:val="28"/>
        </w:rPr>
        <w:t>-анализа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434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/>
        </w:rPr>
        <w:t>для агропромышленного комплекса;</w:t>
      </w:r>
    </w:p>
    <w:p w:rsidR="00204345" w:rsidRPr="00204345" w:rsidRDefault="00DE729F" w:rsidP="00204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с</w:t>
      </w:r>
      <w:r w:rsidRPr="000F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ущность оперативного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сельскохозяйственном производстве</w:t>
      </w:r>
      <w:r w:rsidR="00204345" w:rsidRPr="0020434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/>
        </w:rPr>
        <w:t>;</w:t>
      </w:r>
    </w:p>
    <w:p w:rsidR="00204345" w:rsidRDefault="00204345" w:rsidP="0020434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</w:pPr>
      <w:r w:rsidRPr="00204345"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  <w:t>Сделать вывод по проделанной работе.</w:t>
      </w:r>
    </w:p>
    <w:p w:rsidR="00E624E0" w:rsidRPr="00204345" w:rsidRDefault="00E624E0" w:rsidP="00E624E0">
      <w:pPr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  <w:shd w:val="clear" w:color="auto" w:fill="FFFFFF"/>
          <w:lang w:eastAsia="zh-CN"/>
        </w:rPr>
      </w:pPr>
    </w:p>
    <w:p w:rsidR="007919FC" w:rsidRPr="00DE729F" w:rsidRDefault="00DE729F" w:rsidP="00DE729F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E72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</w:t>
      </w:r>
    </w:p>
    <w:p w:rsidR="00DE729F" w:rsidRDefault="00DE729F" w:rsidP="00535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Гипотеза исследования </w:t>
      </w:r>
      <w:r w:rsidR="00535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заключается в том, что </w:t>
      </w:r>
      <w:r w:rsidR="00535BF7" w:rsidRPr="00BE2F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DIGITAL</w:t>
      </w:r>
      <w:r w:rsidR="00535BF7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3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в </w:t>
      </w:r>
      <w:r w:rsidR="00535BF7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информационно-аналитическом обе</w:t>
      </w:r>
      <w:r w:rsidR="0053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спечении управления реализацией </w:t>
      </w:r>
      <w:r w:rsidR="00535BF7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модернизации сельского хозяйства</w:t>
      </w:r>
      <w:r w:rsidR="00535B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 хорошо развита, однако с недавнего времени Республика Татарстан становится </w:t>
      </w:r>
      <w:r w:rsidR="00535BF7" w:rsidRPr="00535BF7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пилотных регионов по внедрению цифровых технологий в сельском хозяйстве</w:t>
      </w:r>
      <w:r w:rsidR="00535B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24E0" w:rsidRPr="00DE729F" w:rsidRDefault="00E624E0" w:rsidP="00535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3E8" w:rsidRDefault="007919FC" w:rsidP="00535BF7">
      <w:pPr>
        <w:pStyle w:val="a4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7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535BF7" w:rsidRDefault="007919FC" w:rsidP="003A73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73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A7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A73E8"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етодики</w:t>
      </w:r>
      <w:r w:rsidR="003A73E8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73E8" w:rsidRPr="00BE2FA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DIGITAL</w:t>
      </w:r>
      <w:r w:rsidR="003A73E8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A7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анализа в </w:t>
      </w:r>
      <w:r w:rsidR="003A73E8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информационно-аналитическом обе</w:t>
      </w:r>
      <w:r w:rsidR="003A7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спечении управления реализацией </w:t>
      </w:r>
      <w:r w:rsidR="003A73E8" w:rsidRPr="00BE2FA0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стратегии модернизации сельского хозяйства</w:t>
      </w:r>
      <w:r w:rsidR="003A73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Республике Татарстан в процессе внедрения.</w:t>
      </w:r>
    </w:p>
    <w:p w:rsidR="00E624E0" w:rsidRPr="003A73E8" w:rsidRDefault="00E624E0" w:rsidP="003A73E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919FC" w:rsidRPr="007919FC" w:rsidRDefault="007919FC" w:rsidP="00DE72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9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H. Концепция работы</w:t>
      </w:r>
    </w:p>
    <w:p w:rsidR="00DE729F" w:rsidRDefault="003A73E8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73E8">
        <w:rPr>
          <w:rFonts w:ascii="Times New Roman" w:eastAsia="Calibri" w:hAnsi="Times New Roman" w:cs="Times New Roman"/>
          <w:sz w:val="28"/>
          <w:szCs w:val="28"/>
        </w:rPr>
        <w:t>Методологическая основа исследовательской работы содержит такие методы исследования, как анализ и синтез явлений. Структура определяется целью и задачами данного исследования. Она состоит из введения, обзорной части, заключения и списка литературы.</w:t>
      </w: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07C2" w:rsidRDefault="002E07C2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4E0" w:rsidRPr="00944264" w:rsidRDefault="00E624E0" w:rsidP="003A73E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E9D" w:rsidRPr="00536E9D" w:rsidRDefault="00536E9D" w:rsidP="00536E9D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F7071">
        <w:rPr>
          <w:rFonts w:ascii="Times New Roman" w:eastAsia="Times New Roman" w:hAnsi="Times New Roman" w:cs="Times New Roman"/>
          <w:b/>
          <w:sz w:val="28"/>
          <w:szCs w:val="20"/>
        </w:rPr>
        <w:lastRenderedPageBreak/>
        <w:t>Обзор литературы (Теория)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.</w:t>
      </w:r>
    </w:p>
    <w:p w:rsidR="00E624E0" w:rsidRDefault="00536E9D" w:rsidP="00536E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E624E0" w:rsidRDefault="00536E9D" w:rsidP="00E624E0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</w:t>
      </w:r>
    </w:p>
    <w:p w:rsidR="000F6099" w:rsidRDefault="000F6099" w:rsidP="00536E9D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Нынешние </w:t>
      </w:r>
      <w:r w:rsidRPr="000F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обстоятельства экономики устанавливают новоиспеченные правила преамбулы домашней деятельности, отчего на аграрных предприятиях располагают большущее значение процессу адаптации к данным условиям. Поставленные в нов</w:t>
      </w:r>
      <w:r w:rsidR="008F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 условия, сельскохозяйственные</w:t>
      </w:r>
      <w:r w:rsidRPr="000F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предприят</w:t>
      </w:r>
      <w:r w:rsidR="008F1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r w:rsidRPr="000F60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вынуждены адаптироваться к новой среде своего функционирования с целью повышения своей конкурентоспособности и эффективности. Такие условия требуют изменения в организации, структуре системы управления предприятием.</w:t>
      </w:r>
    </w:p>
    <w:p w:rsidR="000077BA" w:rsidRPr="000F6099" w:rsidRDefault="000077BA" w:rsidP="00536E9D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77BA" w:rsidRPr="00E624E0" w:rsidRDefault="00E624E0" w:rsidP="00E624E0">
      <w:pPr>
        <w:pStyle w:val="a4"/>
        <w:numPr>
          <w:ilvl w:val="1"/>
          <w:numId w:val="10"/>
        </w:numPr>
        <w:tabs>
          <w:tab w:val="left" w:pos="632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624E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Определения.</w:t>
      </w:r>
    </w:p>
    <w:p w:rsidR="000F6099" w:rsidRPr="003A3334" w:rsidRDefault="000F6099" w:rsidP="00CE6F71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Объем воспринимаемой информации</w:t>
      </w:r>
      <w:r w:rsidRPr="003A3334">
        <w:rPr>
          <w:rFonts w:ascii="Times New Roman" w:hAnsi="Times New Roman" w:cs="Times New Roman"/>
          <w:sz w:val="28"/>
          <w:szCs w:val="28"/>
        </w:rPr>
        <w:t xml:space="preserve"> характеризует неограниченность сведений о каком-либо объекте, используемых для принятия решения. Непомерность информации об объекте управления увеличивает свойство решения, в</w:t>
      </w:r>
      <w:r w:rsidR="008F13C9">
        <w:rPr>
          <w:rFonts w:ascii="Times New Roman" w:hAnsi="Times New Roman" w:cs="Times New Roman"/>
          <w:sz w:val="28"/>
          <w:szCs w:val="28"/>
        </w:rPr>
        <w:t xml:space="preserve"> </w:t>
      </w:r>
      <w:r w:rsidRPr="003A3334">
        <w:rPr>
          <w:rFonts w:ascii="Times New Roman" w:hAnsi="Times New Roman" w:cs="Times New Roman"/>
          <w:sz w:val="28"/>
          <w:szCs w:val="28"/>
        </w:rPr>
        <w:t xml:space="preserve">прочем </w:t>
      </w:r>
      <w:r w:rsidR="008F13C9">
        <w:rPr>
          <w:rFonts w:ascii="Times New Roman" w:hAnsi="Times New Roman" w:cs="Times New Roman"/>
          <w:sz w:val="28"/>
          <w:szCs w:val="28"/>
        </w:rPr>
        <w:t>усиливает время для установления</w:t>
      </w:r>
      <w:r w:rsidRPr="003A3334">
        <w:rPr>
          <w:rFonts w:ascii="Times New Roman" w:hAnsi="Times New Roman" w:cs="Times New Roman"/>
          <w:sz w:val="28"/>
          <w:szCs w:val="28"/>
        </w:rPr>
        <w:t xml:space="preserve"> заключения и повышает ценность информации. </w:t>
      </w:r>
    </w:p>
    <w:p w:rsidR="00CE6F71" w:rsidRDefault="000F6099" w:rsidP="00CE6F71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b/>
          <w:sz w:val="28"/>
          <w:szCs w:val="28"/>
        </w:rPr>
        <w:t>Достоверность информации</w:t>
      </w:r>
      <w:r w:rsidRPr="003A3334">
        <w:rPr>
          <w:rFonts w:ascii="Times New Roman" w:hAnsi="Times New Roman" w:cs="Times New Roman"/>
          <w:sz w:val="28"/>
          <w:szCs w:val="28"/>
        </w:rPr>
        <w:t xml:space="preserve"> - такое действительность сведений (и их доля) в корпоративном размере информации. Она характеризуется тремя уровнями: безотносительным (100 %), конфиденциальным (более 80 %), неблагоприятным (менее 80 %). Авторитетность в</w:t>
      </w:r>
      <w:r w:rsidR="008F13C9">
        <w:rPr>
          <w:rFonts w:ascii="Times New Roman" w:hAnsi="Times New Roman" w:cs="Times New Roman"/>
          <w:sz w:val="28"/>
          <w:szCs w:val="28"/>
        </w:rPr>
        <w:t>о</w:t>
      </w:r>
      <w:r w:rsidRPr="003A3334">
        <w:rPr>
          <w:rFonts w:ascii="Times New Roman" w:hAnsi="Times New Roman" w:cs="Times New Roman"/>
          <w:sz w:val="28"/>
          <w:szCs w:val="28"/>
        </w:rPr>
        <w:t xml:space="preserve"> многом зависит от методики документооборота. Чем меньше людей воспринимает отношение в сборе, передаче и обработке информации, тем больше ее достоверность. </w:t>
      </w:r>
    </w:p>
    <w:p w:rsidR="00CE6F71" w:rsidRDefault="003A3334" w:rsidP="00CE6F71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b/>
          <w:sz w:val="28"/>
          <w:szCs w:val="28"/>
        </w:rPr>
        <w:t xml:space="preserve">Ценность </w:t>
      </w:r>
      <w:r w:rsidR="000F6099" w:rsidRPr="003A3334">
        <w:rPr>
          <w:rFonts w:ascii="Times New Roman" w:hAnsi="Times New Roman" w:cs="Times New Roman"/>
          <w:b/>
          <w:sz w:val="28"/>
          <w:szCs w:val="28"/>
        </w:rPr>
        <w:t>информации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характеризуется понижением ватерпаса затрат ресурсов (материалов, времени, денег) на принятие справедливого решения.</w:t>
      </w:r>
    </w:p>
    <w:p w:rsidR="00CE6F71" w:rsidRPr="003A3334" w:rsidRDefault="000F6099" w:rsidP="00CE6F71">
      <w:pPr>
        <w:tabs>
          <w:tab w:val="left" w:pos="63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sz w:val="28"/>
          <w:szCs w:val="28"/>
        </w:rPr>
        <w:t xml:space="preserve"> </w:t>
      </w:r>
      <w:r w:rsidR="003A3334" w:rsidRPr="003A3334">
        <w:rPr>
          <w:rFonts w:ascii="Times New Roman" w:hAnsi="Times New Roman" w:cs="Times New Roman"/>
          <w:b/>
          <w:sz w:val="28"/>
          <w:szCs w:val="28"/>
        </w:rPr>
        <w:t>Насыщенность</w:t>
      </w:r>
      <w:r w:rsidR="003A3334" w:rsidRPr="003A3334">
        <w:rPr>
          <w:rFonts w:ascii="Times New Roman" w:hAnsi="Times New Roman" w:cs="Times New Roman"/>
          <w:sz w:val="28"/>
          <w:szCs w:val="28"/>
        </w:rPr>
        <w:t xml:space="preserve"> </w:t>
      </w:r>
      <w:r w:rsidRPr="003A3334"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 w:rsidR="008F13C9">
        <w:rPr>
          <w:rFonts w:ascii="Times New Roman" w:hAnsi="Times New Roman" w:cs="Times New Roman"/>
          <w:sz w:val="28"/>
          <w:szCs w:val="28"/>
        </w:rPr>
        <w:t>- такое соответствие полез</w:t>
      </w:r>
      <w:r w:rsidRPr="003A3334">
        <w:rPr>
          <w:rFonts w:ascii="Times New Roman" w:hAnsi="Times New Roman" w:cs="Times New Roman"/>
          <w:sz w:val="28"/>
          <w:szCs w:val="28"/>
        </w:rPr>
        <w:t xml:space="preserve">ной и фоновой информации. </w:t>
      </w:r>
    </w:p>
    <w:p w:rsidR="003A3334" w:rsidRPr="003A3334" w:rsidRDefault="000F6099" w:rsidP="00CE6F71">
      <w:pPr>
        <w:tabs>
          <w:tab w:val="left" w:pos="63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b/>
          <w:sz w:val="28"/>
          <w:szCs w:val="28"/>
        </w:rPr>
        <w:t>О</w:t>
      </w:r>
      <w:r w:rsidR="003A3334" w:rsidRPr="003A3334">
        <w:rPr>
          <w:rFonts w:ascii="Times New Roman" w:hAnsi="Times New Roman" w:cs="Times New Roman"/>
          <w:b/>
          <w:sz w:val="28"/>
          <w:szCs w:val="28"/>
        </w:rPr>
        <w:t>ткрытость</w:t>
      </w:r>
      <w:r w:rsidRPr="003A3334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="00CE6F71">
        <w:rPr>
          <w:rFonts w:ascii="Times New Roman" w:hAnsi="Times New Roman" w:cs="Times New Roman"/>
          <w:sz w:val="28"/>
          <w:szCs w:val="28"/>
        </w:rPr>
        <w:t xml:space="preserve"> - это</w:t>
      </w:r>
      <w:r w:rsidRPr="003A3334">
        <w:rPr>
          <w:rFonts w:ascii="Times New Roman" w:hAnsi="Times New Roman" w:cs="Times New Roman"/>
          <w:sz w:val="28"/>
          <w:szCs w:val="28"/>
        </w:rPr>
        <w:t xml:space="preserve"> вероятность предоставления ее различным контингентам людей. </w:t>
      </w:r>
    </w:p>
    <w:p w:rsidR="003A3334" w:rsidRPr="003A3334" w:rsidRDefault="003A3334" w:rsidP="00E624E0">
      <w:pPr>
        <w:tabs>
          <w:tab w:val="left" w:pos="6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b/>
          <w:sz w:val="28"/>
          <w:szCs w:val="28"/>
        </w:rPr>
        <w:t xml:space="preserve">Существует три уровня </w:t>
      </w:r>
      <w:r w:rsidR="000F6099" w:rsidRPr="003A3334">
        <w:rPr>
          <w:rFonts w:ascii="Times New Roman" w:hAnsi="Times New Roman" w:cs="Times New Roman"/>
          <w:b/>
          <w:sz w:val="28"/>
          <w:szCs w:val="28"/>
        </w:rPr>
        <w:t>открытости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3334" w:rsidRPr="003A3334" w:rsidRDefault="000F6099" w:rsidP="00E624E0">
      <w:pPr>
        <w:tabs>
          <w:tab w:val="left" w:pos="6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sz w:val="28"/>
          <w:szCs w:val="28"/>
        </w:rPr>
        <w:t xml:space="preserve">1) </w:t>
      </w:r>
      <w:r w:rsidR="003A3334" w:rsidRPr="003A3334">
        <w:rPr>
          <w:rFonts w:ascii="Times New Roman" w:hAnsi="Times New Roman" w:cs="Times New Roman"/>
          <w:sz w:val="28"/>
          <w:szCs w:val="28"/>
        </w:rPr>
        <w:t>секретная</w:t>
      </w:r>
      <w:r w:rsidRPr="003A3334">
        <w:rPr>
          <w:rFonts w:ascii="Times New Roman" w:hAnsi="Times New Roman" w:cs="Times New Roman"/>
          <w:sz w:val="28"/>
          <w:szCs w:val="28"/>
        </w:rPr>
        <w:t xml:space="preserve"> - воспроизводит вселенские необходимости сообщества и располагает </w:t>
      </w:r>
      <w:r w:rsidR="003A3334" w:rsidRPr="003A3334">
        <w:rPr>
          <w:rFonts w:ascii="Times New Roman" w:hAnsi="Times New Roman" w:cs="Times New Roman"/>
          <w:sz w:val="28"/>
          <w:szCs w:val="28"/>
        </w:rPr>
        <w:t>лимитированные</w:t>
      </w:r>
      <w:r w:rsidRPr="003A3334">
        <w:rPr>
          <w:rFonts w:ascii="Times New Roman" w:hAnsi="Times New Roman" w:cs="Times New Roman"/>
          <w:sz w:val="28"/>
          <w:szCs w:val="28"/>
        </w:rPr>
        <w:t xml:space="preserve"> на использование (например, справка об обороне страны); </w:t>
      </w:r>
    </w:p>
    <w:p w:rsidR="003A3334" w:rsidRPr="003A3334" w:rsidRDefault="003A3334" w:rsidP="00E624E0">
      <w:pPr>
        <w:tabs>
          <w:tab w:val="left" w:pos="6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sz w:val="28"/>
          <w:szCs w:val="28"/>
        </w:rPr>
        <w:t>2) конфиденциальная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(для должностного пользования) - воспроизводит кругозоры общества</w:t>
      </w:r>
      <w:r w:rsidRPr="003A3334">
        <w:rPr>
          <w:rFonts w:ascii="Times New Roman" w:hAnsi="Times New Roman" w:cs="Times New Roman"/>
          <w:sz w:val="28"/>
          <w:szCs w:val="28"/>
        </w:rPr>
        <w:t>, необходимости категории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коллектива людей (имущественное расположение предприятий, извещения о партнерах и клиентах, методы изготовления продукции и конструкция цены, обстояте</w:t>
      </w:r>
      <w:r w:rsidRPr="003A3334">
        <w:rPr>
          <w:rFonts w:ascii="Times New Roman" w:hAnsi="Times New Roman" w:cs="Times New Roman"/>
          <w:sz w:val="28"/>
          <w:szCs w:val="28"/>
        </w:rPr>
        <w:t>льства сделок и контрактов и т.д.</w:t>
      </w:r>
    </w:p>
    <w:p w:rsidR="00E624E0" w:rsidRPr="003A3334" w:rsidRDefault="003A3334" w:rsidP="00E624E0">
      <w:pPr>
        <w:tabs>
          <w:tab w:val="left" w:pos="632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334">
        <w:rPr>
          <w:rFonts w:ascii="Times New Roman" w:hAnsi="Times New Roman" w:cs="Times New Roman"/>
          <w:sz w:val="28"/>
          <w:szCs w:val="28"/>
        </w:rPr>
        <w:t>3) публичная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(открытая) - воспроизводит кругозоры общества, необходимости и интересы людей, не располагает ограничений на исполь</w:t>
      </w:r>
      <w:r w:rsidRPr="003A3334">
        <w:rPr>
          <w:rFonts w:ascii="Times New Roman" w:hAnsi="Times New Roman" w:cs="Times New Roman"/>
          <w:sz w:val="28"/>
          <w:szCs w:val="28"/>
        </w:rPr>
        <w:t>зование. Данные в распознавании через классического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продукта при передаче ее другому личик</w:t>
      </w:r>
      <w:r w:rsidRPr="003A3334">
        <w:rPr>
          <w:rFonts w:ascii="Times New Roman" w:hAnsi="Times New Roman" w:cs="Times New Roman"/>
          <w:sz w:val="28"/>
          <w:szCs w:val="28"/>
        </w:rPr>
        <w:t>у остается и у продавца. Данные могут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</w:t>
      </w:r>
      <w:r w:rsidR="00CE6F71" w:rsidRPr="003A3334">
        <w:rPr>
          <w:rFonts w:ascii="Times New Roman" w:hAnsi="Times New Roman" w:cs="Times New Roman"/>
          <w:sz w:val="28"/>
          <w:szCs w:val="28"/>
        </w:rPr>
        <w:t>существовать юридическим</w:t>
      </w:r>
      <w:r w:rsidR="000F6099" w:rsidRPr="003A3334">
        <w:rPr>
          <w:rFonts w:ascii="Times New Roman" w:hAnsi="Times New Roman" w:cs="Times New Roman"/>
          <w:sz w:val="28"/>
          <w:szCs w:val="28"/>
        </w:rPr>
        <w:t xml:space="preserve"> (легитимным) или криминальным путем.</w:t>
      </w:r>
    </w:p>
    <w:p w:rsidR="00E624E0" w:rsidRPr="00E624E0" w:rsidRDefault="00273CAF" w:rsidP="00E624E0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Сущность оперативного управления сельскохозяйственным производством</w:t>
      </w:r>
    </w:p>
    <w:p w:rsidR="00CE6F71" w:rsidRDefault="008F13C9" w:rsidP="006D5C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6F71"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снову эксплуатационного управления аграрным созданием охватывается в целенаправленном и методичном действии на предмет с целью выработки актуальных решений по выполнению своевременных планов, за</w:t>
      </w:r>
      <w:r w:rsid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даний, графиков, наложенных на </w:t>
      </w:r>
      <w:r w:rsidR="00CE6F71"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базе достоверной информации о ходе производственного процесса. (Рисунок 1) </w:t>
      </w:r>
    </w:p>
    <w:p w:rsidR="008F13C9" w:rsidRDefault="008F13C9" w:rsidP="006D5C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3C9" w:rsidRDefault="008F13C9" w:rsidP="006D5C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2F6C25" wp14:editId="3754BC68">
            <wp:extent cx="4838026" cy="3317533"/>
            <wp:effectExtent l="0" t="0" r="1270" b="0"/>
            <wp:docPr id="3" name="Рисунок 3" descr="http://jurnal.org/articles/2012/ekon79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urnal.org/articles/2012/ekon79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121" cy="332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C9" w:rsidRDefault="008F13C9" w:rsidP="006D5C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5CD6" w:rsidRPr="006D5CD6" w:rsidRDefault="00CE6F71" w:rsidP="00CE6F7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сматривая широту охвата деловитости предприятия оперативным управлением возможно отметить, что оно затронуло абсолютно все его направления. Группируя его по функциональной части возможно установить трое ключевых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направления:</w:t>
      </w:r>
      <w:r w:rsidR="000F7071" w:rsidRPr="000F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5CD6" w:rsidRPr="006D5CD6" w:rsidRDefault="000F7071" w:rsidP="006D5CD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оперативный учет, </w:t>
      </w:r>
    </w:p>
    <w:p w:rsidR="006D5CD6" w:rsidRPr="006D5CD6" w:rsidRDefault="006D5CD6" w:rsidP="006D5CD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планирование,</w:t>
      </w:r>
    </w:p>
    <w:p w:rsidR="000F7071" w:rsidRPr="006D5CD6" w:rsidRDefault="000F7071" w:rsidP="006D5CD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контроль.</w:t>
      </w:r>
    </w:p>
    <w:p w:rsidR="00CE6F71" w:rsidRDefault="00CE6F71" w:rsidP="003605E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Оперативное управление в сельскохозяйственных предприятиях осложняется близко своеобразных специфик отрасли: </w:t>
      </w:r>
    </w:p>
    <w:p w:rsidR="00CE6F71" w:rsidRPr="00CE6F71" w:rsidRDefault="00CE6F71" w:rsidP="00CE6F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пространственной рассредоточенностью производственных подразделений; </w:t>
      </w:r>
    </w:p>
    <w:p w:rsidR="00CE6F71" w:rsidRDefault="00CE6F71" w:rsidP="00CE6F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многообразием научно-технических процессов в разнообразных отраслях производства; </w:t>
      </w:r>
    </w:p>
    <w:p w:rsidR="00CE6F71" w:rsidRDefault="00CE6F71" w:rsidP="00CE6F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влиянием естественных условий, ежеминутно не позволяющим реализовать предварительно наложенные планы и требующим долговременной корректировки научно-технического процесса; </w:t>
      </w:r>
    </w:p>
    <w:p w:rsidR="00CE6F71" w:rsidRDefault="00CE6F71" w:rsidP="00CE6F7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неблагоприятными условиями</w:t>
      </w:r>
      <w:r w:rsidRPr="00CE6F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эксплуатации аграрной техники. </w:t>
      </w:r>
    </w:p>
    <w:p w:rsidR="008F13C9" w:rsidRDefault="008F13C9" w:rsidP="00E61BC8">
      <w:pPr>
        <w:pStyle w:val="a4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3C9" w:rsidRDefault="008F13C9" w:rsidP="00E61BC8">
      <w:pPr>
        <w:pStyle w:val="a4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6D3" w:rsidRDefault="005D66D3" w:rsidP="00E61BC8">
      <w:pPr>
        <w:pStyle w:val="a4"/>
        <w:shd w:val="clear" w:color="auto" w:fill="FFFFFF"/>
        <w:spacing w:after="0" w:line="240" w:lineRule="auto"/>
        <w:ind w:hanging="15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Эксплуатационное регул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ирование в сельскохозяйственных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предприятиях, отзываясь в целом 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авным требованиям производства,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еще не сформировалась как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стема. В первую очередность это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тем что, возникнувший в 90-х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одах процесс развития механизма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управления в системе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был прерван быстрым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переходом к рыночной экономике, в итоге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едприятиям пришлось бороться за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выживаемость в новых условиях.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Рассматривая нынешнее положение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оперативного управления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аграрных предприятий Республики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Татарстан можно отметить, что доля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ункций, поставленных оперативным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выработаны на предприятиях. 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</w:t>
      </w:r>
    </w:p>
    <w:p w:rsidR="005D66D3" w:rsidRDefault="005D66D3" w:rsidP="005D66D3">
      <w:pPr>
        <w:pStyle w:val="a4"/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обнаружено ряд существенных недостатков: 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либо неясно выявленные 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стемы прав и обязанностей между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исполнителями;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низкая квалификация управленческих работ; 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изкий уровень квалификации кадров и организации оперативног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управления; 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частичная автоматизация или отсутст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вие информативных систем помощи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своевременного учета, управления; </w:t>
      </w:r>
    </w:p>
    <w:p w:rsidR="000F7071" w:rsidRPr="008F13C9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интеграция оперативного и бухгалтерского учета;</w:t>
      </w:r>
    </w:p>
    <w:p w:rsidR="005D66D3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системы обработки, анализа и представления данных оперативного учета; </w:t>
      </w:r>
    </w:p>
    <w:p w:rsidR="009F5A84" w:rsidRDefault="005D66D3" w:rsidP="005D66D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слабая обеспеченность промышленными средствами (компьютеры, линии связи).</w:t>
      </w: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13C9" w:rsidRDefault="008F13C9" w:rsidP="00E624E0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624E0" w:rsidRPr="00E624E0" w:rsidRDefault="000077BA" w:rsidP="00E624E0">
      <w:pPr>
        <w:pStyle w:val="a4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</w:t>
      </w:r>
      <w:r w:rsidR="003A3252" w:rsidRPr="003A3252">
        <w:rPr>
          <w:rFonts w:ascii="Times New Roman" w:hAnsi="Times New Roman" w:cs="Times New Roman"/>
          <w:sz w:val="28"/>
        </w:rPr>
        <w:t xml:space="preserve"> </w:t>
      </w:r>
      <w:r w:rsidR="003A3252" w:rsidRPr="003A3252">
        <w:rPr>
          <w:rFonts w:ascii="Times New Roman" w:hAnsi="Times New Roman" w:cs="Times New Roman"/>
          <w:b/>
          <w:sz w:val="28"/>
        </w:rPr>
        <w:t>Этапы проведения аналитических действий.</w:t>
      </w:r>
    </w:p>
    <w:p w:rsid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Технология DIGITAL-анализа возможностей введения числовых технологий подразумевает прочерчивание аналитических усилий как на микроуровне, так и на </w:t>
      </w:r>
      <w:proofErr w:type="spellStart"/>
      <w:r w:rsidRPr="00E61BC8">
        <w:rPr>
          <w:rFonts w:ascii="Times New Roman" w:hAnsi="Times New Roman" w:cs="Times New Roman"/>
          <w:sz w:val="28"/>
        </w:rPr>
        <w:t>мезоуровне</w:t>
      </w:r>
      <w:proofErr w:type="spellEnd"/>
      <w:r w:rsidRPr="00E61BC8">
        <w:rPr>
          <w:rFonts w:ascii="Times New Roman" w:hAnsi="Times New Roman" w:cs="Times New Roman"/>
          <w:sz w:val="28"/>
        </w:rPr>
        <w:t xml:space="preserve">. (Рисунок 2) </w:t>
      </w:r>
    </w:p>
    <w:p w:rsidR="008F13C9" w:rsidRDefault="008F13C9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F13C9" w:rsidRDefault="008F13C9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5A8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6F5C754C" wp14:editId="490CCE55">
            <wp:extent cx="5552234" cy="4016416"/>
            <wp:effectExtent l="0" t="0" r="0" b="3175"/>
            <wp:docPr id="5" name="Рисунок 5" descr="https://sun9-37.userapi.com/impg/n11mhcQEi8Cuw2mV8lCs3ne3UXvdQK-32wzCZQ/rY1a6FRqGiQ.jpg?size=601x434&amp;quality=95&amp;sign=d390d7f8867e2f17defc4a01de716b9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7.userapi.com/impg/n11mhcQEi8Cuw2mV8lCs3ne3UXvdQK-32wzCZQ/rY1a6FRqGiQ.jpg?size=601x434&amp;quality=95&amp;sign=d390d7f8867e2f17defc4a01de716b98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769" cy="40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3C9" w:rsidRPr="00E61BC8" w:rsidRDefault="008F13C9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Периодичность выполнения и очередность применения аналитических агрегатов зависит от информационных запросов главных категорий пользователей, однако конечная оценка изготавливается исключительно при присутствии результатов по каждому из блоков.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Система информационного обеспечения (информационная база). База данных DIGITAL-анализа может быть представлена всеми вероятными источниками информации: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 xml:space="preserve">бухгалтерской и статистической отчетностью;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>данными административного учета экономического субъекта;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>сведениями, обретенными при интервьюировании наиболее компетентных в вопросах научно-технической модернизации сотрудников и экспертов;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 xml:space="preserve">данными министерств и ведомств федерального и областного уровней; итогами внутренней и внешней экспертной оценки;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 xml:space="preserve">маркетинговыми разработками и опросами;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 xml:space="preserve">системой внутренних нормативных актов и регламентов;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•</w:t>
      </w:r>
      <w:r w:rsidRPr="00E61BC8">
        <w:rPr>
          <w:rFonts w:ascii="Times New Roman" w:hAnsi="Times New Roman" w:cs="Times New Roman"/>
          <w:sz w:val="28"/>
        </w:rPr>
        <w:tab/>
        <w:t xml:space="preserve">нормативно правовыми актами и служебными источниками </w:t>
      </w:r>
      <w:r w:rsidRPr="00E61BC8">
        <w:rPr>
          <w:rFonts w:ascii="Times New Roman" w:hAnsi="Times New Roman" w:cs="Times New Roman"/>
          <w:sz w:val="28"/>
        </w:rPr>
        <w:lastRenderedPageBreak/>
        <w:t>информации.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Источники информации для разных этапов DIGITAL-анализ</w:t>
      </w:r>
      <w:r>
        <w:rPr>
          <w:rFonts w:ascii="Times New Roman" w:hAnsi="Times New Roman" w:cs="Times New Roman"/>
          <w:sz w:val="28"/>
        </w:rPr>
        <w:t>а могут значительно отличаться.</w:t>
      </w:r>
    </w:p>
    <w:p w:rsidR="003605E7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B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Х</w:t>
      </w:r>
      <w:r w:rsidRPr="00E61BC8">
        <w:rPr>
          <w:rFonts w:ascii="Times New Roman" w:hAnsi="Times New Roman" w:cs="Times New Roman"/>
          <w:sz w:val="28"/>
        </w:rPr>
        <w:t>од оценки показателей. Для оценки характеристик DIGITAL-анализа предполагается следующая шкала, которая позволит обнаружить ряд отличий того или иного показателя от «эталонного», подходящего значения и тем самым идентифицирует степень готовности к проведению научно-технической модернизации в условиях цифровой экономики. (Рисунок 3)</w:t>
      </w:r>
    </w:p>
    <w:p w:rsidR="008F13C9" w:rsidRDefault="008F13C9" w:rsidP="008F1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4E0" w:rsidRDefault="008F13C9" w:rsidP="008F13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8A0B9" wp14:editId="34BABA04">
            <wp:extent cx="5940425" cy="1859915"/>
            <wp:effectExtent l="0" t="0" r="3175" b="6985"/>
            <wp:docPr id="6" name="Рисунок 6" descr="https://sun9-2.userapi.com/impg/E6W7_46OZJc4GOYS3zZF1bBkATQdpAXgtdAtIA/d2pieOArrSM.jpg?size=790x248&amp;quality=95&amp;sign=9a1a8e927b0c691ccdc45a379531607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impg/E6W7_46OZJc4GOYS3zZF1bBkATQdpAXgtdAtIA/d2pieOArrSM.jpg?size=790x248&amp;quality=95&amp;sign=9a1a8e927b0c691ccdc45a3795316070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7C2" w:rsidRDefault="002E07C2" w:rsidP="002E07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BC8" w:rsidRDefault="00E61BC8" w:rsidP="002E07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4E0" w:rsidRDefault="00E624E0" w:rsidP="003A3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4E0" w:rsidRDefault="00E624E0" w:rsidP="003A3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3A3252" w:rsidRDefault="003A3252" w:rsidP="003A3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A3252" w:rsidRDefault="003A3252" w:rsidP="003A325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3A3252" w:rsidRPr="00944264" w:rsidRDefault="003A3252" w:rsidP="003A325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lang w:eastAsia="ru-RU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E07C2" w:rsidRDefault="002E07C2" w:rsidP="00E624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1BC8" w:rsidRDefault="00E61BC8" w:rsidP="00E61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F13C9" w:rsidRDefault="008F13C9" w:rsidP="00E61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4E0" w:rsidRDefault="00944264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Заключение. </w:t>
      </w:r>
    </w:p>
    <w:p w:rsidR="00E61BC8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орекомендованный методический ход </w:t>
      </w:r>
      <w:r w:rsidR="00A0286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61BC8"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озволит проводить эффективный прогноз процессов цифровой модернизации аграрного хозяйства и формировать определенную информацию для выработки преимущественно подходящих приборов подмоги аграрных товаропроизводителей.</w:t>
      </w:r>
    </w:p>
    <w:p w:rsidR="006A15F7" w:rsidRPr="00E61BC8" w:rsidRDefault="00E61BC8" w:rsidP="00E61B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B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процессе заключения работы можно сказать, что гипотеза подтверждена. DIGITAL-анализ в информационно-аналитическом обеспечении управления реализацией стратегии модернизации аграрного хозяйства в Российской Федерации отлично развита, но Республика Татарстан в процессе формирования по внедрению цифровых технологий в аграрном хозяйстве.</w:t>
      </w:r>
    </w:p>
    <w:p w:rsidR="006A15F7" w:rsidRPr="00E61BC8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A15F7" w:rsidRDefault="006A15F7" w:rsidP="009442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624E0" w:rsidRDefault="00944264" w:rsidP="006A15F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</w:t>
      </w:r>
      <w:bookmarkStart w:id="3" w:name="_GoBack"/>
      <w:bookmarkEnd w:id="3"/>
      <w:r w:rsidRPr="009442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используемых источников.</w:t>
      </w:r>
    </w:p>
    <w:p w:rsidR="002E07C2" w:rsidRPr="002E07C2" w:rsidRDefault="002E07C2" w:rsidP="006A15F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И.Г.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Ушачев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Оперативное управление в сельскохозяйственных предприятиях/ И.Г.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Ушачев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В.П.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Решетняк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А.С.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Запускалов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И.М.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Линецкая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И.Г. </w:t>
      </w:r>
      <w:proofErr w:type="spellStart"/>
      <w:proofErr w:type="gram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Ушачева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Колос, 1983.-304c.</w:t>
      </w:r>
    </w:p>
    <w:p w:rsidR="002E07C2" w:rsidRPr="002E07C2" w:rsidRDefault="002E07C2" w:rsidP="006A15F7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Гатаулин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Математическое моделирование экономических процессов в сельском хозяйстве/А.М.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Гатаулин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Гаврилов, Т.М. Сорокина, А.И. Филатов, В.М. Кошелев, Ю.И.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Копенкин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П.П. Пастернак; Под ред. А.М. </w:t>
      </w:r>
      <w:proofErr w:type="spellStart"/>
      <w:proofErr w:type="gram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Гатаулина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Агропромиздат</w:t>
      </w:r>
      <w:proofErr w:type="spellEnd"/>
      <w:r w:rsidRPr="002E0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1990.-442с.</w:t>
      </w:r>
    </w:p>
    <w:p w:rsidR="000077BA" w:rsidRPr="002E07C2" w:rsidRDefault="000077BA" w:rsidP="006A15F7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E07C2">
        <w:rPr>
          <w:rFonts w:ascii="Times New Roman" w:hAnsi="Times New Roman" w:cs="Times New Roman"/>
          <w:sz w:val="28"/>
          <w:szCs w:val="28"/>
        </w:rPr>
        <w:t xml:space="preserve">Российская Федерация. Правительство. Программа «Цифровая экономика Российской Федерации». </w:t>
      </w:r>
      <w:r w:rsidR="00C65CE0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2E07C2">
        <w:rPr>
          <w:rFonts w:ascii="Times New Roman" w:hAnsi="Times New Roman" w:cs="Times New Roman"/>
          <w:sz w:val="28"/>
          <w:szCs w:val="28"/>
        </w:rPr>
        <w:t>http://www.c</w:t>
      </w:r>
      <w:r w:rsidR="00C65CE0">
        <w:rPr>
          <w:rFonts w:ascii="Times New Roman" w:hAnsi="Times New Roman" w:cs="Times New Roman"/>
          <w:sz w:val="28"/>
          <w:szCs w:val="28"/>
        </w:rPr>
        <w:t>onsultant.ru/document/cons_doc_]</w:t>
      </w:r>
    </w:p>
    <w:p w:rsidR="00CD7AD0" w:rsidRPr="00C65CE0" w:rsidRDefault="000077BA" w:rsidP="00C65CE0">
      <w:pPr>
        <w:pStyle w:val="a4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2E07C2">
        <w:rPr>
          <w:rFonts w:ascii="Times New Roman" w:hAnsi="Times New Roman" w:cs="Times New Roman"/>
          <w:sz w:val="28"/>
          <w:szCs w:val="28"/>
        </w:rPr>
        <w:t>Алетдинова</w:t>
      </w:r>
      <w:proofErr w:type="spellEnd"/>
      <w:r w:rsidRPr="002E07C2">
        <w:rPr>
          <w:rFonts w:ascii="Times New Roman" w:hAnsi="Times New Roman" w:cs="Times New Roman"/>
          <w:sz w:val="28"/>
          <w:szCs w:val="28"/>
        </w:rPr>
        <w:t xml:space="preserve"> А.А. Инновационное развитие аграрного сектора на основе </w:t>
      </w:r>
      <w:proofErr w:type="spellStart"/>
      <w:r w:rsidRPr="002E07C2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E07C2">
        <w:rPr>
          <w:rFonts w:ascii="Times New Roman" w:hAnsi="Times New Roman" w:cs="Times New Roman"/>
          <w:sz w:val="28"/>
          <w:szCs w:val="28"/>
        </w:rPr>
        <w:t xml:space="preserve"> и создания </w:t>
      </w:r>
      <w:r w:rsidRPr="00C65CE0">
        <w:rPr>
          <w:rFonts w:ascii="Times New Roman" w:hAnsi="Times New Roman" w:cs="Times New Roman"/>
          <w:sz w:val="28"/>
          <w:szCs w:val="28"/>
        </w:rPr>
        <w:t xml:space="preserve">технологических платформ // </w:t>
      </w:r>
      <w:proofErr w:type="spellStart"/>
      <w:r w:rsidRPr="00C65CE0">
        <w:rPr>
          <w:rFonts w:ascii="Times New Roman" w:hAnsi="Times New Roman" w:cs="Times New Roman"/>
          <w:sz w:val="28"/>
          <w:szCs w:val="28"/>
        </w:rPr>
        <w:t>Иннов</w:t>
      </w:r>
      <w:proofErr w:type="spellEnd"/>
      <w:r w:rsidRPr="00C65CE0">
        <w:rPr>
          <w:rFonts w:ascii="Times New Roman" w:hAnsi="Times New Roman" w:cs="Times New Roman"/>
          <w:sz w:val="28"/>
          <w:szCs w:val="28"/>
        </w:rPr>
        <w:t>: электронный научн</w:t>
      </w:r>
      <w:r w:rsidR="00C65CE0" w:rsidRPr="00C65CE0">
        <w:rPr>
          <w:rFonts w:ascii="Times New Roman" w:hAnsi="Times New Roman" w:cs="Times New Roman"/>
          <w:sz w:val="28"/>
          <w:szCs w:val="28"/>
        </w:rPr>
        <w:t>ый журнал, 2017. – №4 (33). [</w:t>
      </w:r>
      <w:hyperlink r:id="rId11" w:history="1">
        <w:r w:rsidRPr="00C65CE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http://www.innov.ru/science/</w:t>
        </w:r>
      </w:hyperlink>
      <w:r w:rsidR="00C65CE0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:rsidR="006A15F7" w:rsidRPr="006A15F7" w:rsidRDefault="006A15F7" w:rsidP="006A15F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A15F7">
        <w:rPr>
          <w:color w:val="000000"/>
          <w:sz w:val="28"/>
          <w:szCs w:val="28"/>
        </w:rPr>
        <w:t xml:space="preserve">И.Г. </w:t>
      </w:r>
      <w:proofErr w:type="spellStart"/>
      <w:r w:rsidRPr="006A15F7">
        <w:rPr>
          <w:color w:val="000000"/>
          <w:sz w:val="28"/>
          <w:szCs w:val="28"/>
        </w:rPr>
        <w:t>Ушачев</w:t>
      </w:r>
      <w:proofErr w:type="spellEnd"/>
      <w:r w:rsidRPr="006A15F7">
        <w:rPr>
          <w:color w:val="000000"/>
          <w:sz w:val="28"/>
          <w:szCs w:val="28"/>
        </w:rPr>
        <w:t xml:space="preserve"> Управление сельскохозяйственным производством (включая АСУ): Учебное пособие для </w:t>
      </w:r>
      <w:proofErr w:type="spellStart"/>
      <w:r w:rsidRPr="006A15F7">
        <w:rPr>
          <w:color w:val="000000"/>
          <w:sz w:val="28"/>
          <w:szCs w:val="28"/>
        </w:rPr>
        <w:t>экон</w:t>
      </w:r>
      <w:proofErr w:type="spellEnd"/>
      <w:r w:rsidRPr="006A15F7">
        <w:rPr>
          <w:color w:val="000000"/>
          <w:sz w:val="28"/>
          <w:szCs w:val="28"/>
        </w:rPr>
        <w:t xml:space="preserve">. фак. с.-х </w:t>
      </w:r>
      <w:proofErr w:type="gramStart"/>
      <w:r w:rsidRPr="006A15F7">
        <w:rPr>
          <w:color w:val="000000"/>
          <w:sz w:val="28"/>
          <w:szCs w:val="28"/>
        </w:rPr>
        <w:t>вузов.-</w:t>
      </w:r>
      <w:proofErr w:type="gramEnd"/>
      <w:r w:rsidRPr="006A15F7">
        <w:rPr>
          <w:color w:val="000000"/>
          <w:sz w:val="28"/>
          <w:szCs w:val="28"/>
        </w:rPr>
        <w:t xml:space="preserve"> М.: Экономика, 1978.-327c.</w:t>
      </w:r>
    </w:p>
    <w:p w:rsidR="006A15F7" w:rsidRPr="006A15F7" w:rsidRDefault="006A15F7" w:rsidP="006A15F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A15F7">
        <w:rPr>
          <w:color w:val="000000"/>
          <w:sz w:val="28"/>
          <w:szCs w:val="28"/>
        </w:rPr>
        <w:t>Сельское хозяйство. Большой энциклопедический словарь / Редколлегия: В. К. Месяц (главный редактор) и др.-- М.: НИ «Большая Российская энциклопедия», 1998. - 656с.</w:t>
      </w:r>
    </w:p>
    <w:p w:rsidR="006A15F7" w:rsidRPr="002E07C2" w:rsidRDefault="006A15F7" w:rsidP="006A15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77BA" w:rsidRDefault="000077BA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>
      <w:pPr>
        <w:rPr>
          <w:rFonts w:ascii="Times New Roman" w:hAnsi="Times New Roman" w:cs="Times New Roman"/>
          <w:sz w:val="28"/>
          <w:szCs w:val="28"/>
        </w:rPr>
      </w:pPr>
    </w:p>
    <w:p w:rsidR="00C65CE0" w:rsidRDefault="00C65CE0" w:rsidP="00C65CE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16"/>
        </w:rPr>
      </w:pPr>
    </w:p>
    <w:p w:rsidR="00C65CE0" w:rsidRDefault="00C65CE0" w:rsidP="00C65CE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iCs/>
          <w:sz w:val="16"/>
          <w:szCs w:val="16"/>
        </w:rPr>
      </w:pPr>
    </w:p>
    <w:p w:rsidR="00C65CE0" w:rsidRDefault="00C65CE0" w:rsidP="00C65CE0">
      <w:pPr>
        <w:widowControl w:val="0"/>
        <w:tabs>
          <w:tab w:val="left" w:pos="99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</w:p>
    <w:p w:rsidR="00C65CE0" w:rsidRPr="00C65CE0" w:rsidRDefault="00C65CE0" w:rsidP="00C65CE0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5CE0">
        <w:rPr>
          <w:rFonts w:ascii="Times New Roman" w:eastAsia="Times New Roman" w:hAnsi="Times New Roman" w:cs="Times New Roman"/>
          <w:i/>
          <w:iCs/>
          <w:sz w:val="28"/>
          <w:szCs w:val="28"/>
        </w:rPr>
        <w:t>©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Амерзянова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</w:t>
      </w:r>
      <w:r w:rsidRPr="00C65CE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А.</w:t>
      </w:r>
      <w:r w:rsidRPr="00C65C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C65CE0">
        <w:rPr>
          <w:rFonts w:ascii="Times New Roman" w:eastAsia="Times New Roman" w:hAnsi="Times New Roman" w:cs="Times New Roman"/>
          <w:i/>
          <w:iCs/>
          <w:sz w:val="28"/>
          <w:szCs w:val="28"/>
        </w:rPr>
        <w:t>Амирова</w:t>
      </w:r>
      <w:proofErr w:type="spellEnd"/>
      <w:r w:rsidRPr="00C65C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Э.Ф., 2022</w:t>
      </w:r>
    </w:p>
    <w:sectPr w:rsidR="00C65CE0" w:rsidRPr="00C65CE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3B" w:rsidRDefault="006A653B" w:rsidP="006A15F7">
      <w:pPr>
        <w:spacing w:after="0" w:line="240" w:lineRule="auto"/>
      </w:pPr>
      <w:r>
        <w:separator/>
      </w:r>
    </w:p>
  </w:endnote>
  <w:endnote w:type="continuationSeparator" w:id="0">
    <w:p w:rsidR="006A653B" w:rsidRDefault="006A653B" w:rsidP="006A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</w:rPr>
      <w:id w:val="1198429018"/>
      <w:docPartObj>
        <w:docPartGallery w:val="Page Numbers (Bottom of Page)"/>
        <w:docPartUnique/>
      </w:docPartObj>
    </w:sdtPr>
    <w:sdtEndPr/>
    <w:sdtContent>
      <w:p w:rsidR="006A15F7" w:rsidRPr="006A15F7" w:rsidRDefault="006A15F7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6A15F7">
          <w:rPr>
            <w:rFonts w:ascii="Times New Roman" w:hAnsi="Times New Roman" w:cs="Times New Roman"/>
            <w:sz w:val="28"/>
          </w:rPr>
          <w:fldChar w:fldCharType="begin"/>
        </w:r>
        <w:r w:rsidRPr="006A15F7">
          <w:rPr>
            <w:rFonts w:ascii="Times New Roman" w:hAnsi="Times New Roman" w:cs="Times New Roman"/>
            <w:sz w:val="28"/>
          </w:rPr>
          <w:instrText>PAGE   \* MERGEFORMAT</w:instrText>
        </w:r>
        <w:r w:rsidRPr="006A15F7">
          <w:rPr>
            <w:rFonts w:ascii="Times New Roman" w:hAnsi="Times New Roman" w:cs="Times New Roman"/>
            <w:sz w:val="28"/>
          </w:rPr>
          <w:fldChar w:fldCharType="separate"/>
        </w:r>
        <w:r w:rsidR="00A0286D">
          <w:rPr>
            <w:rFonts w:ascii="Times New Roman" w:hAnsi="Times New Roman" w:cs="Times New Roman"/>
            <w:noProof/>
            <w:sz w:val="28"/>
          </w:rPr>
          <w:t>2</w:t>
        </w:r>
        <w:r w:rsidRPr="006A15F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A15F7" w:rsidRDefault="006A15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3B" w:rsidRDefault="006A653B" w:rsidP="006A15F7">
      <w:pPr>
        <w:spacing w:after="0" w:line="240" w:lineRule="auto"/>
      </w:pPr>
      <w:r>
        <w:separator/>
      </w:r>
    </w:p>
  </w:footnote>
  <w:footnote w:type="continuationSeparator" w:id="0">
    <w:p w:rsidR="006A653B" w:rsidRDefault="006A653B" w:rsidP="006A1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427"/>
    <w:multiLevelType w:val="multilevel"/>
    <w:tmpl w:val="E9E0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06DF4"/>
    <w:multiLevelType w:val="hybridMultilevel"/>
    <w:tmpl w:val="D3C01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55111"/>
    <w:multiLevelType w:val="singleLevel"/>
    <w:tmpl w:val="4C755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b w:val="0"/>
        <w:bCs w:val="0"/>
      </w:rPr>
    </w:lvl>
  </w:abstractNum>
  <w:abstractNum w:abstractNumId="3" w15:restartNumberingAfterBreak="0">
    <w:nsid w:val="51FC7A9E"/>
    <w:multiLevelType w:val="hybridMultilevel"/>
    <w:tmpl w:val="85267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90DA9"/>
    <w:multiLevelType w:val="hybridMultilevel"/>
    <w:tmpl w:val="AF0E5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B0567"/>
    <w:multiLevelType w:val="hybridMultilevel"/>
    <w:tmpl w:val="3844D29E"/>
    <w:lvl w:ilvl="0" w:tplc="8BC0B858">
      <w:start w:val="1"/>
      <w:numFmt w:val="upperLetter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343637"/>
    <w:multiLevelType w:val="multilevel"/>
    <w:tmpl w:val="467A0A2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7C11AFE"/>
    <w:multiLevelType w:val="hybridMultilevel"/>
    <w:tmpl w:val="4FC6B8C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7610371"/>
    <w:multiLevelType w:val="hybridMultilevel"/>
    <w:tmpl w:val="5DA62524"/>
    <w:lvl w:ilvl="0" w:tplc="42E49896">
      <w:start w:val="1"/>
      <w:numFmt w:val="russianLower"/>
      <w:lvlText w:val="%1)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A5B4BB1"/>
    <w:multiLevelType w:val="hybridMultilevel"/>
    <w:tmpl w:val="0E2A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64"/>
    <w:rsid w:val="00000E68"/>
    <w:rsid w:val="000077BA"/>
    <w:rsid w:val="00036F05"/>
    <w:rsid w:val="00064A9A"/>
    <w:rsid w:val="00092658"/>
    <w:rsid w:val="000F6099"/>
    <w:rsid w:val="000F7071"/>
    <w:rsid w:val="001360FA"/>
    <w:rsid w:val="00204345"/>
    <w:rsid w:val="00273CAF"/>
    <w:rsid w:val="002A5F25"/>
    <w:rsid w:val="002E07C2"/>
    <w:rsid w:val="003605E7"/>
    <w:rsid w:val="003A051E"/>
    <w:rsid w:val="003A3252"/>
    <w:rsid w:val="003A3334"/>
    <w:rsid w:val="003A73E8"/>
    <w:rsid w:val="00453A52"/>
    <w:rsid w:val="005268E6"/>
    <w:rsid w:val="00535BF7"/>
    <w:rsid w:val="00536E9D"/>
    <w:rsid w:val="005731D1"/>
    <w:rsid w:val="005D66D3"/>
    <w:rsid w:val="005E22F2"/>
    <w:rsid w:val="006A15F7"/>
    <w:rsid w:val="006A653B"/>
    <w:rsid w:val="006D5CD6"/>
    <w:rsid w:val="00766A4E"/>
    <w:rsid w:val="007919FC"/>
    <w:rsid w:val="008337BC"/>
    <w:rsid w:val="00846B41"/>
    <w:rsid w:val="008F13C9"/>
    <w:rsid w:val="00944264"/>
    <w:rsid w:val="009F5A84"/>
    <w:rsid w:val="00A0286D"/>
    <w:rsid w:val="00A650D8"/>
    <w:rsid w:val="00BE2FA0"/>
    <w:rsid w:val="00C65CE0"/>
    <w:rsid w:val="00CD7AD0"/>
    <w:rsid w:val="00CE6F71"/>
    <w:rsid w:val="00DE729F"/>
    <w:rsid w:val="00E61BC8"/>
    <w:rsid w:val="00E624E0"/>
    <w:rsid w:val="00F27CAE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C639"/>
  <w15:chartTrackingRefBased/>
  <w15:docId w15:val="{CABC150E-FB1B-4C1F-8D18-A2581A26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5C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77B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A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5F7"/>
  </w:style>
  <w:style w:type="paragraph" w:styleId="a8">
    <w:name w:val="footer"/>
    <w:basedOn w:val="a"/>
    <w:link w:val="a9"/>
    <w:uiPriority w:val="99"/>
    <w:unhideWhenUsed/>
    <w:rsid w:val="006A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nov.ru/science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07B4D-FF93-4BE8-A63D-0CD6CF9B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10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2022-11-01T17:37:00Z</dcterms:created>
  <dcterms:modified xsi:type="dcterms:W3CDTF">2022-11-16T14:15:00Z</dcterms:modified>
</cp:coreProperties>
</file>