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 xml:space="preserve">ФГБОУ </w:t>
      </w:r>
      <w:proofErr w:type="gramStart"/>
      <w:r w:rsidRPr="00116525">
        <w:rPr>
          <w:szCs w:val="28"/>
        </w:rPr>
        <w:t>ВО</w:t>
      </w:r>
      <w:proofErr w:type="gramEnd"/>
      <w:r w:rsidRPr="00116525">
        <w:rPr>
          <w:szCs w:val="28"/>
        </w:rPr>
        <w:t xml:space="preserve"> «Казанский государственный аграрный университет»</w:t>
      </w: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>Институт (факультет) экономики</w:t>
      </w: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>Направление 38.03.01 «Экономика»</w:t>
      </w: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>Направленность (профиль) бухгалтерский учет анализ и аудит</w:t>
      </w: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>Кафедра бухгалтерского учета и аудита</w:t>
      </w:r>
    </w:p>
    <w:p w:rsidR="00D07C3D" w:rsidRPr="00116525" w:rsidRDefault="00D07C3D" w:rsidP="00D07C3D">
      <w:pPr>
        <w:rPr>
          <w:szCs w:val="28"/>
        </w:rPr>
      </w:pP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>ОТЧЕТ</w:t>
      </w: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 xml:space="preserve">по производственной технологической </w:t>
      </w: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>(проектно-технологической) практике</w:t>
      </w:r>
    </w:p>
    <w:p w:rsidR="00D07C3D" w:rsidRPr="00116525" w:rsidRDefault="00D07C3D" w:rsidP="00D07C3D">
      <w:pPr>
        <w:rPr>
          <w:szCs w:val="28"/>
        </w:rPr>
      </w:pPr>
    </w:p>
    <w:p w:rsidR="00D07C3D" w:rsidRPr="00116525" w:rsidRDefault="00D07C3D" w:rsidP="00D07C3D">
      <w:pPr>
        <w:jc w:val="right"/>
        <w:rPr>
          <w:szCs w:val="28"/>
        </w:rPr>
      </w:pPr>
      <w:r w:rsidRPr="00116525">
        <w:rPr>
          <w:szCs w:val="28"/>
        </w:rPr>
        <w:t xml:space="preserve">студента </w:t>
      </w:r>
      <w:r>
        <w:rPr>
          <w:szCs w:val="28"/>
        </w:rPr>
        <w:t>Б311-01</w:t>
      </w:r>
      <w:r w:rsidRPr="00116525">
        <w:rPr>
          <w:szCs w:val="28"/>
        </w:rPr>
        <w:t xml:space="preserve"> группы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Магдеева</w:t>
      </w:r>
      <w:proofErr w:type="spellEnd"/>
      <w:r>
        <w:rPr>
          <w:szCs w:val="28"/>
        </w:rPr>
        <w:t xml:space="preserve"> Арина </w:t>
      </w:r>
      <w:proofErr w:type="spellStart"/>
      <w:r>
        <w:rPr>
          <w:szCs w:val="28"/>
        </w:rPr>
        <w:t>Айдаровна</w:t>
      </w:r>
      <w:proofErr w:type="spellEnd"/>
    </w:p>
    <w:p w:rsidR="00D07C3D" w:rsidRPr="00116525" w:rsidRDefault="00D07C3D" w:rsidP="00D07C3D">
      <w:pPr>
        <w:jc w:val="right"/>
        <w:rPr>
          <w:sz w:val="22"/>
        </w:rPr>
      </w:pPr>
      <w:r w:rsidRPr="00116525">
        <w:rPr>
          <w:sz w:val="22"/>
        </w:rPr>
        <w:t>______________________________________</w:t>
      </w:r>
    </w:p>
    <w:p w:rsidR="00D07C3D" w:rsidRPr="00116525" w:rsidRDefault="00D07C3D" w:rsidP="00D07C3D">
      <w:pPr>
        <w:jc w:val="right"/>
        <w:rPr>
          <w:szCs w:val="28"/>
        </w:rPr>
      </w:pPr>
      <w:r w:rsidRPr="00116525">
        <w:rPr>
          <w:sz w:val="22"/>
        </w:rPr>
        <w:t xml:space="preserve">  (подпись, дата)</w:t>
      </w:r>
    </w:p>
    <w:p w:rsidR="00D07C3D" w:rsidRPr="00116525" w:rsidRDefault="00D07C3D" w:rsidP="00D07C3D">
      <w:pPr>
        <w:jc w:val="left"/>
        <w:rPr>
          <w:szCs w:val="28"/>
        </w:rPr>
      </w:pPr>
      <w:r w:rsidRPr="00116525">
        <w:rPr>
          <w:szCs w:val="28"/>
        </w:rPr>
        <w:t>«</w:t>
      </w:r>
      <w:proofErr w:type="gramStart"/>
      <w:r w:rsidRPr="00116525">
        <w:rPr>
          <w:szCs w:val="28"/>
        </w:rPr>
        <w:t>Проверен</w:t>
      </w:r>
      <w:proofErr w:type="gramEnd"/>
      <w:r w:rsidRPr="00116525">
        <w:rPr>
          <w:szCs w:val="28"/>
        </w:rPr>
        <w:t xml:space="preserve"> и допущен к защите»</w:t>
      </w:r>
    </w:p>
    <w:p w:rsidR="00D07C3D" w:rsidRPr="009174B2" w:rsidRDefault="00D07C3D" w:rsidP="00D07C3D">
      <w:pPr>
        <w:jc w:val="right"/>
        <w:rPr>
          <w:szCs w:val="28"/>
        </w:rPr>
      </w:pPr>
      <w:r w:rsidRPr="00116525">
        <w:rPr>
          <w:szCs w:val="28"/>
        </w:rPr>
        <w:t>Руководитель практики от кафедры</w:t>
      </w:r>
      <w:r>
        <w:rPr>
          <w:szCs w:val="28"/>
        </w:rPr>
        <w:t xml:space="preserve">: профессор кафедры бухгалтерского учёта и аудита Закирова Алсу </w:t>
      </w:r>
      <w:proofErr w:type="spellStart"/>
      <w:r>
        <w:rPr>
          <w:szCs w:val="28"/>
        </w:rPr>
        <w:t>Рафкатовна</w:t>
      </w:r>
      <w:proofErr w:type="spellEnd"/>
    </w:p>
    <w:p w:rsidR="00D07C3D" w:rsidRPr="00116525" w:rsidRDefault="00D07C3D" w:rsidP="00D07C3D">
      <w:pPr>
        <w:jc w:val="right"/>
        <w:rPr>
          <w:szCs w:val="28"/>
        </w:rPr>
      </w:pPr>
      <w:r w:rsidRPr="00116525">
        <w:rPr>
          <w:szCs w:val="28"/>
        </w:rPr>
        <w:t xml:space="preserve">  </w:t>
      </w:r>
      <w:r>
        <w:rPr>
          <w:szCs w:val="28"/>
        </w:rPr>
        <w:t>__</w:t>
      </w:r>
      <w:r w:rsidRPr="00116525">
        <w:rPr>
          <w:szCs w:val="28"/>
        </w:rPr>
        <w:t>_______________________________</w:t>
      </w:r>
    </w:p>
    <w:p w:rsidR="00D07C3D" w:rsidRPr="00116525" w:rsidRDefault="00D07C3D" w:rsidP="00D07C3D">
      <w:pPr>
        <w:jc w:val="right"/>
        <w:rPr>
          <w:sz w:val="22"/>
        </w:rPr>
      </w:pPr>
      <w:r w:rsidRPr="00116525">
        <w:rPr>
          <w:szCs w:val="28"/>
        </w:rPr>
        <w:t xml:space="preserve">    </w:t>
      </w:r>
      <w:r w:rsidRPr="00116525">
        <w:rPr>
          <w:sz w:val="22"/>
        </w:rPr>
        <w:t>(подпись, дата)</w:t>
      </w:r>
    </w:p>
    <w:p w:rsidR="00D07C3D" w:rsidRPr="00116525" w:rsidRDefault="00D07C3D" w:rsidP="00D07C3D">
      <w:pPr>
        <w:rPr>
          <w:szCs w:val="28"/>
        </w:rPr>
      </w:pP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>Отчет защищен «____________________»,  ___________________________</w:t>
      </w:r>
    </w:p>
    <w:p w:rsidR="00D07C3D" w:rsidRPr="00116525" w:rsidRDefault="00D07C3D" w:rsidP="00D07C3D">
      <w:pPr>
        <w:rPr>
          <w:sz w:val="22"/>
        </w:rPr>
      </w:pPr>
      <w:r>
        <w:rPr>
          <w:szCs w:val="28"/>
        </w:rPr>
        <w:t xml:space="preserve">                 </w:t>
      </w:r>
      <w:r w:rsidRPr="00116525">
        <w:rPr>
          <w:sz w:val="22"/>
        </w:rPr>
        <w:t>(оценка)                                    (дата)</w:t>
      </w:r>
    </w:p>
    <w:p w:rsidR="00D07C3D" w:rsidRPr="00116525" w:rsidRDefault="00D07C3D" w:rsidP="00D07C3D">
      <w:pPr>
        <w:rPr>
          <w:szCs w:val="28"/>
        </w:rPr>
      </w:pPr>
    </w:p>
    <w:p w:rsidR="00D07C3D" w:rsidRPr="00116525" w:rsidRDefault="00D07C3D" w:rsidP="00D07C3D">
      <w:pPr>
        <w:rPr>
          <w:szCs w:val="28"/>
        </w:rPr>
      </w:pPr>
      <w:r w:rsidRPr="00116525">
        <w:rPr>
          <w:szCs w:val="28"/>
        </w:rPr>
        <w:t>Члены комиссии:_______________________________________________</w:t>
      </w:r>
    </w:p>
    <w:p w:rsidR="00D07C3D" w:rsidRPr="00116525" w:rsidRDefault="00D07C3D" w:rsidP="00D07C3D">
      <w:pPr>
        <w:jc w:val="right"/>
        <w:rPr>
          <w:sz w:val="22"/>
        </w:rPr>
      </w:pPr>
      <w:r w:rsidRPr="00116525">
        <w:rPr>
          <w:sz w:val="22"/>
        </w:rPr>
        <w:t>(должность, Ф.И.О.)</w:t>
      </w:r>
    </w:p>
    <w:p w:rsidR="00D07C3D" w:rsidRPr="00116525" w:rsidRDefault="00D07C3D" w:rsidP="00D07C3D">
      <w:pPr>
        <w:jc w:val="right"/>
        <w:rPr>
          <w:szCs w:val="28"/>
        </w:rPr>
      </w:pPr>
      <w:r>
        <w:rPr>
          <w:szCs w:val="28"/>
        </w:rPr>
        <w:t>__</w:t>
      </w:r>
      <w:r w:rsidRPr="00116525">
        <w:rPr>
          <w:szCs w:val="28"/>
        </w:rPr>
        <w:t>_______________________________________________</w:t>
      </w:r>
    </w:p>
    <w:p w:rsidR="00D07C3D" w:rsidRPr="00116525" w:rsidRDefault="00D07C3D" w:rsidP="00D07C3D">
      <w:pPr>
        <w:jc w:val="right"/>
        <w:rPr>
          <w:sz w:val="22"/>
        </w:rPr>
      </w:pPr>
      <w:r w:rsidRPr="00116525">
        <w:rPr>
          <w:sz w:val="22"/>
        </w:rPr>
        <w:t>(должность, Ф.И.О.)</w:t>
      </w:r>
    </w:p>
    <w:p w:rsidR="00D07C3D" w:rsidRPr="00116525" w:rsidRDefault="00D07C3D" w:rsidP="00D07C3D">
      <w:pPr>
        <w:jc w:val="right"/>
        <w:rPr>
          <w:sz w:val="22"/>
        </w:rPr>
      </w:pPr>
      <w:r>
        <w:rPr>
          <w:sz w:val="22"/>
        </w:rPr>
        <w:t>_______________</w:t>
      </w:r>
      <w:r w:rsidRPr="00116525">
        <w:rPr>
          <w:sz w:val="22"/>
        </w:rPr>
        <w:t>_______________________________________________</w:t>
      </w:r>
    </w:p>
    <w:p w:rsidR="00D07C3D" w:rsidRDefault="00D07C3D" w:rsidP="00D07C3D">
      <w:pPr>
        <w:jc w:val="right"/>
        <w:rPr>
          <w:szCs w:val="28"/>
        </w:rPr>
      </w:pPr>
      <w:r w:rsidRPr="00116525">
        <w:rPr>
          <w:sz w:val="22"/>
        </w:rPr>
        <w:t>(должность, Ф.И.О.)</w:t>
      </w:r>
    </w:p>
    <w:p w:rsidR="00D07C3D" w:rsidRDefault="00D07C3D" w:rsidP="00D07C3D"/>
    <w:p w:rsidR="00D07C3D" w:rsidRDefault="00D07C3D" w:rsidP="00D07C3D">
      <w:r>
        <w:t>Казань – 2023</w:t>
      </w:r>
    </w:p>
    <w:p w:rsidR="00BD05BA" w:rsidRDefault="00BD05BA" w:rsidP="00BD05BA">
      <w:r>
        <w:lastRenderedPageBreak/>
        <w:t>СОДЕРЖАНИЕ</w:t>
      </w:r>
    </w:p>
    <w:p w:rsidR="00BD05BA" w:rsidRDefault="00BD05BA" w:rsidP="00BD05BA">
      <w:pPr>
        <w:jc w:val="left"/>
      </w:pPr>
      <w:r>
        <w:t>ВВЕДЕНИЕ……………………………………………………………………..3</w:t>
      </w:r>
    </w:p>
    <w:p w:rsidR="00BD05BA" w:rsidRDefault="00746F0C" w:rsidP="00BD05BA">
      <w:pPr>
        <w:jc w:val="left"/>
      </w:pPr>
      <w:r>
        <w:t>1. ФИНАНСОВ</w:t>
      </w:r>
      <w:r w:rsidR="00BD05BA">
        <w:t>О-ЭКОНОМИЧЕСКАЯ ХАРАКТЕРИСТИКА ДЕЯТЕЛЬНОСТИ ЭКОНОМИЧЕСКОГО СУБЪЕКТА……………………..5</w:t>
      </w:r>
    </w:p>
    <w:p w:rsidR="00BD05BA" w:rsidRDefault="00BD05BA" w:rsidP="00BD05BA">
      <w:pPr>
        <w:jc w:val="left"/>
      </w:pPr>
      <w:r>
        <w:t>1.1 Анализ природных и экономических условий…………………………...5</w:t>
      </w:r>
    </w:p>
    <w:p w:rsidR="00BD05BA" w:rsidRDefault="00BD05BA" w:rsidP="00BD05BA">
      <w:pPr>
        <w:jc w:val="left"/>
      </w:pPr>
      <w:r>
        <w:t xml:space="preserve">1.2 </w:t>
      </w:r>
      <w:r>
        <w:rPr>
          <w:szCs w:val="28"/>
        </w:rPr>
        <w:t>Анализ основных показателей и специализации организации</w:t>
      </w:r>
      <w:r>
        <w:t>………….7</w:t>
      </w:r>
    </w:p>
    <w:p w:rsidR="00BD05BA" w:rsidRDefault="00BD05BA" w:rsidP="00BD05BA">
      <w:pPr>
        <w:jc w:val="left"/>
      </w:pPr>
      <w:r>
        <w:t xml:space="preserve">1.3 </w:t>
      </w:r>
      <w:r>
        <w:rPr>
          <w:szCs w:val="28"/>
        </w:rPr>
        <w:t>Анализ экономической эффективности</w:t>
      </w:r>
      <w:r>
        <w:t>…………………………………1</w:t>
      </w:r>
      <w:r w:rsidR="00746F0C">
        <w:t>1</w:t>
      </w:r>
    </w:p>
    <w:p w:rsidR="00BD05BA" w:rsidRDefault="00BD05BA" w:rsidP="00BD05BA">
      <w:pPr>
        <w:jc w:val="left"/>
      </w:pPr>
      <w:r>
        <w:t>2. ОРГАНИЗАЦИЯ БУХГАЛТЕРСКОГО УЧЁТА, СБОР И ОБРАБОТКА ЭКОНОМИЧЕСКОЙ ИНФОРМАЦИИ……………………………………..20</w:t>
      </w:r>
    </w:p>
    <w:p w:rsidR="00BD05BA" w:rsidRDefault="00BD05BA" w:rsidP="00BD05BA">
      <w:pPr>
        <w:jc w:val="left"/>
      </w:pPr>
      <w:r>
        <w:t xml:space="preserve">2.1 </w:t>
      </w:r>
      <w:r>
        <w:rPr>
          <w:rFonts w:eastAsia="Times New Roman"/>
          <w:szCs w:val="28"/>
          <w:shd w:val="clear" w:color="auto" w:fill="FFFFFF"/>
          <w:lang w:eastAsia="ru-RU"/>
        </w:rPr>
        <w:t>Оценка организации бухгалтерского учёта</w:t>
      </w:r>
      <w:r>
        <w:t>……………………………..20</w:t>
      </w:r>
    </w:p>
    <w:p w:rsidR="00BD05BA" w:rsidRDefault="00BD05BA" w:rsidP="00BD05BA">
      <w:pPr>
        <w:jc w:val="left"/>
        <w:rPr>
          <w:rFonts w:eastAsia="Times New Roman"/>
          <w:szCs w:val="28"/>
          <w:shd w:val="clear" w:color="auto" w:fill="FFFFFF"/>
          <w:lang w:eastAsia="ru-RU"/>
        </w:rPr>
      </w:pPr>
      <w:r>
        <w:t xml:space="preserve">2.2 </w:t>
      </w:r>
      <w:r>
        <w:rPr>
          <w:rFonts w:eastAsia="Times New Roman"/>
          <w:szCs w:val="28"/>
          <w:shd w:val="clear" w:color="auto" w:fill="FFFFFF"/>
          <w:lang w:eastAsia="ru-RU"/>
        </w:rPr>
        <w:t>Сбор и обработка учётной информации по производственному подразделению растениеводства….................................................................25</w:t>
      </w:r>
    </w:p>
    <w:p w:rsidR="00BD05BA" w:rsidRDefault="00BD05BA" w:rsidP="00BD05BA">
      <w:pPr>
        <w:jc w:val="lef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2.3 Сбор и обработка учётной информации в животноводстве……………30</w:t>
      </w:r>
    </w:p>
    <w:p w:rsidR="00BD05BA" w:rsidRDefault="00BD05BA" w:rsidP="00BD05BA">
      <w:pPr>
        <w:jc w:val="lef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2.4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Сбор и обработка учётной информации во вспомогательных, промышленных и обслуживающих производствах………………………...34</w:t>
      </w:r>
    </w:p>
    <w:p w:rsidR="00BD05BA" w:rsidRDefault="00BD05BA" w:rsidP="00BD05BA">
      <w:pPr>
        <w:jc w:val="lef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2.5</w:t>
      </w:r>
      <w:r w:rsidRPr="008070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Сбор и обработка учётной информации по учёту основных средств…3</w:t>
      </w:r>
      <w:r w:rsidR="00357EA2">
        <w:rPr>
          <w:rFonts w:eastAsia="Times New Roman" w:cs="Times New Roman"/>
          <w:szCs w:val="28"/>
          <w:shd w:val="clear" w:color="auto" w:fill="FFFFFF"/>
          <w:lang w:eastAsia="ru-RU"/>
        </w:rPr>
        <w:t>8</w:t>
      </w:r>
    </w:p>
    <w:p w:rsidR="00BD05BA" w:rsidRDefault="00BD05BA" w:rsidP="00BD05BA">
      <w:pPr>
        <w:jc w:val="lef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2.6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Сбор и обработка учётной информации в бухгалтерии………………..</w:t>
      </w:r>
      <w:r w:rsidR="00357EA2">
        <w:rPr>
          <w:rFonts w:eastAsia="Times New Roman" w:cs="Times New Roman"/>
          <w:szCs w:val="28"/>
          <w:shd w:val="clear" w:color="auto" w:fill="FFFFFF"/>
          <w:lang w:eastAsia="ru-RU"/>
        </w:rPr>
        <w:t>40</w:t>
      </w:r>
    </w:p>
    <w:p w:rsidR="00BD05BA" w:rsidRDefault="00BD05BA" w:rsidP="00BD05BA">
      <w:pPr>
        <w:jc w:val="left"/>
      </w:pPr>
      <w:r>
        <w:rPr>
          <w:rFonts w:eastAsia="Times New Roman"/>
          <w:szCs w:val="28"/>
          <w:shd w:val="clear" w:color="auto" w:fill="FFFFFF"/>
          <w:lang w:eastAsia="ru-RU"/>
        </w:rPr>
        <w:t>2.7</w:t>
      </w:r>
      <w:r w:rsidRPr="0080705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Организация управленческого учёта</w:t>
      </w:r>
      <w:r>
        <w:t>…………………………………….4</w:t>
      </w:r>
      <w:r w:rsidR="00357EA2">
        <w:t>3</w:t>
      </w:r>
    </w:p>
    <w:p w:rsidR="00BD05BA" w:rsidRDefault="00BD05BA" w:rsidP="00BD05BA">
      <w:pPr>
        <w:jc w:val="left"/>
      </w:pPr>
      <w:r>
        <w:t>ВЫВОДЫ И ПРЕДЛОЖЕНИЯ…....................................................................44</w:t>
      </w:r>
    </w:p>
    <w:p w:rsidR="00BD05BA" w:rsidRDefault="00BD05BA" w:rsidP="00BD05BA">
      <w:pPr>
        <w:jc w:val="left"/>
      </w:pPr>
      <w:r>
        <w:t>СПИСОК ИСПОЛЬЗОВАННОЙ ЛИТЕРАТУРЫ………………………….4</w:t>
      </w:r>
      <w:r w:rsidR="00746F0C">
        <w:t>7</w:t>
      </w:r>
    </w:p>
    <w:p w:rsidR="00BD05BA" w:rsidRDefault="00BD05BA" w:rsidP="00BD05BA">
      <w:r>
        <w:t>ПРИЛОЖЕНИЯ……………………………………………………………….4</w:t>
      </w:r>
      <w:r w:rsidR="00746F0C">
        <w:t>9</w:t>
      </w:r>
    </w:p>
    <w:p w:rsidR="00BD05BA" w:rsidRDefault="00BD05BA" w:rsidP="00BD05BA"/>
    <w:p w:rsidR="00BD05BA" w:rsidRDefault="00BD05BA" w:rsidP="00BD05BA"/>
    <w:p w:rsidR="00BD05BA" w:rsidRDefault="00BD05BA" w:rsidP="00BD05BA"/>
    <w:p w:rsidR="00BD05BA" w:rsidRDefault="00BD05BA" w:rsidP="00BD05BA"/>
    <w:p w:rsidR="00BD05BA" w:rsidRDefault="00BD05BA" w:rsidP="00BD05BA"/>
    <w:p w:rsidR="00BD05BA" w:rsidRDefault="00BD05BA" w:rsidP="00BD05BA"/>
    <w:p w:rsidR="00BD05BA" w:rsidRDefault="00BD05BA" w:rsidP="00BD05BA"/>
    <w:p w:rsidR="00BD05BA" w:rsidRDefault="00BD05BA" w:rsidP="00BD05BA"/>
    <w:p w:rsidR="00BD05BA" w:rsidRDefault="00BD05BA" w:rsidP="00BD05BA"/>
    <w:p w:rsidR="005F2077" w:rsidRDefault="00A47FA2" w:rsidP="00BD05BA">
      <w:r>
        <w:lastRenderedPageBreak/>
        <w:t>ВВЕДЕНИЕ</w:t>
      </w:r>
    </w:p>
    <w:p w:rsidR="00FB7C04" w:rsidRDefault="00FB7C04" w:rsidP="00DD286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Производственная практика является важной частью учебного процесса. Она призвана углубить </w:t>
      </w:r>
      <w:r w:rsidR="0089053E">
        <w:rPr>
          <w:szCs w:val="24"/>
        </w:rPr>
        <w:t>и расширить знания студентов, полученные в теоретическом обучении, и позволяет применить эти знания на практике.</w:t>
      </w:r>
    </w:p>
    <w:p w:rsidR="005F2077" w:rsidRPr="00975597" w:rsidRDefault="005F2077" w:rsidP="009C1D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proofErr w:type="gramStart"/>
      <w:r w:rsidRPr="00975597">
        <w:rPr>
          <w:szCs w:val="24"/>
        </w:rPr>
        <w:t xml:space="preserve">Целью </w:t>
      </w:r>
      <w:r>
        <w:rPr>
          <w:szCs w:val="24"/>
        </w:rPr>
        <w:t>производственной технологической практики</w:t>
      </w:r>
      <w:r w:rsidRPr="00975597">
        <w:rPr>
          <w:szCs w:val="24"/>
        </w:rPr>
        <w:t xml:space="preserve"> является закрепление и углубление теоретических знаний</w:t>
      </w:r>
      <w:r w:rsidR="00DD286B">
        <w:rPr>
          <w:szCs w:val="24"/>
        </w:rPr>
        <w:t>,</w:t>
      </w:r>
      <w:r w:rsidRPr="00975597">
        <w:rPr>
          <w:szCs w:val="24"/>
        </w:rPr>
        <w:t xml:space="preserve"> полученных при изучении дисциплин, непосредственно ориентированных на профессионально-практическую подготовку обучающихся, а также формирование у обучающихся практических навыков и системы компетенций для решения профессиональных задач по </w:t>
      </w:r>
      <w:r w:rsidR="00DD286B">
        <w:rPr>
          <w:szCs w:val="24"/>
        </w:rPr>
        <w:t>бухгалтерскому (финансовому) учё</w:t>
      </w:r>
      <w:r w:rsidRPr="00975597">
        <w:rPr>
          <w:szCs w:val="24"/>
        </w:rPr>
        <w:t xml:space="preserve">ту, </w:t>
      </w:r>
      <w:r w:rsidR="00DD286B">
        <w:rPr>
          <w:szCs w:val="24"/>
        </w:rPr>
        <w:t>управленческому учё</w:t>
      </w:r>
      <w:r>
        <w:rPr>
          <w:szCs w:val="24"/>
        </w:rPr>
        <w:t xml:space="preserve">ту и </w:t>
      </w:r>
      <w:r w:rsidRPr="00975597">
        <w:rPr>
          <w:szCs w:val="24"/>
        </w:rPr>
        <w:t xml:space="preserve">анализу, позволяющих самостоятельно </w:t>
      </w:r>
      <w:r>
        <w:rPr>
          <w:szCs w:val="24"/>
        </w:rPr>
        <w:t>выполнять анализ финансово-хозяйственной деятельности экономического субъекта</w:t>
      </w:r>
      <w:r w:rsidRPr="00975597">
        <w:rPr>
          <w:szCs w:val="24"/>
        </w:rPr>
        <w:t xml:space="preserve">, </w:t>
      </w:r>
      <w:r>
        <w:rPr>
          <w:szCs w:val="24"/>
        </w:rPr>
        <w:t>органи</w:t>
      </w:r>
      <w:r w:rsidR="00DD286B">
        <w:rPr>
          <w:szCs w:val="24"/>
        </w:rPr>
        <w:t>зацию первичного учё</w:t>
      </w:r>
      <w:r>
        <w:rPr>
          <w:szCs w:val="24"/>
        </w:rPr>
        <w:t>та в подразделениях и обработку документации в бухгалтерии</w:t>
      </w:r>
      <w:proofErr w:type="gramEnd"/>
      <w:r>
        <w:rPr>
          <w:szCs w:val="24"/>
        </w:rPr>
        <w:t xml:space="preserve"> предприятия</w:t>
      </w:r>
      <w:r w:rsidRPr="00975597">
        <w:rPr>
          <w:szCs w:val="24"/>
        </w:rPr>
        <w:t>.</w:t>
      </w:r>
    </w:p>
    <w:p w:rsidR="005F2077" w:rsidRPr="00975597" w:rsidRDefault="005F2077" w:rsidP="009C1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>
        <w:rPr>
          <w:szCs w:val="24"/>
        </w:rPr>
        <w:t>Производственная технологическая практика</w:t>
      </w:r>
      <w:r w:rsidRPr="00975597">
        <w:rPr>
          <w:szCs w:val="24"/>
        </w:rPr>
        <w:t xml:space="preserve"> призвана закрепить на практике полученные теоретические знания и способствовать развитию </w:t>
      </w:r>
      <w:r>
        <w:rPr>
          <w:szCs w:val="24"/>
        </w:rPr>
        <w:t>профессиональных</w:t>
      </w:r>
      <w:r w:rsidRPr="00975597">
        <w:rPr>
          <w:szCs w:val="24"/>
        </w:rPr>
        <w:t xml:space="preserve"> навыков обучающихся, формированию навыков работы с</w:t>
      </w:r>
      <w:r>
        <w:rPr>
          <w:szCs w:val="24"/>
        </w:rPr>
        <w:t xml:space="preserve"> первичными документами,</w:t>
      </w:r>
      <w:r w:rsidRPr="00975597">
        <w:rPr>
          <w:szCs w:val="24"/>
        </w:rPr>
        <w:t xml:space="preserve"> информационными источниками, базами статистичес</w:t>
      </w:r>
      <w:r w:rsidR="009328D1">
        <w:rPr>
          <w:szCs w:val="24"/>
        </w:rPr>
        <w:t>ких и аналитических данных, отчё</w:t>
      </w:r>
      <w:r w:rsidRPr="00975597">
        <w:rPr>
          <w:szCs w:val="24"/>
        </w:rPr>
        <w:t>тными материалами организаций.</w:t>
      </w:r>
    </w:p>
    <w:p w:rsidR="005F2077" w:rsidRPr="00975597" w:rsidRDefault="005F2077" w:rsidP="009C1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 w:rsidRPr="00975597">
        <w:rPr>
          <w:szCs w:val="24"/>
        </w:rPr>
        <w:t xml:space="preserve">Задачами, решаемыми в процессе практики </w:t>
      </w:r>
      <w:proofErr w:type="gramStart"/>
      <w:r w:rsidRPr="00975597">
        <w:rPr>
          <w:szCs w:val="24"/>
        </w:rPr>
        <w:t>обучающегося</w:t>
      </w:r>
      <w:proofErr w:type="gramEnd"/>
      <w:r w:rsidRPr="00975597">
        <w:rPr>
          <w:szCs w:val="24"/>
        </w:rPr>
        <w:t>, являются:</w:t>
      </w:r>
    </w:p>
    <w:p w:rsidR="005F2077" w:rsidRPr="00975597" w:rsidRDefault="005F2077" w:rsidP="009C1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 w:rsidRPr="00975597">
        <w:rPr>
          <w:szCs w:val="24"/>
        </w:rPr>
        <w:t xml:space="preserve">- ознакомление с различными методами </w:t>
      </w:r>
      <w:r>
        <w:rPr>
          <w:szCs w:val="24"/>
        </w:rPr>
        <w:t xml:space="preserve">и </w:t>
      </w:r>
      <w:r w:rsidRPr="00975597">
        <w:rPr>
          <w:szCs w:val="24"/>
        </w:rPr>
        <w:t>технологи</w:t>
      </w:r>
      <w:r w:rsidR="009328D1">
        <w:rPr>
          <w:szCs w:val="24"/>
        </w:rPr>
        <w:t>ями организации учё</w:t>
      </w:r>
      <w:r>
        <w:rPr>
          <w:szCs w:val="24"/>
        </w:rPr>
        <w:t>тной работы на предприятии;</w:t>
      </w:r>
      <w:r w:rsidRPr="00975597">
        <w:rPr>
          <w:szCs w:val="24"/>
        </w:rPr>
        <w:t xml:space="preserve"> </w:t>
      </w:r>
    </w:p>
    <w:p w:rsidR="005F2077" w:rsidRPr="00975597" w:rsidRDefault="005F2077" w:rsidP="009C1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 w:rsidRPr="00975597">
        <w:rPr>
          <w:szCs w:val="24"/>
        </w:rPr>
        <w:t>- развитие способности самостоятельного освоения новых методов исследования, обобщения и критической оценки результатов, полученных</w:t>
      </w:r>
      <w:r>
        <w:rPr>
          <w:szCs w:val="24"/>
        </w:rPr>
        <w:t xml:space="preserve"> на практики</w:t>
      </w:r>
      <w:r w:rsidRPr="00975597">
        <w:rPr>
          <w:szCs w:val="24"/>
        </w:rPr>
        <w:t>;</w:t>
      </w:r>
    </w:p>
    <w:p w:rsidR="005F2077" w:rsidRPr="00975597" w:rsidRDefault="005F2077" w:rsidP="009C1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 w:rsidRPr="00975597">
        <w:rPr>
          <w:szCs w:val="24"/>
        </w:rPr>
        <w:t xml:space="preserve">- развитие способности </w:t>
      </w:r>
      <w:r>
        <w:rPr>
          <w:szCs w:val="24"/>
        </w:rPr>
        <w:t>заполнять и обр</w:t>
      </w:r>
      <w:r w:rsidR="009328D1">
        <w:rPr>
          <w:szCs w:val="24"/>
        </w:rPr>
        <w:t>абатывать первичные учё</w:t>
      </w:r>
      <w:r>
        <w:rPr>
          <w:szCs w:val="24"/>
        </w:rPr>
        <w:t>тные документы</w:t>
      </w:r>
      <w:r w:rsidRPr="00975597">
        <w:rPr>
          <w:szCs w:val="24"/>
        </w:rPr>
        <w:t>;</w:t>
      </w:r>
    </w:p>
    <w:p w:rsidR="005F2077" w:rsidRDefault="005F2077" w:rsidP="009C1D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4"/>
        </w:rPr>
      </w:pPr>
      <w:r w:rsidRPr="00975597">
        <w:rPr>
          <w:szCs w:val="24"/>
        </w:rPr>
        <w:lastRenderedPageBreak/>
        <w:t xml:space="preserve">- углубление и закрепление теоретической профессиональной подготовки </w:t>
      </w:r>
      <w:proofErr w:type="gramStart"/>
      <w:r w:rsidRPr="00975597">
        <w:rPr>
          <w:szCs w:val="24"/>
        </w:rPr>
        <w:t>обучающегося</w:t>
      </w:r>
      <w:proofErr w:type="gramEnd"/>
      <w:r>
        <w:rPr>
          <w:szCs w:val="24"/>
        </w:rPr>
        <w:t>.</w:t>
      </w:r>
    </w:p>
    <w:p w:rsidR="005F2077" w:rsidRPr="00C45AD6" w:rsidRDefault="005F2077" w:rsidP="009C1DEF">
      <w:pPr>
        <w:widowControl w:val="0"/>
        <w:spacing w:after="0" w:line="360" w:lineRule="auto"/>
        <w:ind w:firstLine="709"/>
        <w:jc w:val="both"/>
        <w:rPr>
          <w:szCs w:val="28"/>
        </w:rPr>
      </w:pPr>
      <w:r w:rsidRPr="00C45AD6">
        <w:rPr>
          <w:szCs w:val="28"/>
        </w:rPr>
        <w:t>Каждый студент в период практики должен осво</w:t>
      </w:r>
      <w:r>
        <w:rPr>
          <w:szCs w:val="28"/>
        </w:rPr>
        <w:t>и</w:t>
      </w:r>
      <w:r w:rsidRPr="00C45AD6">
        <w:rPr>
          <w:szCs w:val="28"/>
        </w:rPr>
        <w:t xml:space="preserve">ть полный цикл </w:t>
      </w:r>
      <w:proofErr w:type="gramStart"/>
      <w:r w:rsidRPr="00C45AD6">
        <w:rPr>
          <w:szCs w:val="28"/>
        </w:rPr>
        <w:t>работ</w:t>
      </w:r>
      <w:proofErr w:type="gramEnd"/>
      <w:r w:rsidRPr="00C45AD6">
        <w:rPr>
          <w:szCs w:val="28"/>
        </w:rPr>
        <w:t xml:space="preserve"> по первичному учету начиная от у</w:t>
      </w:r>
      <w:r>
        <w:rPr>
          <w:szCs w:val="28"/>
        </w:rPr>
        <w:t>чет</w:t>
      </w:r>
      <w:r w:rsidRPr="00C45AD6">
        <w:rPr>
          <w:szCs w:val="28"/>
        </w:rPr>
        <w:t>чика с</w:t>
      </w:r>
      <w:r>
        <w:rPr>
          <w:szCs w:val="28"/>
        </w:rPr>
        <w:t>т</w:t>
      </w:r>
      <w:r w:rsidRPr="00C45AD6">
        <w:rPr>
          <w:szCs w:val="28"/>
        </w:rPr>
        <w:t>руктурного подразделения до помощника бухгалтера.</w:t>
      </w:r>
    </w:p>
    <w:p w:rsidR="005F2077" w:rsidRDefault="005F2077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F2077" w:rsidRDefault="005F2077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F2077" w:rsidRDefault="005F2077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2C1546" w:rsidRDefault="002C1546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9C1DEF" w:rsidRDefault="009C1DEF" w:rsidP="009C1DE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5F2077" w:rsidRDefault="005F2077" w:rsidP="003B227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804173" w:rsidRDefault="0077495C" w:rsidP="006905BC">
      <w:pPr>
        <w:spacing w:after="0" w:line="360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1 ФИНАНСОВО-ЭКОНОМИЧЕСКАЯ </w:t>
      </w:r>
      <w:r w:rsidR="00804173">
        <w:rPr>
          <w:rFonts w:cs="Times New Roman"/>
          <w:szCs w:val="28"/>
        </w:rPr>
        <w:t>ХАРАКТЕ</w:t>
      </w:r>
      <w:r w:rsidR="004F1311">
        <w:rPr>
          <w:rFonts w:cs="Times New Roman"/>
          <w:szCs w:val="28"/>
        </w:rPr>
        <w:t>РИСТИКА ДЕЯТЕЛЬНОСТИ ЭКОНОМИЧЕСКОГО СУБЪЕКТА</w:t>
      </w:r>
    </w:p>
    <w:p w:rsidR="009C1DEF" w:rsidRDefault="009C1DEF" w:rsidP="003B2271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:rsidR="00804173" w:rsidRDefault="004F1311" w:rsidP="0080417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804173">
        <w:rPr>
          <w:rFonts w:cs="Times New Roman"/>
          <w:szCs w:val="28"/>
        </w:rPr>
        <w:t>.1 Анализ природных и экономических условий</w:t>
      </w:r>
    </w:p>
    <w:p w:rsidR="009C1DEF" w:rsidRDefault="009C1DEF" w:rsidP="00804173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804173" w:rsidRDefault="00447C2A" w:rsidP="0080417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Сельскохозяйственный производственный кооператив</w:t>
      </w:r>
      <w:r w:rsidR="00FE6AB6">
        <w:rPr>
          <w:rFonts w:cs="Times New Roman"/>
          <w:szCs w:val="28"/>
        </w:rPr>
        <w:t xml:space="preserve"> </w:t>
      </w:r>
      <w:r w:rsidR="00804173">
        <w:rPr>
          <w:rFonts w:cs="Times New Roman"/>
          <w:szCs w:val="28"/>
        </w:rPr>
        <w:t>«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>
        <w:rPr>
          <w:rFonts w:cs="Times New Roman"/>
          <w:szCs w:val="28"/>
        </w:rPr>
        <w:t>» (далее-СХПК</w:t>
      </w:r>
      <w:r w:rsidR="00804173">
        <w:rPr>
          <w:rFonts w:cs="Times New Roman"/>
          <w:szCs w:val="28"/>
        </w:rPr>
        <w:t xml:space="preserve"> «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 w:rsidR="001676D2">
        <w:rPr>
          <w:rFonts w:cs="Times New Roman"/>
          <w:szCs w:val="28"/>
        </w:rPr>
        <w:t>»</w:t>
      </w:r>
      <w:r w:rsidR="00804173">
        <w:rPr>
          <w:rFonts w:cs="Times New Roman"/>
          <w:szCs w:val="28"/>
        </w:rPr>
        <w:t xml:space="preserve">) зарегистрировано </w:t>
      </w:r>
      <w:r w:rsidR="001676D2">
        <w:rPr>
          <w:rFonts w:cs="Times New Roman"/>
          <w:szCs w:val="28"/>
        </w:rPr>
        <w:t>10</w:t>
      </w:r>
      <w:r w:rsidR="00804173">
        <w:rPr>
          <w:rFonts w:cs="Times New Roman"/>
          <w:szCs w:val="28"/>
        </w:rPr>
        <w:t>.</w:t>
      </w:r>
      <w:r w:rsidR="001676D2">
        <w:rPr>
          <w:rFonts w:cs="Times New Roman"/>
          <w:szCs w:val="28"/>
        </w:rPr>
        <w:t>12</w:t>
      </w:r>
      <w:r w:rsidR="00804173">
        <w:rPr>
          <w:rFonts w:cs="Times New Roman"/>
          <w:szCs w:val="28"/>
        </w:rPr>
        <w:t>.200</w:t>
      </w:r>
      <w:r w:rsidR="001676D2">
        <w:rPr>
          <w:rFonts w:cs="Times New Roman"/>
          <w:szCs w:val="28"/>
        </w:rPr>
        <w:t>2</w:t>
      </w:r>
      <w:r w:rsidR="00804173">
        <w:rPr>
          <w:rFonts w:cs="Times New Roman"/>
          <w:szCs w:val="28"/>
        </w:rPr>
        <w:t xml:space="preserve"> по </w:t>
      </w:r>
      <w:r w:rsidR="009B57A6">
        <w:rPr>
          <w:rFonts w:cs="Times New Roman"/>
          <w:szCs w:val="28"/>
        </w:rPr>
        <w:t xml:space="preserve">юридическому </w:t>
      </w:r>
      <w:r w:rsidR="00804173">
        <w:rPr>
          <w:rFonts w:cs="Times New Roman"/>
          <w:szCs w:val="28"/>
        </w:rPr>
        <w:t>адресу 42330</w:t>
      </w:r>
      <w:r w:rsidR="001676D2">
        <w:rPr>
          <w:rFonts w:cs="Times New Roman"/>
          <w:szCs w:val="28"/>
        </w:rPr>
        <w:t>1</w:t>
      </w:r>
      <w:r w:rsidR="00804173">
        <w:rPr>
          <w:rFonts w:cs="Times New Roman"/>
          <w:szCs w:val="28"/>
        </w:rPr>
        <w:t xml:space="preserve">, Республика Татарстан, </w:t>
      </w:r>
      <w:proofErr w:type="spellStart"/>
      <w:r w:rsidR="00804173">
        <w:rPr>
          <w:rFonts w:cs="Times New Roman"/>
          <w:szCs w:val="28"/>
        </w:rPr>
        <w:t>Азнакаевский</w:t>
      </w:r>
      <w:proofErr w:type="spellEnd"/>
      <w:r w:rsidR="00804173">
        <w:rPr>
          <w:rFonts w:cs="Times New Roman"/>
          <w:szCs w:val="28"/>
        </w:rPr>
        <w:t xml:space="preserve"> район, </w:t>
      </w:r>
      <w:r w:rsidR="001676D2">
        <w:rPr>
          <w:rFonts w:cs="Times New Roman"/>
          <w:szCs w:val="28"/>
        </w:rPr>
        <w:t xml:space="preserve">деревня 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 w:rsidR="001676D2">
        <w:rPr>
          <w:rFonts w:cs="Times New Roman"/>
          <w:szCs w:val="28"/>
        </w:rPr>
        <w:t xml:space="preserve">, Центральная улица, </w:t>
      </w:r>
      <w:r w:rsidR="000A47DF">
        <w:rPr>
          <w:rFonts w:cs="Times New Roman"/>
          <w:szCs w:val="28"/>
        </w:rPr>
        <w:t>10</w:t>
      </w:r>
      <w:r w:rsidR="009B57A6">
        <w:rPr>
          <w:rFonts w:cs="Times New Roman"/>
          <w:szCs w:val="28"/>
        </w:rPr>
        <w:t>. Организации присвоены ОГРН 10</w:t>
      </w:r>
      <w:r w:rsidR="001676D2">
        <w:rPr>
          <w:rFonts w:cs="Times New Roman"/>
          <w:szCs w:val="28"/>
        </w:rPr>
        <w:t>2</w:t>
      </w:r>
      <w:r w:rsidR="009B57A6">
        <w:rPr>
          <w:rFonts w:cs="Times New Roman"/>
          <w:szCs w:val="28"/>
        </w:rPr>
        <w:t>160</w:t>
      </w:r>
      <w:r w:rsidR="001676D2">
        <w:rPr>
          <w:rFonts w:cs="Times New Roman"/>
          <w:szCs w:val="28"/>
        </w:rPr>
        <w:t>1572343</w:t>
      </w:r>
      <w:r w:rsidR="009B57A6">
        <w:rPr>
          <w:rFonts w:cs="Times New Roman"/>
          <w:szCs w:val="28"/>
        </w:rPr>
        <w:t>, КПП 164301001, ИНН 164300</w:t>
      </w:r>
      <w:r w:rsidR="001676D2">
        <w:rPr>
          <w:rFonts w:cs="Times New Roman"/>
          <w:szCs w:val="28"/>
        </w:rPr>
        <w:t>2655</w:t>
      </w:r>
      <w:r w:rsidR="009B57A6">
        <w:rPr>
          <w:rFonts w:cs="Times New Roman"/>
          <w:szCs w:val="28"/>
        </w:rPr>
        <w:t>. Основным видом деятельности является выращивание зерновых культур. Дополнительно организация занимается следующими видами деятельности: выращивание зернобобовых культур; разведение молочного крупного рогатого скота, производство сырого молока; разведение прочих пород крупного рогатого скота и буйволов, производство спермы.</w:t>
      </w:r>
    </w:p>
    <w:p w:rsidR="0028215D" w:rsidRDefault="00447C2A" w:rsidP="0080417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СХПК</w:t>
      </w:r>
      <w:r w:rsidR="0028215D">
        <w:rPr>
          <w:rFonts w:cs="Times New Roman"/>
          <w:szCs w:val="28"/>
        </w:rPr>
        <w:t xml:space="preserve"> «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 w:rsidR="0028215D">
        <w:rPr>
          <w:rFonts w:cs="Times New Roman"/>
          <w:szCs w:val="28"/>
        </w:rPr>
        <w:t xml:space="preserve">» относится к организациям, учрежденным юридическим лицом. Форма </w:t>
      </w:r>
      <w:proofErr w:type="gramStart"/>
      <w:r w:rsidR="0028215D">
        <w:rPr>
          <w:rFonts w:cs="Times New Roman"/>
          <w:szCs w:val="28"/>
        </w:rPr>
        <w:t>собственности-частная</w:t>
      </w:r>
      <w:proofErr w:type="gramEnd"/>
      <w:r w:rsidR="0028215D">
        <w:rPr>
          <w:rFonts w:cs="Times New Roman"/>
          <w:szCs w:val="28"/>
        </w:rPr>
        <w:t>. Размер уставного капитала-</w:t>
      </w:r>
      <w:r w:rsidR="000A47DF">
        <w:rPr>
          <w:rFonts w:cs="Times New Roman"/>
          <w:szCs w:val="28"/>
        </w:rPr>
        <w:t>2759921</w:t>
      </w:r>
      <w:r w:rsidR="0028215D">
        <w:rPr>
          <w:rFonts w:cs="Times New Roman"/>
          <w:szCs w:val="28"/>
        </w:rPr>
        <w:t xml:space="preserve"> рубл</w:t>
      </w:r>
      <w:r w:rsidR="000A47DF">
        <w:rPr>
          <w:rFonts w:cs="Times New Roman"/>
          <w:szCs w:val="28"/>
        </w:rPr>
        <w:t>я</w:t>
      </w:r>
      <w:r w:rsidR="0028215D">
        <w:rPr>
          <w:rFonts w:cs="Times New Roman"/>
          <w:szCs w:val="28"/>
        </w:rPr>
        <w:t xml:space="preserve">. Состоит в реестре субъектов малого и среднего предпринимательства: с </w:t>
      </w:r>
      <w:r w:rsidR="000A47DF">
        <w:rPr>
          <w:rFonts w:cs="Times New Roman"/>
          <w:szCs w:val="28"/>
        </w:rPr>
        <w:t>0</w:t>
      </w:r>
      <w:r w:rsidR="0028215D">
        <w:rPr>
          <w:rFonts w:cs="Times New Roman"/>
          <w:szCs w:val="28"/>
        </w:rPr>
        <w:t>1.08.201</w:t>
      </w:r>
      <w:r w:rsidR="000A47DF">
        <w:rPr>
          <w:rFonts w:cs="Times New Roman"/>
          <w:szCs w:val="28"/>
        </w:rPr>
        <w:t>6</w:t>
      </w:r>
      <w:r w:rsidR="0028215D">
        <w:rPr>
          <w:rFonts w:cs="Times New Roman"/>
          <w:szCs w:val="28"/>
        </w:rPr>
        <w:t xml:space="preserve"> как </w:t>
      </w:r>
      <w:r w:rsidR="000A47DF">
        <w:rPr>
          <w:rFonts w:cs="Times New Roman"/>
          <w:szCs w:val="28"/>
        </w:rPr>
        <w:t>мало</w:t>
      </w:r>
      <w:r w:rsidR="0028215D">
        <w:rPr>
          <w:rFonts w:cs="Times New Roman"/>
          <w:szCs w:val="28"/>
        </w:rPr>
        <w:t xml:space="preserve">е предприятие. </w:t>
      </w:r>
    </w:p>
    <w:p w:rsidR="0028215D" w:rsidRDefault="00FE6AB6" w:rsidP="0080417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Сельскохозяйственный производственный кооператив</w:t>
      </w:r>
      <w:r w:rsidR="0028215D">
        <w:rPr>
          <w:rFonts w:cs="Times New Roman"/>
          <w:szCs w:val="28"/>
        </w:rPr>
        <w:t xml:space="preserve"> «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 w:rsidR="0028215D">
        <w:rPr>
          <w:rFonts w:cs="Times New Roman"/>
          <w:szCs w:val="28"/>
        </w:rPr>
        <w:t xml:space="preserve">» в юго-восточной части РТ, в центре </w:t>
      </w:r>
      <w:proofErr w:type="spellStart"/>
      <w:r w:rsidR="0028215D">
        <w:rPr>
          <w:rFonts w:cs="Times New Roman"/>
          <w:szCs w:val="28"/>
        </w:rPr>
        <w:t>Азнакаевского</w:t>
      </w:r>
      <w:proofErr w:type="spellEnd"/>
      <w:r w:rsidR="0028215D">
        <w:rPr>
          <w:rFonts w:cs="Times New Roman"/>
          <w:szCs w:val="28"/>
        </w:rPr>
        <w:t xml:space="preserve"> муниципального района РТ. Климат зоны расположения хозяйства умеренно-влажный. Растительный покров очень разнообразен, имеет выраженный лесостепной характер. Рельеф хозяйства характеризуется небольшими оврагами и балками, которые приурочены к склонам речных долин. Общая площадь сель</w:t>
      </w:r>
      <w:r w:rsidR="00F71C45">
        <w:rPr>
          <w:rFonts w:cs="Times New Roman"/>
          <w:szCs w:val="28"/>
        </w:rPr>
        <w:t xml:space="preserve">скохозяйственных угодий сельскохозяйственного производственного кооператива </w:t>
      </w:r>
      <w:r w:rsidR="00146FA7">
        <w:rPr>
          <w:rFonts w:cs="Times New Roman"/>
          <w:szCs w:val="28"/>
        </w:rPr>
        <w:t>«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 w:rsidR="00146FA7">
        <w:rPr>
          <w:rFonts w:cs="Times New Roman"/>
          <w:szCs w:val="28"/>
        </w:rPr>
        <w:t xml:space="preserve">» составляет </w:t>
      </w:r>
      <w:r w:rsidR="00095A4E">
        <w:rPr>
          <w:rFonts w:cs="Times New Roman"/>
          <w:szCs w:val="28"/>
        </w:rPr>
        <w:t>4881</w:t>
      </w:r>
      <w:r w:rsidR="00146FA7">
        <w:rPr>
          <w:rFonts w:cs="Times New Roman"/>
          <w:szCs w:val="28"/>
        </w:rPr>
        <w:t xml:space="preserve"> га, в том числе </w:t>
      </w:r>
      <w:r w:rsidR="00095A4E">
        <w:rPr>
          <w:rFonts w:cs="Times New Roman"/>
          <w:szCs w:val="28"/>
        </w:rPr>
        <w:t>4316</w:t>
      </w:r>
      <w:r w:rsidR="00146FA7">
        <w:rPr>
          <w:rFonts w:cs="Times New Roman"/>
          <w:szCs w:val="28"/>
        </w:rPr>
        <w:t xml:space="preserve"> га пашни.</w:t>
      </w:r>
    </w:p>
    <w:p w:rsidR="009B57A6" w:rsidRDefault="008E5CA5" w:rsidP="0080417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Земельный ресурс является одним из основных элементов национального богатства, так как обеспечивает возможность производства </w:t>
      </w:r>
      <w:r>
        <w:rPr>
          <w:rFonts w:cs="Times New Roman"/>
          <w:szCs w:val="28"/>
        </w:rPr>
        <w:lastRenderedPageBreak/>
        <w:t xml:space="preserve">пищевых продуктов и растительной продукции. Однако, при неумелом использовании почвы, может произойти исчерпание её питательных веществ, приводящее к потере плодородия. Таким образом, использование почвы должно быть осуществлено в сбалансированном и устойчивом режиме, что позволит сохранить ее для будущих поколений. </w:t>
      </w:r>
    </w:p>
    <w:p w:rsidR="008E5CA5" w:rsidRDefault="008E5CA5" w:rsidP="00804173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Рассмотрим состав и структуру з</w:t>
      </w:r>
      <w:r w:rsidR="00F71C45">
        <w:rPr>
          <w:rFonts w:cs="Times New Roman"/>
          <w:szCs w:val="28"/>
        </w:rPr>
        <w:t xml:space="preserve">емельного фонда хозяйства в СХПК </w:t>
      </w:r>
      <w:r>
        <w:rPr>
          <w:rFonts w:cs="Times New Roman"/>
          <w:szCs w:val="28"/>
        </w:rPr>
        <w:t>«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>
        <w:rPr>
          <w:rFonts w:cs="Times New Roman"/>
          <w:szCs w:val="28"/>
        </w:rPr>
        <w:t>», обратившись к таблице 1 для того, чтобы оценить, насколько хорошо используется данный участок земли.</w:t>
      </w:r>
    </w:p>
    <w:p w:rsidR="004C5E8A" w:rsidRDefault="004C5E8A" w:rsidP="004C5E8A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Таблица 1 – Анализ размера, состава и структуры </w:t>
      </w:r>
      <w:r w:rsidR="00F71C45">
        <w:rPr>
          <w:rFonts w:cs="Times New Roman"/>
          <w:szCs w:val="28"/>
        </w:rPr>
        <w:t>земельного фонда хозяйства в СХПК</w:t>
      </w:r>
      <w:r>
        <w:rPr>
          <w:rFonts w:cs="Times New Roman"/>
          <w:szCs w:val="28"/>
        </w:rPr>
        <w:t xml:space="preserve"> «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>
        <w:rPr>
          <w:rFonts w:cs="Times New Roman"/>
          <w:szCs w:val="28"/>
        </w:rPr>
        <w:t xml:space="preserve">» </w:t>
      </w:r>
      <w:proofErr w:type="spellStart"/>
      <w:r>
        <w:rPr>
          <w:rFonts w:cs="Times New Roman"/>
          <w:szCs w:val="28"/>
        </w:rPr>
        <w:t>Азнакаевского</w:t>
      </w:r>
      <w:proofErr w:type="spellEnd"/>
      <w:r>
        <w:rPr>
          <w:rFonts w:cs="Times New Roman"/>
          <w:szCs w:val="28"/>
        </w:rPr>
        <w:t xml:space="preserve"> района РТ за 20</w:t>
      </w:r>
      <w:r w:rsidR="00095A4E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>-202</w:t>
      </w:r>
      <w:r w:rsidR="00095A4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годы</w:t>
      </w:r>
    </w:p>
    <w:tbl>
      <w:tblPr>
        <w:tblStyle w:val="a9"/>
        <w:tblW w:w="539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449"/>
        <w:gridCol w:w="725"/>
        <w:gridCol w:w="726"/>
        <w:gridCol w:w="730"/>
        <w:gridCol w:w="726"/>
        <w:gridCol w:w="728"/>
        <w:gridCol w:w="728"/>
        <w:gridCol w:w="726"/>
        <w:gridCol w:w="726"/>
        <w:gridCol w:w="1307"/>
        <w:gridCol w:w="1454"/>
      </w:tblGrid>
      <w:tr w:rsidR="00C1712F" w:rsidRPr="00A018A8" w:rsidTr="00C1712F"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</w:p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Земельные угодья</w:t>
            </w: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 xml:space="preserve">Площадь, </w:t>
            </w:r>
            <w:proofErr w:type="gramStart"/>
            <w:r w:rsidRPr="00A018A8">
              <w:rPr>
                <w:rFonts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Структура, %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 xml:space="preserve">Отклонение, га (+,-) </w:t>
            </w:r>
            <w:proofErr w:type="gramStart"/>
            <w:r w:rsidRPr="00A018A8">
              <w:rPr>
                <w:rFonts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В среднем по РТ в 202</w:t>
            </w:r>
            <w:r w:rsidR="00095A4E">
              <w:rPr>
                <w:rFonts w:cs="Times New Roman"/>
                <w:sz w:val="24"/>
                <w:szCs w:val="24"/>
              </w:rPr>
              <w:t>2</w:t>
            </w:r>
            <w:r w:rsidRPr="00A018A8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</w:tr>
      <w:tr w:rsidR="00C1712F" w:rsidRPr="00A018A8" w:rsidTr="00C1712F"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</w:t>
            </w:r>
            <w:r w:rsidR="00095A4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095A4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095A4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</w:t>
            </w:r>
            <w:r w:rsidR="00095A4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095A4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095A4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</w:t>
            </w:r>
            <w:r w:rsidR="00095A4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095A4E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095A4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 xml:space="preserve">Площадь, </w:t>
            </w:r>
            <w:proofErr w:type="gramStart"/>
            <w:r w:rsidRPr="00A018A8">
              <w:rPr>
                <w:rFonts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Структура, %</w:t>
            </w:r>
          </w:p>
        </w:tc>
      </w:tr>
      <w:tr w:rsidR="00C1712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Пашня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5F63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4342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5F63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5F63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FB4D8A" w:rsidP="005F63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FB4D8A" w:rsidP="00FB4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FB4D8A" w:rsidP="00FB4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4C5E8A" w:rsidP="000A47DF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  <w:r w:rsidR="000A47DF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0A47DF" w:rsidP="005F63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9C41FC" w:rsidP="005F63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6020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9C41FC" w:rsidP="005F636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89,9</w:t>
            </w:r>
          </w:p>
        </w:tc>
      </w:tr>
      <w:tr w:rsidR="00C1712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Сенокосы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3</w:t>
            </w:r>
            <w:r w:rsidR="00B337AA">
              <w:rPr>
                <w:rFonts w:cs="Times New Roman"/>
                <w:sz w:val="24"/>
                <w:szCs w:val="24"/>
              </w:rPr>
              <w:t>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9C41FC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9C41FC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0A47D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0A47DF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Пастбища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7DF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9C41FC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DF" w:rsidRPr="00A018A8" w:rsidRDefault="009C41FC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8,3</w:t>
            </w:r>
          </w:p>
        </w:tc>
      </w:tr>
      <w:tr w:rsidR="00C1712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 xml:space="preserve">Итого </w:t>
            </w:r>
            <w:proofErr w:type="gramStart"/>
            <w:r w:rsidRPr="00A018A8">
              <w:rPr>
                <w:rFonts w:cs="Times New Roman"/>
                <w:sz w:val="24"/>
                <w:szCs w:val="24"/>
              </w:rPr>
              <w:t>сельхоз</w:t>
            </w:r>
            <w:r w:rsidR="00870591">
              <w:rPr>
                <w:rFonts w:cs="Times New Roman"/>
                <w:sz w:val="24"/>
                <w:szCs w:val="24"/>
              </w:rPr>
              <w:t>-</w:t>
            </w:r>
            <w:r w:rsidRPr="00A018A8">
              <w:rPr>
                <w:rFonts w:cs="Times New Roman"/>
                <w:sz w:val="24"/>
                <w:szCs w:val="24"/>
              </w:rPr>
              <w:t>угодий</w:t>
            </w:r>
            <w:proofErr w:type="gram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1362BE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1362BE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4881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4C5E8A" w:rsidP="00B337A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9</w:t>
            </w:r>
            <w:r w:rsidR="00B337AA">
              <w:rPr>
                <w:rFonts w:cs="Times New Roman"/>
                <w:sz w:val="24"/>
                <w:szCs w:val="24"/>
              </w:rPr>
              <w:t>9</w:t>
            </w:r>
            <w:r w:rsidRPr="00A018A8">
              <w:rPr>
                <w:rFonts w:cs="Times New Roman"/>
                <w:sz w:val="24"/>
                <w:szCs w:val="24"/>
              </w:rPr>
              <w:t>,</w:t>
            </w:r>
            <w:r w:rsidR="00B337A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4C5E8A" w:rsidP="00B337A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9</w:t>
            </w:r>
            <w:r w:rsidR="00B337AA">
              <w:rPr>
                <w:rFonts w:cs="Times New Roman"/>
                <w:sz w:val="24"/>
                <w:szCs w:val="24"/>
              </w:rPr>
              <w:t>8</w:t>
            </w:r>
            <w:r w:rsidRPr="00A018A8">
              <w:rPr>
                <w:rFonts w:cs="Times New Roman"/>
                <w:sz w:val="24"/>
                <w:szCs w:val="24"/>
              </w:rPr>
              <w:t>,</w:t>
            </w:r>
            <w:r w:rsidR="00B337AA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4C5E8A" w:rsidP="00B337A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9</w:t>
            </w:r>
            <w:r w:rsidR="00B337AA">
              <w:rPr>
                <w:rFonts w:cs="Times New Roman"/>
                <w:sz w:val="24"/>
                <w:szCs w:val="24"/>
              </w:rPr>
              <w:t>9</w:t>
            </w:r>
            <w:r w:rsidRPr="00A018A8">
              <w:rPr>
                <w:rFonts w:cs="Times New Roman"/>
                <w:sz w:val="24"/>
                <w:szCs w:val="24"/>
              </w:rPr>
              <w:t>,</w:t>
            </w:r>
            <w:r w:rsidR="00B337A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4C5E8A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  <w:r w:rsidR="00FB4D8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9C41FC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6696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A975ED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C1712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Лес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B337A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</w:t>
            </w:r>
            <w:r w:rsidR="00B337A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B337AA" w:rsidP="00B337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225305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A" w:rsidRPr="00A018A8" w:rsidRDefault="00225305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1712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Пруды и водоемы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0A47DF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225305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225305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1712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Прочие земли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B337AA" w:rsidP="00B337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4C5E8A" w:rsidP="00B337A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1,</w:t>
            </w:r>
            <w:r w:rsidR="00B337A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B337AA" w:rsidP="00B337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-26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225305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225305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1712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Всего земель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4C5E8A" w:rsidP="00B337A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4</w:t>
            </w:r>
            <w:r w:rsidR="00B337AA">
              <w:rPr>
                <w:rFonts w:cs="Times New Roman"/>
                <w:sz w:val="24"/>
                <w:szCs w:val="24"/>
              </w:rPr>
              <w:t>938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671CA6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671CA6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671CA6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671CA6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  <w:r w:rsidR="00FB4D8A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671CA6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  <w:r w:rsidR="00FB4D8A">
              <w:rPr>
                <w:rFonts w:cs="Times New Roman"/>
                <w:sz w:val="24"/>
                <w:szCs w:val="24"/>
              </w:rPr>
              <w:t>3</w:t>
            </w:r>
            <w:r w:rsidRPr="00A018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A975ED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6993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EF0B8C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C1712F" w:rsidRPr="00A018A8" w:rsidTr="00C1712F"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E8A" w:rsidRPr="00A018A8" w:rsidRDefault="004C5E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Процент распахан</w:t>
            </w:r>
            <w:r w:rsidR="00C1712F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A018A8">
              <w:rPr>
                <w:rFonts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671CA6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8A" w:rsidRPr="00A018A8" w:rsidRDefault="004C5E8A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B337AA" w:rsidP="00B337A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B337A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671CA6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671CA6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225305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A" w:rsidRPr="00A018A8" w:rsidRDefault="00225305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4C5E8A" w:rsidRDefault="004C5E8A" w:rsidP="004C5E8A">
      <w:pPr>
        <w:ind w:firstLine="709"/>
        <w:rPr>
          <w:rFonts w:cs="Times New Roman"/>
          <w:szCs w:val="28"/>
        </w:rPr>
      </w:pPr>
    </w:p>
    <w:p w:rsidR="009024E1" w:rsidRDefault="00C216EA" w:rsidP="00C216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Исходя из данных таблицы 1, можно сделать вывод о том, что общая земельная площадь в период с 20</w:t>
      </w:r>
      <w:r w:rsidR="00095A4E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года по 202</w:t>
      </w:r>
      <w:r w:rsidR="00095A4E">
        <w:rPr>
          <w:rFonts w:eastAsiaTheme="minorHAnsi"/>
          <w:sz w:val="28"/>
          <w:szCs w:val="28"/>
          <w:lang w:eastAsia="en-US"/>
        </w:rPr>
        <w:t>2</w:t>
      </w:r>
      <w:r w:rsidR="009E6D91">
        <w:rPr>
          <w:rFonts w:eastAsiaTheme="minorHAnsi"/>
          <w:sz w:val="28"/>
          <w:szCs w:val="28"/>
          <w:lang w:eastAsia="en-US"/>
        </w:rPr>
        <w:t xml:space="preserve"> год уменьшилась на 26</w:t>
      </w:r>
      <w:r>
        <w:rPr>
          <w:rFonts w:eastAsiaTheme="minorHAnsi"/>
          <w:sz w:val="28"/>
          <w:szCs w:val="28"/>
          <w:lang w:eastAsia="en-US"/>
        </w:rPr>
        <w:t xml:space="preserve"> га. Наиболее значительную часть удельного веса</w:t>
      </w:r>
      <w:r w:rsidR="00911763">
        <w:rPr>
          <w:rFonts w:eastAsiaTheme="minorHAnsi"/>
          <w:sz w:val="28"/>
          <w:szCs w:val="28"/>
          <w:lang w:eastAsia="en-US"/>
        </w:rPr>
        <w:t xml:space="preserve"> составили</w:t>
      </w:r>
      <w:r>
        <w:rPr>
          <w:rFonts w:eastAsiaTheme="minorHAnsi"/>
          <w:sz w:val="28"/>
          <w:szCs w:val="28"/>
          <w:lang w:eastAsia="en-US"/>
        </w:rPr>
        <w:t xml:space="preserve"> сельскохозяйственные угодья, в том числе пашня. </w:t>
      </w:r>
      <w:proofErr w:type="gramStart"/>
      <w:r>
        <w:rPr>
          <w:rFonts w:eastAsiaTheme="minorHAnsi"/>
          <w:sz w:val="28"/>
          <w:szCs w:val="28"/>
          <w:lang w:eastAsia="en-US"/>
        </w:rPr>
        <w:t>Так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например, площадь сельскохозяйственных угодий в 20</w:t>
      </w:r>
      <w:r w:rsidR="00095A4E">
        <w:rPr>
          <w:rFonts w:eastAsiaTheme="minorHAnsi"/>
          <w:sz w:val="28"/>
          <w:szCs w:val="28"/>
          <w:lang w:eastAsia="en-US"/>
        </w:rPr>
        <w:t>20</w:t>
      </w:r>
      <w:r w:rsidR="00824720">
        <w:rPr>
          <w:rFonts w:eastAsiaTheme="minorHAnsi"/>
          <w:sz w:val="28"/>
          <w:szCs w:val="28"/>
          <w:lang w:eastAsia="en-US"/>
        </w:rPr>
        <w:t xml:space="preserve"> году составила 4907</w:t>
      </w:r>
      <w:r>
        <w:rPr>
          <w:rFonts w:eastAsiaTheme="minorHAnsi"/>
          <w:sz w:val="28"/>
          <w:szCs w:val="28"/>
          <w:lang w:eastAsia="en-US"/>
        </w:rPr>
        <w:t xml:space="preserve"> га</w:t>
      </w:r>
      <w:r w:rsidR="00335981">
        <w:rPr>
          <w:rFonts w:eastAsiaTheme="minorHAnsi"/>
          <w:sz w:val="28"/>
          <w:szCs w:val="28"/>
          <w:lang w:eastAsia="en-US"/>
        </w:rPr>
        <w:t>, площадь пашни в 20</w:t>
      </w:r>
      <w:r w:rsidR="000A47DF">
        <w:rPr>
          <w:rFonts w:eastAsiaTheme="minorHAnsi"/>
          <w:sz w:val="28"/>
          <w:szCs w:val="28"/>
          <w:lang w:eastAsia="en-US"/>
        </w:rPr>
        <w:t>20</w:t>
      </w:r>
      <w:r w:rsidR="00824720">
        <w:rPr>
          <w:rFonts w:eastAsiaTheme="minorHAnsi"/>
          <w:sz w:val="28"/>
          <w:szCs w:val="28"/>
          <w:lang w:eastAsia="en-US"/>
        </w:rPr>
        <w:t xml:space="preserve"> году составила 4342</w:t>
      </w:r>
      <w:r w:rsidR="00335981">
        <w:rPr>
          <w:rFonts w:eastAsiaTheme="minorHAnsi"/>
          <w:sz w:val="28"/>
          <w:szCs w:val="28"/>
          <w:lang w:eastAsia="en-US"/>
        </w:rPr>
        <w:t xml:space="preserve"> га. В 202</w:t>
      </w:r>
      <w:r w:rsidR="000A47DF">
        <w:rPr>
          <w:rFonts w:eastAsiaTheme="minorHAnsi"/>
          <w:sz w:val="28"/>
          <w:szCs w:val="28"/>
          <w:lang w:eastAsia="en-US"/>
        </w:rPr>
        <w:t>1</w:t>
      </w:r>
      <w:r w:rsidR="00335981">
        <w:rPr>
          <w:rFonts w:eastAsiaTheme="minorHAnsi"/>
          <w:sz w:val="28"/>
          <w:szCs w:val="28"/>
          <w:lang w:eastAsia="en-US"/>
        </w:rPr>
        <w:t xml:space="preserve"> году площадь </w:t>
      </w:r>
      <w:r w:rsidR="00335981">
        <w:rPr>
          <w:rFonts w:eastAsiaTheme="minorHAnsi"/>
          <w:sz w:val="28"/>
          <w:szCs w:val="28"/>
          <w:lang w:eastAsia="en-US"/>
        </w:rPr>
        <w:lastRenderedPageBreak/>
        <w:t>сельскохоз</w:t>
      </w:r>
      <w:r w:rsidR="00824720">
        <w:rPr>
          <w:rFonts w:eastAsiaTheme="minorHAnsi"/>
          <w:sz w:val="28"/>
          <w:szCs w:val="28"/>
          <w:lang w:eastAsia="en-US"/>
        </w:rPr>
        <w:t>яйственных угодий составила 4881</w:t>
      </w:r>
      <w:r w:rsidR="00335981">
        <w:rPr>
          <w:rFonts w:eastAsiaTheme="minorHAnsi"/>
          <w:sz w:val="28"/>
          <w:szCs w:val="28"/>
          <w:lang w:eastAsia="en-US"/>
        </w:rPr>
        <w:t xml:space="preserve"> га, а площадь пашни в 202</w:t>
      </w:r>
      <w:r w:rsidR="000A47DF">
        <w:rPr>
          <w:rFonts w:eastAsiaTheme="minorHAnsi"/>
          <w:sz w:val="28"/>
          <w:szCs w:val="28"/>
          <w:lang w:eastAsia="en-US"/>
        </w:rPr>
        <w:t>1</w:t>
      </w:r>
      <w:r w:rsidR="00824720">
        <w:rPr>
          <w:rFonts w:eastAsiaTheme="minorHAnsi"/>
          <w:sz w:val="28"/>
          <w:szCs w:val="28"/>
          <w:lang w:eastAsia="en-US"/>
        </w:rPr>
        <w:t xml:space="preserve"> году-4316</w:t>
      </w:r>
      <w:r w:rsidR="00335981">
        <w:rPr>
          <w:rFonts w:eastAsiaTheme="minorHAnsi"/>
          <w:sz w:val="28"/>
          <w:szCs w:val="28"/>
          <w:lang w:eastAsia="en-US"/>
        </w:rPr>
        <w:t xml:space="preserve"> га. В 202</w:t>
      </w:r>
      <w:r w:rsidR="000A47DF">
        <w:rPr>
          <w:rFonts w:eastAsiaTheme="minorHAnsi"/>
          <w:sz w:val="28"/>
          <w:szCs w:val="28"/>
          <w:lang w:eastAsia="en-US"/>
        </w:rPr>
        <w:t>2</w:t>
      </w:r>
      <w:r w:rsidR="00335981">
        <w:rPr>
          <w:rFonts w:eastAsiaTheme="minorHAnsi"/>
          <w:sz w:val="28"/>
          <w:szCs w:val="28"/>
          <w:lang w:eastAsia="en-US"/>
        </w:rPr>
        <w:t xml:space="preserve"> площадь сельскохозяйственных угодий </w:t>
      </w:r>
      <w:r w:rsidR="00E92662">
        <w:rPr>
          <w:rFonts w:eastAsiaTheme="minorHAnsi"/>
          <w:sz w:val="28"/>
          <w:szCs w:val="28"/>
          <w:lang w:eastAsia="en-US"/>
        </w:rPr>
        <w:t>приравнивалась к 4881 га, площадь пашни к 4316</w:t>
      </w:r>
      <w:r w:rsidR="00335981">
        <w:rPr>
          <w:rFonts w:eastAsiaTheme="minorHAnsi"/>
          <w:sz w:val="28"/>
          <w:szCs w:val="28"/>
          <w:lang w:eastAsia="en-US"/>
        </w:rPr>
        <w:t xml:space="preserve"> га. Процент </w:t>
      </w:r>
      <w:proofErr w:type="spellStart"/>
      <w:r w:rsidR="00335981">
        <w:rPr>
          <w:rFonts w:eastAsiaTheme="minorHAnsi"/>
          <w:sz w:val="28"/>
          <w:szCs w:val="28"/>
          <w:lang w:eastAsia="en-US"/>
        </w:rPr>
        <w:t>распаханности</w:t>
      </w:r>
      <w:proofErr w:type="spellEnd"/>
      <w:r w:rsidR="00335981">
        <w:rPr>
          <w:rFonts w:eastAsiaTheme="minorHAnsi"/>
          <w:sz w:val="28"/>
          <w:szCs w:val="28"/>
          <w:lang w:eastAsia="en-US"/>
        </w:rPr>
        <w:t xml:space="preserve"> в </w:t>
      </w:r>
      <w:r w:rsidR="00602AD7">
        <w:rPr>
          <w:rFonts w:eastAsiaTheme="minorHAnsi"/>
          <w:sz w:val="28"/>
          <w:szCs w:val="28"/>
          <w:lang w:eastAsia="en-US"/>
        </w:rPr>
        <w:t>2020 и 2022 году составил 87,9</w:t>
      </w:r>
      <w:r w:rsidR="00335981">
        <w:rPr>
          <w:rFonts w:eastAsiaTheme="minorHAnsi"/>
          <w:sz w:val="28"/>
          <w:szCs w:val="28"/>
          <w:lang w:eastAsia="en-US"/>
        </w:rPr>
        <w:t>%, а в 202</w:t>
      </w:r>
      <w:r w:rsidR="00602AD7">
        <w:rPr>
          <w:rFonts w:eastAsiaTheme="minorHAnsi"/>
          <w:sz w:val="28"/>
          <w:szCs w:val="28"/>
          <w:lang w:eastAsia="en-US"/>
        </w:rPr>
        <w:t>1 году-87,3</w:t>
      </w:r>
      <w:r w:rsidR="00335981">
        <w:rPr>
          <w:rFonts w:eastAsiaTheme="minorHAnsi"/>
          <w:sz w:val="28"/>
          <w:szCs w:val="28"/>
          <w:lang w:eastAsia="en-US"/>
        </w:rPr>
        <w:t>%</w:t>
      </w:r>
    </w:p>
    <w:p w:rsidR="00FB4D8A" w:rsidRDefault="00FB4D8A" w:rsidP="00C216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5981" w:rsidRDefault="00746F0C" w:rsidP="00C216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35981">
        <w:rPr>
          <w:rFonts w:eastAsiaTheme="minorHAnsi"/>
          <w:sz w:val="28"/>
          <w:szCs w:val="28"/>
          <w:lang w:eastAsia="en-US"/>
        </w:rPr>
        <w:t>.2 Анализ основных показателей и специализации организации</w:t>
      </w:r>
    </w:p>
    <w:p w:rsidR="002C1546" w:rsidRDefault="002C1546" w:rsidP="00C216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35981" w:rsidRDefault="00335981" w:rsidP="00C216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 основных показателей и специализации является важным инструментом для оценки её эффективности и определения конкурентоспособности на рынке. </w:t>
      </w:r>
    </w:p>
    <w:p w:rsidR="00677D4D" w:rsidRDefault="00677D4D" w:rsidP="00C216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Наиболее важное условие эффективности </w:t>
      </w:r>
      <w:proofErr w:type="gramStart"/>
      <w:r>
        <w:rPr>
          <w:rFonts w:eastAsiaTheme="minorHAnsi"/>
          <w:sz w:val="28"/>
          <w:szCs w:val="28"/>
          <w:lang w:eastAsia="en-US"/>
        </w:rPr>
        <w:t>сельскохозяйственного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производства-оптимальная специ</w:t>
      </w:r>
      <w:r w:rsidR="008813DB">
        <w:rPr>
          <w:rFonts w:eastAsiaTheme="minorHAnsi"/>
          <w:sz w:val="28"/>
          <w:szCs w:val="28"/>
          <w:lang w:eastAsia="en-US"/>
        </w:rPr>
        <w:t>ализация. Она обеспечивает</w:t>
      </w:r>
      <w:r>
        <w:rPr>
          <w:rFonts w:eastAsiaTheme="minorHAnsi"/>
          <w:sz w:val="28"/>
          <w:szCs w:val="28"/>
          <w:lang w:eastAsia="en-US"/>
        </w:rPr>
        <w:t xml:space="preserve"> возможностью достаточно полно использовать ресурсы, имеющиеся в организации</w:t>
      </w:r>
      <w:r w:rsidR="008813DB">
        <w:rPr>
          <w:rFonts w:eastAsiaTheme="minorHAnsi"/>
          <w:sz w:val="28"/>
          <w:szCs w:val="28"/>
          <w:lang w:eastAsia="en-US"/>
        </w:rPr>
        <w:t>. Выбор специализации зависит о</w:t>
      </w:r>
      <w:r w:rsidR="0031340A">
        <w:rPr>
          <w:rFonts w:eastAsiaTheme="minorHAnsi"/>
          <w:sz w:val="28"/>
          <w:szCs w:val="28"/>
          <w:lang w:eastAsia="en-US"/>
        </w:rPr>
        <w:t>т</w:t>
      </w:r>
      <w:r w:rsidR="008813DB">
        <w:rPr>
          <w:rFonts w:eastAsiaTheme="minorHAnsi"/>
          <w:sz w:val="28"/>
          <w:szCs w:val="28"/>
          <w:lang w:eastAsia="en-US"/>
        </w:rPr>
        <w:t xml:space="preserve"> таких факторов, как социально-экономических, природных, климатических условий.</w:t>
      </w:r>
    </w:p>
    <w:p w:rsidR="008813DB" w:rsidRDefault="008813DB" w:rsidP="00C216EA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</w:t>
      </w:r>
      <w:r w:rsidR="00110CB5">
        <w:rPr>
          <w:rFonts w:eastAsiaTheme="minorHAnsi"/>
          <w:sz w:val="28"/>
          <w:szCs w:val="28"/>
          <w:lang w:eastAsia="en-US"/>
        </w:rPr>
        <w:t xml:space="preserve">я определения специализации СХПК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sz w:val="28"/>
          <w:szCs w:val="28"/>
          <w:lang w:eastAsia="en-US"/>
        </w:rPr>
        <w:t>Азнакаевского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РТ обратимся к таблице 2.</w:t>
      </w:r>
    </w:p>
    <w:p w:rsidR="00677D4D" w:rsidRDefault="008813DB" w:rsidP="00437A5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2 – Стоимость и структура товарной продук</w:t>
      </w:r>
      <w:r w:rsidR="00110CB5">
        <w:rPr>
          <w:rFonts w:eastAsiaTheme="minorHAnsi"/>
          <w:sz w:val="28"/>
          <w:szCs w:val="28"/>
          <w:lang w:eastAsia="en-US"/>
        </w:rPr>
        <w:t>ции (в сопоставимых ценах) в СХПК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>
        <w:rPr>
          <w:rFonts w:eastAsiaTheme="minorHAnsi"/>
          <w:sz w:val="28"/>
          <w:szCs w:val="28"/>
          <w:lang w:eastAsia="en-US"/>
        </w:rPr>
        <w:t>»</w:t>
      </w:r>
      <w:r w:rsidR="00110CB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110CB5">
        <w:rPr>
          <w:rFonts w:eastAsiaTheme="minorHAnsi"/>
          <w:sz w:val="28"/>
          <w:szCs w:val="28"/>
          <w:lang w:eastAsia="en-US"/>
        </w:rPr>
        <w:t>Азнакаевского</w:t>
      </w:r>
      <w:proofErr w:type="spellEnd"/>
      <w:r w:rsidR="00110CB5">
        <w:rPr>
          <w:rFonts w:eastAsiaTheme="minorHAnsi"/>
          <w:sz w:val="28"/>
          <w:szCs w:val="28"/>
          <w:lang w:eastAsia="en-US"/>
        </w:rPr>
        <w:t xml:space="preserve"> района РТ за 2020-2022</w:t>
      </w:r>
      <w:r>
        <w:rPr>
          <w:rFonts w:eastAsiaTheme="minorHAnsi"/>
          <w:sz w:val="28"/>
          <w:szCs w:val="28"/>
          <w:lang w:eastAsia="en-US"/>
        </w:rPr>
        <w:t xml:space="preserve"> годы, тыс. руб.</w:t>
      </w: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1431"/>
        <w:gridCol w:w="897"/>
        <w:gridCol w:w="925"/>
        <w:gridCol w:w="899"/>
        <w:gridCol w:w="713"/>
        <w:gridCol w:w="788"/>
        <w:gridCol w:w="789"/>
        <w:gridCol w:w="1163"/>
        <w:gridCol w:w="1683"/>
      </w:tblGrid>
      <w:tr w:rsidR="00E47559" w:rsidRPr="00A018A8" w:rsidTr="00A018A8">
        <w:trPr>
          <w:trHeight w:val="671"/>
        </w:trPr>
        <w:tc>
          <w:tcPr>
            <w:tcW w:w="770" w:type="pct"/>
            <w:vMerge w:val="restart"/>
            <w:vAlign w:val="center"/>
          </w:tcPr>
          <w:p w:rsidR="00E47559" w:rsidRPr="00A018A8" w:rsidRDefault="00E47559" w:rsidP="00A018A8">
            <w:pPr>
              <w:rPr>
                <w:rFonts w:cs="Times New Roman"/>
                <w:sz w:val="24"/>
                <w:szCs w:val="24"/>
              </w:rPr>
            </w:pPr>
          </w:p>
          <w:p w:rsidR="00E47559" w:rsidRPr="00A018A8" w:rsidRDefault="00E47559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Виды товарной продукции</w:t>
            </w:r>
          </w:p>
        </w:tc>
        <w:tc>
          <w:tcPr>
            <w:tcW w:w="1465" w:type="pct"/>
            <w:gridSpan w:val="3"/>
            <w:vAlign w:val="center"/>
          </w:tcPr>
          <w:p w:rsidR="00E47559" w:rsidRPr="00A018A8" w:rsidRDefault="00E47559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1233" w:type="pct"/>
            <w:gridSpan w:val="3"/>
            <w:vAlign w:val="center"/>
          </w:tcPr>
          <w:p w:rsidR="00E47559" w:rsidRPr="00A018A8" w:rsidRDefault="00E47559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Структура, %</w:t>
            </w:r>
          </w:p>
        </w:tc>
        <w:tc>
          <w:tcPr>
            <w:tcW w:w="1532" w:type="pct"/>
            <w:gridSpan w:val="2"/>
            <w:vAlign w:val="center"/>
          </w:tcPr>
          <w:p w:rsidR="00E47559" w:rsidRPr="00A018A8" w:rsidRDefault="00E47559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В среднем за 3 года</w:t>
            </w:r>
          </w:p>
        </w:tc>
      </w:tr>
      <w:tr w:rsidR="00E47559" w:rsidRPr="00A018A8" w:rsidTr="00A018A8">
        <w:trPr>
          <w:trHeight w:val="343"/>
        </w:trPr>
        <w:tc>
          <w:tcPr>
            <w:tcW w:w="770" w:type="pct"/>
            <w:vMerge/>
          </w:tcPr>
          <w:p w:rsidR="00E47559" w:rsidRPr="00A018A8" w:rsidRDefault="00E47559" w:rsidP="00A018A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30" w:type="pct"/>
            <w:gridSpan w:val="8"/>
          </w:tcPr>
          <w:p w:rsidR="00E47559" w:rsidRPr="00A018A8" w:rsidRDefault="00E47559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Годы</w:t>
            </w:r>
          </w:p>
        </w:tc>
      </w:tr>
      <w:tr w:rsidR="00E47559" w:rsidRPr="00A018A8" w:rsidTr="00A018A8">
        <w:trPr>
          <w:trHeight w:val="671"/>
        </w:trPr>
        <w:tc>
          <w:tcPr>
            <w:tcW w:w="770" w:type="pct"/>
            <w:vMerge/>
          </w:tcPr>
          <w:p w:rsidR="00E47559" w:rsidRPr="00A018A8" w:rsidRDefault="00E47559" w:rsidP="00A018A8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3" w:type="pct"/>
          </w:tcPr>
          <w:p w:rsidR="00E47559" w:rsidRPr="00A018A8" w:rsidRDefault="00E47559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</w:t>
            </w:r>
            <w:r w:rsidR="00FB4D8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98" w:type="pct"/>
          </w:tcPr>
          <w:p w:rsidR="00E47559" w:rsidRPr="00A018A8" w:rsidRDefault="00E47559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FB4D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E47559" w:rsidRPr="00A018A8" w:rsidRDefault="00E47559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FB4D8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</w:tcPr>
          <w:p w:rsidR="00E47559" w:rsidRPr="00A018A8" w:rsidRDefault="00E47559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</w:t>
            </w:r>
            <w:r w:rsidR="00FB4D8A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24" w:type="pct"/>
          </w:tcPr>
          <w:p w:rsidR="00E47559" w:rsidRPr="00A018A8" w:rsidRDefault="00E47559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FB4D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</w:tcPr>
          <w:p w:rsidR="00E47559" w:rsidRPr="00A018A8" w:rsidRDefault="00E47559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202</w:t>
            </w:r>
            <w:r w:rsidR="00FB4D8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:rsidR="00E47559" w:rsidRPr="00A018A8" w:rsidRDefault="00E47559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СТП, тыс. руб.</w:t>
            </w:r>
          </w:p>
        </w:tc>
        <w:tc>
          <w:tcPr>
            <w:tcW w:w="906" w:type="pct"/>
          </w:tcPr>
          <w:p w:rsidR="00E47559" w:rsidRPr="00A018A8" w:rsidRDefault="00E47559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Проценты к итогу, %</w:t>
            </w:r>
          </w:p>
        </w:tc>
      </w:tr>
      <w:tr w:rsidR="00E47559" w:rsidRPr="00A018A8" w:rsidTr="00A018A8">
        <w:trPr>
          <w:trHeight w:val="671"/>
        </w:trPr>
        <w:tc>
          <w:tcPr>
            <w:tcW w:w="770" w:type="pct"/>
          </w:tcPr>
          <w:p w:rsidR="00E47559" w:rsidRPr="00A018A8" w:rsidRDefault="00E47559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Зерно</w:t>
            </w:r>
          </w:p>
        </w:tc>
        <w:tc>
          <w:tcPr>
            <w:tcW w:w="483" w:type="pct"/>
            <w:vAlign w:val="center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620</w:t>
            </w:r>
            <w:r w:rsidR="00E47559" w:rsidRPr="00A018A8">
              <w:rPr>
                <w:rFonts w:cs="Times New Roman"/>
                <w:sz w:val="24"/>
                <w:szCs w:val="24"/>
              </w:rPr>
              <w:t>,1</w:t>
            </w:r>
          </w:p>
        </w:tc>
        <w:tc>
          <w:tcPr>
            <w:tcW w:w="498" w:type="pct"/>
            <w:vAlign w:val="center"/>
          </w:tcPr>
          <w:p w:rsidR="00E47559" w:rsidRPr="00A018A8" w:rsidRDefault="00FB4D8A" w:rsidP="00FB4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163</w:t>
            </w:r>
            <w:r w:rsidR="00E47559" w:rsidRPr="00A018A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  <w:vAlign w:val="center"/>
          </w:tcPr>
          <w:p w:rsidR="00E47559" w:rsidRPr="00A018A8" w:rsidRDefault="00E47559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4</w:t>
            </w:r>
            <w:r w:rsidR="00FB4D8A">
              <w:rPr>
                <w:rFonts w:cs="Times New Roman"/>
                <w:sz w:val="24"/>
                <w:szCs w:val="24"/>
              </w:rPr>
              <w:t>79</w:t>
            </w:r>
            <w:r w:rsidRPr="00A018A8">
              <w:rPr>
                <w:rFonts w:cs="Times New Roman"/>
                <w:sz w:val="24"/>
                <w:szCs w:val="24"/>
              </w:rPr>
              <w:t>,</w:t>
            </w:r>
            <w:r w:rsidR="00FB4D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</w:t>
            </w:r>
            <w:r w:rsidR="00E47559" w:rsidRPr="00A018A8">
              <w:rPr>
                <w:rFonts w:cs="Times New Roman"/>
                <w:sz w:val="24"/>
                <w:szCs w:val="24"/>
              </w:rPr>
              <w:t>,4</w:t>
            </w:r>
          </w:p>
        </w:tc>
        <w:tc>
          <w:tcPr>
            <w:tcW w:w="424" w:type="pct"/>
            <w:vAlign w:val="center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="00E47559" w:rsidRPr="00A018A8">
              <w:rPr>
                <w:rFonts w:cs="Times New Roman"/>
                <w:sz w:val="24"/>
                <w:szCs w:val="24"/>
              </w:rPr>
              <w:t>,3</w:t>
            </w:r>
          </w:p>
        </w:tc>
        <w:tc>
          <w:tcPr>
            <w:tcW w:w="425" w:type="pct"/>
            <w:vAlign w:val="center"/>
          </w:tcPr>
          <w:p w:rsidR="00E47559" w:rsidRPr="00A018A8" w:rsidRDefault="00CB7A88" w:rsidP="00CB7A8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="00E47559" w:rsidRPr="00A018A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420,9</w:t>
            </w:r>
          </w:p>
        </w:tc>
        <w:tc>
          <w:tcPr>
            <w:tcW w:w="906" w:type="pct"/>
            <w:vAlign w:val="center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43,8</w:t>
            </w:r>
          </w:p>
        </w:tc>
      </w:tr>
      <w:tr w:rsidR="00E47559" w:rsidRPr="00A018A8" w:rsidTr="00A018A8">
        <w:trPr>
          <w:trHeight w:val="327"/>
        </w:trPr>
        <w:tc>
          <w:tcPr>
            <w:tcW w:w="770" w:type="pct"/>
          </w:tcPr>
          <w:p w:rsidR="00E47559" w:rsidRPr="00A018A8" w:rsidRDefault="00E47559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Молоко</w:t>
            </w:r>
          </w:p>
        </w:tc>
        <w:tc>
          <w:tcPr>
            <w:tcW w:w="483" w:type="pct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404,0</w:t>
            </w:r>
          </w:p>
        </w:tc>
        <w:tc>
          <w:tcPr>
            <w:tcW w:w="498" w:type="pct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435,6</w:t>
            </w:r>
          </w:p>
        </w:tc>
        <w:tc>
          <w:tcPr>
            <w:tcW w:w="483" w:type="pct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455,0</w:t>
            </w:r>
          </w:p>
        </w:tc>
        <w:tc>
          <w:tcPr>
            <w:tcW w:w="384" w:type="pct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36,1</w:t>
            </w:r>
          </w:p>
        </w:tc>
        <w:tc>
          <w:tcPr>
            <w:tcW w:w="424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</w:t>
            </w:r>
            <w:r w:rsidR="00E47559" w:rsidRPr="00A018A8">
              <w:rPr>
                <w:rFonts w:cs="Times New Roman"/>
                <w:sz w:val="24"/>
                <w:szCs w:val="24"/>
              </w:rPr>
              <w:t>,9</w:t>
            </w:r>
          </w:p>
        </w:tc>
        <w:tc>
          <w:tcPr>
            <w:tcW w:w="425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42,9</w:t>
            </w:r>
          </w:p>
        </w:tc>
        <w:tc>
          <w:tcPr>
            <w:tcW w:w="626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431,5</w:t>
            </w:r>
          </w:p>
        </w:tc>
        <w:tc>
          <w:tcPr>
            <w:tcW w:w="906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44,9</w:t>
            </w:r>
          </w:p>
        </w:tc>
      </w:tr>
      <w:tr w:rsidR="00E47559" w:rsidRPr="00A018A8" w:rsidTr="00A018A8">
        <w:trPr>
          <w:trHeight w:val="327"/>
        </w:trPr>
        <w:tc>
          <w:tcPr>
            <w:tcW w:w="770" w:type="pct"/>
          </w:tcPr>
          <w:p w:rsidR="00E47559" w:rsidRPr="00A018A8" w:rsidRDefault="00E47559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Мясо КРС</w:t>
            </w:r>
          </w:p>
        </w:tc>
        <w:tc>
          <w:tcPr>
            <w:tcW w:w="483" w:type="pct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92,2</w:t>
            </w:r>
          </w:p>
        </w:tc>
        <w:tc>
          <w:tcPr>
            <w:tcW w:w="498" w:type="pct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102,1</w:t>
            </w:r>
          </w:p>
        </w:tc>
        <w:tc>
          <w:tcPr>
            <w:tcW w:w="483" w:type="pct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106,8</w:t>
            </w:r>
          </w:p>
        </w:tc>
        <w:tc>
          <w:tcPr>
            <w:tcW w:w="384" w:type="pct"/>
          </w:tcPr>
          <w:p w:rsidR="00E47559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8,2</w:t>
            </w:r>
          </w:p>
        </w:tc>
        <w:tc>
          <w:tcPr>
            <w:tcW w:w="424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14,5</w:t>
            </w:r>
          </w:p>
        </w:tc>
        <w:tc>
          <w:tcPr>
            <w:tcW w:w="425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10,1</w:t>
            </w:r>
          </w:p>
        </w:tc>
        <w:tc>
          <w:tcPr>
            <w:tcW w:w="626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100,4</w:t>
            </w:r>
          </w:p>
        </w:tc>
        <w:tc>
          <w:tcPr>
            <w:tcW w:w="906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10,4</w:t>
            </w:r>
          </w:p>
        </w:tc>
      </w:tr>
      <w:tr w:rsidR="00FB4D8A" w:rsidRPr="00A018A8" w:rsidTr="00A018A8">
        <w:trPr>
          <w:trHeight w:val="327"/>
        </w:trPr>
        <w:tc>
          <w:tcPr>
            <w:tcW w:w="770" w:type="pct"/>
          </w:tcPr>
          <w:p w:rsidR="00FB4D8A" w:rsidRPr="00A018A8" w:rsidRDefault="00FB4D8A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Лошади</w:t>
            </w:r>
          </w:p>
        </w:tc>
        <w:tc>
          <w:tcPr>
            <w:tcW w:w="483" w:type="pct"/>
          </w:tcPr>
          <w:p w:rsidR="00FB4D8A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498" w:type="pct"/>
          </w:tcPr>
          <w:p w:rsidR="00FB4D8A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483" w:type="pct"/>
          </w:tcPr>
          <w:p w:rsidR="00FB4D8A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384" w:type="pct"/>
          </w:tcPr>
          <w:p w:rsidR="00FB4D8A" w:rsidRPr="00A018A8" w:rsidRDefault="00FB4D8A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424" w:type="pct"/>
          </w:tcPr>
          <w:p w:rsidR="00FB4D8A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425" w:type="pct"/>
          </w:tcPr>
          <w:p w:rsidR="00FB4D8A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626" w:type="pct"/>
          </w:tcPr>
          <w:p w:rsidR="00FB4D8A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2,2</w:t>
            </w:r>
          </w:p>
        </w:tc>
        <w:tc>
          <w:tcPr>
            <w:tcW w:w="906" w:type="pct"/>
          </w:tcPr>
          <w:p w:rsidR="00FB4D8A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</w:tr>
      <w:tr w:rsidR="00E47559" w:rsidRPr="00A018A8" w:rsidTr="00A018A8">
        <w:trPr>
          <w:trHeight w:val="327"/>
        </w:trPr>
        <w:tc>
          <w:tcPr>
            <w:tcW w:w="770" w:type="pct"/>
          </w:tcPr>
          <w:p w:rsidR="00E47559" w:rsidRPr="00A018A8" w:rsidRDefault="00E47559" w:rsidP="00A018A8">
            <w:pPr>
              <w:jc w:val="left"/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83" w:type="pct"/>
          </w:tcPr>
          <w:p w:rsidR="00E47559" w:rsidRPr="00A018A8" w:rsidRDefault="00351B2C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</w:t>
            </w:r>
            <w:r w:rsidR="00FB4D8A">
              <w:rPr>
                <w:rFonts w:cs="Times New Roman"/>
                <w:sz w:val="24"/>
                <w:szCs w:val="24"/>
              </w:rPr>
              <w:t>118</w:t>
            </w:r>
            <w:r w:rsidRPr="00A018A8">
              <w:rPr>
                <w:rFonts w:cs="Times New Roman"/>
                <w:sz w:val="24"/>
                <w:szCs w:val="24"/>
              </w:rPr>
              <w:t>,</w:t>
            </w:r>
            <w:r w:rsidR="00FB4D8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</w:tcPr>
          <w:p w:rsidR="00E47559" w:rsidRPr="00A018A8" w:rsidRDefault="00FB4D8A" w:rsidP="00FB4D8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703</w:t>
            </w:r>
            <w:r w:rsidR="00351B2C" w:rsidRPr="00A018A8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</w:tcPr>
          <w:p w:rsidR="00E47559" w:rsidRPr="00A018A8" w:rsidRDefault="00351B2C" w:rsidP="00FB4D8A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</w:t>
            </w:r>
            <w:r w:rsidR="00FB4D8A">
              <w:rPr>
                <w:rFonts w:cs="Times New Roman"/>
                <w:sz w:val="24"/>
                <w:szCs w:val="24"/>
              </w:rPr>
              <w:t>061</w:t>
            </w:r>
            <w:r w:rsidRPr="00A018A8">
              <w:rPr>
                <w:rFonts w:cs="Times New Roman"/>
                <w:sz w:val="24"/>
                <w:szCs w:val="24"/>
              </w:rPr>
              <w:t>,</w:t>
            </w:r>
            <w:r w:rsidR="00FB4D8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E47559" w:rsidRPr="00A018A8" w:rsidRDefault="00351B2C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24" w:type="pct"/>
          </w:tcPr>
          <w:p w:rsidR="00E47559" w:rsidRPr="00A018A8" w:rsidRDefault="00351B2C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</w:tcPr>
          <w:p w:rsidR="00E47559" w:rsidRPr="00A018A8" w:rsidRDefault="00351B2C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626" w:type="pct"/>
          </w:tcPr>
          <w:p w:rsidR="00E47559" w:rsidRPr="00A018A8" w:rsidRDefault="00CB7A88" w:rsidP="00A018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961,0</w:t>
            </w:r>
          </w:p>
        </w:tc>
        <w:tc>
          <w:tcPr>
            <w:tcW w:w="906" w:type="pct"/>
          </w:tcPr>
          <w:p w:rsidR="00E47559" w:rsidRPr="00A018A8" w:rsidRDefault="00351B2C" w:rsidP="00A018A8">
            <w:pPr>
              <w:rPr>
                <w:rFonts w:cs="Times New Roman"/>
                <w:sz w:val="24"/>
                <w:szCs w:val="24"/>
              </w:rPr>
            </w:pPr>
            <w:r w:rsidRPr="00A018A8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DE76E1" w:rsidRDefault="00DE76E1" w:rsidP="0098554F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98554F" w:rsidRDefault="006579BB" w:rsidP="0098554F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Как свидетельствуют данные табли</w:t>
      </w:r>
      <w:r w:rsidR="00CD75A6">
        <w:rPr>
          <w:rFonts w:cs="Times New Roman"/>
          <w:szCs w:val="28"/>
        </w:rPr>
        <w:t>цы 2, наблюдается динамика роста</w:t>
      </w:r>
      <w:r>
        <w:rPr>
          <w:rFonts w:cs="Times New Roman"/>
          <w:szCs w:val="28"/>
        </w:rPr>
        <w:t xml:space="preserve"> товарной </w:t>
      </w:r>
      <w:r w:rsidR="00E67784">
        <w:rPr>
          <w:rFonts w:cs="Times New Roman"/>
          <w:szCs w:val="28"/>
        </w:rPr>
        <w:t>продукции. Так, мясо КРС в 2020 году составило 8,2</w:t>
      </w:r>
      <w:r w:rsidR="002B7DD6">
        <w:rPr>
          <w:rFonts w:cs="Times New Roman"/>
          <w:szCs w:val="28"/>
        </w:rPr>
        <w:t>%, а к 2022</w:t>
      </w:r>
      <w:r>
        <w:rPr>
          <w:rFonts w:cs="Times New Roman"/>
          <w:szCs w:val="28"/>
        </w:rPr>
        <w:t xml:space="preserve"> году </w:t>
      </w:r>
      <w:r w:rsidR="002B7DD6">
        <w:rPr>
          <w:rFonts w:cs="Times New Roman"/>
          <w:szCs w:val="28"/>
        </w:rPr>
        <w:t>этот показатель увеличился на 1,9% и составил 10,1</w:t>
      </w:r>
      <w:r>
        <w:rPr>
          <w:rFonts w:cs="Times New Roman"/>
          <w:szCs w:val="28"/>
        </w:rPr>
        <w:t>%.</w:t>
      </w:r>
      <w:r w:rsidR="00CD75A6">
        <w:rPr>
          <w:rFonts w:cs="Times New Roman"/>
          <w:szCs w:val="28"/>
        </w:rPr>
        <w:t xml:space="preserve"> Молоко в 2020 году составило </w:t>
      </w:r>
      <w:r w:rsidR="00A60EF1">
        <w:rPr>
          <w:rFonts w:cs="Times New Roman"/>
          <w:szCs w:val="28"/>
        </w:rPr>
        <w:t xml:space="preserve">36,1%, а к 2022 году данный показатель увеличился на 6,8%. </w:t>
      </w:r>
      <w:r>
        <w:rPr>
          <w:rFonts w:cs="Times New Roman"/>
          <w:szCs w:val="28"/>
        </w:rPr>
        <w:t xml:space="preserve"> А производство зерна уп</w:t>
      </w:r>
      <w:r w:rsidR="00833903">
        <w:rPr>
          <w:rFonts w:cs="Times New Roman"/>
          <w:szCs w:val="28"/>
        </w:rPr>
        <w:t xml:space="preserve">ало </w:t>
      </w:r>
      <w:proofErr w:type="gramStart"/>
      <w:r w:rsidR="00833903">
        <w:rPr>
          <w:rFonts w:cs="Times New Roman"/>
          <w:szCs w:val="28"/>
        </w:rPr>
        <w:t>на</w:t>
      </w:r>
      <w:proofErr w:type="gramEnd"/>
      <w:r w:rsidR="00833903">
        <w:rPr>
          <w:rFonts w:cs="Times New Roman"/>
          <w:szCs w:val="28"/>
        </w:rPr>
        <w:t xml:space="preserve"> 10,2% по сравнению 2020 года с 2022</w:t>
      </w:r>
      <w:r>
        <w:rPr>
          <w:rFonts w:cs="Times New Roman"/>
          <w:szCs w:val="28"/>
        </w:rPr>
        <w:t xml:space="preserve"> годом. Наибольший удельн</w:t>
      </w:r>
      <w:r w:rsidR="00CF6668">
        <w:rPr>
          <w:rFonts w:cs="Times New Roman"/>
          <w:szCs w:val="28"/>
        </w:rPr>
        <w:t>ый вес приходится на молоко-44,9</w:t>
      </w:r>
      <w:r>
        <w:rPr>
          <w:rFonts w:cs="Times New Roman"/>
          <w:szCs w:val="28"/>
        </w:rPr>
        <w:t>% в среднем за 3 года, а наи</w:t>
      </w:r>
      <w:r w:rsidR="00CF6668">
        <w:rPr>
          <w:rFonts w:cs="Times New Roman"/>
          <w:szCs w:val="28"/>
        </w:rPr>
        <w:t>меньший удельный вес имеют лошади-0,2</w:t>
      </w:r>
      <w:r>
        <w:rPr>
          <w:rFonts w:cs="Times New Roman"/>
          <w:szCs w:val="28"/>
        </w:rPr>
        <w:t>%</w:t>
      </w:r>
      <w:r w:rsidR="003952A5">
        <w:rPr>
          <w:rFonts w:cs="Times New Roman"/>
          <w:szCs w:val="28"/>
        </w:rPr>
        <w:t>. По данным</w:t>
      </w:r>
      <w:r w:rsidR="009060D3">
        <w:rPr>
          <w:rFonts w:cs="Times New Roman"/>
          <w:szCs w:val="28"/>
        </w:rPr>
        <w:t xml:space="preserve"> таблицы, можно сказать, что СХПК</w:t>
      </w:r>
      <w:r w:rsidR="003952A5">
        <w:rPr>
          <w:rFonts w:cs="Times New Roman"/>
          <w:szCs w:val="28"/>
        </w:rPr>
        <w:t xml:space="preserve"> «</w:t>
      </w:r>
      <w:proofErr w:type="spellStart"/>
      <w:r w:rsidR="001676D2">
        <w:rPr>
          <w:rFonts w:cs="Times New Roman"/>
          <w:szCs w:val="28"/>
        </w:rPr>
        <w:t>Таллы-Буляк</w:t>
      </w:r>
      <w:proofErr w:type="spellEnd"/>
      <w:r w:rsidR="003952A5">
        <w:rPr>
          <w:rFonts w:cs="Times New Roman"/>
          <w:szCs w:val="28"/>
        </w:rPr>
        <w:t>» им</w:t>
      </w:r>
      <w:r w:rsidR="00655F34">
        <w:rPr>
          <w:rFonts w:cs="Times New Roman"/>
          <w:szCs w:val="28"/>
        </w:rPr>
        <w:t>еет скотоводческо-зерновую</w:t>
      </w:r>
      <w:r w:rsidR="00A91CB7">
        <w:rPr>
          <w:rFonts w:cs="Times New Roman"/>
          <w:szCs w:val="28"/>
        </w:rPr>
        <w:t xml:space="preserve"> высокую</w:t>
      </w:r>
      <w:r w:rsidR="003952A5">
        <w:rPr>
          <w:rFonts w:cs="Times New Roman"/>
          <w:szCs w:val="28"/>
        </w:rPr>
        <w:t xml:space="preserve"> специализацию. </w:t>
      </w:r>
    </w:p>
    <w:p w:rsidR="0098554F" w:rsidRDefault="0098554F" w:rsidP="0098554F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того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чтобы оценить уровень специализации, воспользуемся формулой для расчета коэффициента специализации (Кс):</w:t>
      </w:r>
    </w:p>
    <w:p w:rsidR="0098554F" w:rsidRPr="00A018A8" w:rsidRDefault="0098554F" w:rsidP="0098554F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  <w:shd w:val="clear" w:color="auto" w:fill="F5F6F7"/>
        </w:rPr>
      </w:pPr>
      <w:r>
        <w:rPr>
          <w:rFonts w:cs="Times New Roman"/>
          <w:szCs w:val="28"/>
        </w:rPr>
        <w:t>КС=</w:t>
      </w:r>
      <w:r w:rsidRPr="005F23C9">
        <w:rPr>
          <w:rFonts w:cs="Times New Roman"/>
          <w:szCs w:val="28"/>
        </w:rPr>
        <w:t>100</w:t>
      </w:r>
      <w:r w:rsidRPr="00A018A8">
        <w:rPr>
          <w:rFonts w:cs="Times New Roman"/>
          <w:szCs w:val="28"/>
        </w:rPr>
        <w:t>/</w:t>
      </w:r>
      <w:r w:rsidRPr="00A018A8">
        <w:rPr>
          <w:rFonts w:cs="Times New Roman"/>
          <w:szCs w:val="28"/>
          <w:shd w:val="clear" w:color="auto" w:fill="F5F6F7"/>
        </w:rPr>
        <w:t>Σ</w:t>
      </w:r>
      <w:proofErr w:type="gramStart"/>
      <w:r w:rsidRPr="00A018A8">
        <w:rPr>
          <w:rFonts w:cs="Times New Roman"/>
          <w:szCs w:val="28"/>
          <w:shd w:val="clear" w:color="auto" w:fill="F5F6F7"/>
        </w:rPr>
        <w:t>Р</w:t>
      </w:r>
      <w:proofErr w:type="gramEnd"/>
      <w:r w:rsidRPr="00A018A8">
        <w:rPr>
          <w:rFonts w:cs="Times New Roman"/>
          <w:szCs w:val="28"/>
          <w:shd w:val="clear" w:color="auto" w:fill="F5F6F7"/>
        </w:rPr>
        <w:t>(2</w:t>
      </w:r>
      <w:proofErr w:type="spellStart"/>
      <w:r w:rsidRPr="00A018A8">
        <w:rPr>
          <w:rFonts w:cs="Times New Roman"/>
          <w:szCs w:val="28"/>
          <w:shd w:val="clear" w:color="auto" w:fill="F5F6F7"/>
          <w:lang w:val="en-US"/>
        </w:rPr>
        <w:t>i</w:t>
      </w:r>
      <w:proofErr w:type="spellEnd"/>
      <w:r w:rsidRPr="00A018A8">
        <w:rPr>
          <w:rFonts w:cs="Times New Roman"/>
          <w:szCs w:val="28"/>
          <w:shd w:val="clear" w:color="auto" w:fill="F5F6F7"/>
        </w:rPr>
        <w:t>-1)</w:t>
      </w:r>
    </w:p>
    <w:p w:rsidR="0098554F" w:rsidRPr="00A018A8" w:rsidRDefault="003E115F" w:rsidP="0098554F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szCs w:val="28"/>
          <w:shd w:val="clear" w:color="auto" w:fill="F5F6F7"/>
        </w:rPr>
      </w:pPr>
      <w:r>
        <w:rPr>
          <w:rFonts w:cs="Times New Roman"/>
          <w:szCs w:val="28"/>
          <w:shd w:val="clear" w:color="auto" w:fill="F5F6F7"/>
        </w:rPr>
        <w:t>КС=100/</w:t>
      </w:r>
      <w:r w:rsidR="00D629D8">
        <w:rPr>
          <w:rFonts w:cs="Times New Roman"/>
          <w:szCs w:val="28"/>
          <w:shd w:val="clear" w:color="auto" w:fill="F5F6F7"/>
        </w:rPr>
        <w:t>45,2(2*1-1)+42,9(2*2-1)+10,1(2*3-1)+0,2(2*4-1)=</w:t>
      </w:r>
      <w:r w:rsidR="00E81569">
        <w:rPr>
          <w:rFonts w:cs="Times New Roman"/>
          <w:szCs w:val="28"/>
          <w:shd w:val="clear" w:color="auto" w:fill="F5F6F7"/>
        </w:rPr>
        <w:t>0,44</w:t>
      </w:r>
    </w:p>
    <w:p w:rsidR="0098554F" w:rsidRPr="00A018A8" w:rsidRDefault="0098554F" w:rsidP="0098554F">
      <w:pPr>
        <w:tabs>
          <w:tab w:val="left" w:pos="3810"/>
        </w:tabs>
        <w:spacing w:after="0" w:line="360" w:lineRule="auto"/>
        <w:ind w:firstLine="709"/>
        <w:jc w:val="both"/>
        <w:rPr>
          <w:rFonts w:cs="Times New Roman"/>
          <w:color w:val="FFFFFF" w:themeColor="background1"/>
          <w:szCs w:val="28"/>
          <w:shd w:val="clear" w:color="auto" w:fill="F5F6F7"/>
        </w:rPr>
      </w:pPr>
      <w:r w:rsidRPr="00A018A8">
        <w:rPr>
          <w:rFonts w:cs="Times New Roman"/>
          <w:szCs w:val="28"/>
          <w:shd w:val="clear" w:color="auto" w:fill="F5F6F7"/>
        </w:rPr>
        <w:t>Рассчитав коэффициент специализации, можно сделать такой вывод. Коэффиц</w:t>
      </w:r>
      <w:r w:rsidR="00E81569">
        <w:rPr>
          <w:rFonts w:cs="Times New Roman"/>
          <w:szCs w:val="28"/>
          <w:shd w:val="clear" w:color="auto" w:fill="F5F6F7"/>
        </w:rPr>
        <w:t>иент специализации составил 0,4</w:t>
      </w:r>
      <w:r w:rsidR="00A26673">
        <w:rPr>
          <w:rFonts w:cs="Times New Roman"/>
          <w:szCs w:val="28"/>
          <w:shd w:val="clear" w:color="auto" w:fill="F5F6F7"/>
        </w:rPr>
        <w:t>4</w:t>
      </w:r>
      <w:r w:rsidR="00D844E0">
        <w:rPr>
          <w:rFonts w:cs="Times New Roman"/>
          <w:szCs w:val="28"/>
          <w:shd w:val="clear" w:color="auto" w:fill="F5F6F7"/>
        </w:rPr>
        <w:t>, что говорит о высокой специализации СХПК</w:t>
      </w:r>
      <w:r w:rsidRPr="00A018A8">
        <w:rPr>
          <w:rFonts w:cs="Times New Roman"/>
          <w:szCs w:val="28"/>
          <w:shd w:val="clear" w:color="auto" w:fill="F5F6F7"/>
        </w:rPr>
        <w:t xml:space="preserve"> «</w:t>
      </w:r>
      <w:proofErr w:type="spellStart"/>
      <w:r w:rsidR="001676D2">
        <w:rPr>
          <w:rFonts w:cs="Times New Roman"/>
          <w:szCs w:val="28"/>
          <w:shd w:val="clear" w:color="auto" w:fill="F5F6F7"/>
        </w:rPr>
        <w:t>Таллы-Буляк</w:t>
      </w:r>
      <w:proofErr w:type="spellEnd"/>
      <w:r w:rsidRPr="00A018A8">
        <w:rPr>
          <w:rFonts w:cs="Times New Roman"/>
          <w:szCs w:val="28"/>
          <w:shd w:val="clear" w:color="auto" w:fill="F5F6F7"/>
        </w:rPr>
        <w:t>».</w:t>
      </w:r>
    </w:p>
    <w:p w:rsidR="006905BC" w:rsidRDefault="005F23C9" w:rsidP="006905B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 обеспеченности предприятия основными средствами является важным инструментом для оценки потенциальной эффективности производственного процесса и управления возможными рисками. Для того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чтобы проанализировать эффективность использования основны</w:t>
      </w:r>
      <w:r w:rsidR="002D6154">
        <w:rPr>
          <w:rFonts w:eastAsiaTheme="minorHAnsi"/>
          <w:sz w:val="28"/>
          <w:szCs w:val="28"/>
          <w:lang w:eastAsia="en-US"/>
        </w:rPr>
        <w:t>х средств</w:t>
      </w:r>
      <w:r>
        <w:rPr>
          <w:rFonts w:eastAsiaTheme="minorHAnsi"/>
          <w:sz w:val="28"/>
          <w:szCs w:val="28"/>
          <w:lang w:eastAsia="en-US"/>
        </w:rPr>
        <w:t xml:space="preserve"> организации, обратимся к таблице 3.</w:t>
      </w:r>
    </w:p>
    <w:p w:rsidR="006905BC" w:rsidRDefault="006905BC" w:rsidP="00A91CB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E06F6" w:rsidRPr="00BE5F75" w:rsidRDefault="005E06F6" w:rsidP="00A91CB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3 – Анализ обеспеченности предпр</w:t>
      </w:r>
      <w:r w:rsidR="00981325">
        <w:rPr>
          <w:rFonts w:eastAsiaTheme="minorHAnsi"/>
          <w:sz w:val="28"/>
          <w:szCs w:val="28"/>
          <w:lang w:eastAsia="en-US"/>
        </w:rPr>
        <w:t>иятия основными средствами в СХПК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sz w:val="28"/>
          <w:szCs w:val="28"/>
          <w:lang w:eastAsia="en-US"/>
        </w:rPr>
        <w:t>Азнакаевск</w:t>
      </w:r>
      <w:r w:rsidR="00BE5F75">
        <w:rPr>
          <w:rFonts w:eastAsiaTheme="minorHAnsi"/>
          <w:sz w:val="28"/>
          <w:szCs w:val="28"/>
          <w:lang w:eastAsia="en-US"/>
        </w:rPr>
        <w:t>ого</w:t>
      </w:r>
      <w:proofErr w:type="spellEnd"/>
      <w:r w:rsidR="00BE5F75">
        <w:rPr>
          <w:rFonts w:eastAsiaTheme="minorHAnsi"/>
          <w:sz w:val="28"/>
          <w:szCs w:val="28"/>
          <w:lang w:eastAsia="en-US"/>
        </w:rPr>
        <w:t xml:space="preserve"> района Р</w:t>
      </w:r>
      <w:r w:rsidR="00981325">
        <w:rPr>
          <w:rFonts w:eastAsiaTheme="minorHAnsi"/>
          <w:sz w:val="28"/>
          <w:szCs w:val="28"/>
          <w:lang w:eastAsia="en-US"/>
        </w:rPr>
        <w:t>Т за 2020-2022</w:t>
      </w:r>
      <w:r w:rsidR="00BE5F75">
        <w:rPr>
          <w:rFonts w:eastAsiaTheme="minorHAnsi"/>
          <w:sz w:val="28"/>
          <w:szCs w:val="28"/>
          <w:lang w:eastAsia="en-US"/>
        </w:rPr>
        <w:t xml:space="preserve"> годы</w:t>
      </w: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4421"/>
        <w:gridCol w:w="951"/>
        <w:gridCol w:w="951"/>
        <w:gridCol w:w="951"/>
        <w:gridCol w:w="1063"/>
        <w:gridCol w:w="951"/>
      </w:tblGrid>
      <w:tr w:rsidR="002D6154" w:rsidRPr="009C055C" w:rsidTr="00A018A8">
        <w:tc>
          <w:tcPr>
            <w:tcW w:w="2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2D6154" w:rsidP="00300BF1">
            <w:pPr>
              <w:rPr>
                <w:rFonts w:cs="Times New Roman"/>
                <w:sz w:val="24"/>
                <w:szCs w:val="24"/>
              </w:rPr>
            </w:pPr>
          </w:p>
          <w:p w:rsidR="002D6154" w:rsidRPr="009C055C" w:rsidRDefault="002D6154" w:rsidP="00300BF1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2D6154" w:rsidP="00300BF1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2D6154" w:rsidP="00957361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Темп роста, % 202</w:t>
            </w:r>
            <w:r w:rsidR="00957361">
              <w:rPr>
                <w:rFonts w:cs="Times New Roman"/>
                <w:sz w:val="24"/>
                <w:szCs w:val="24"/>
              </w:rPr>
              <w:t>2</w:t>
            </w:r>
            <w:r w:rsidRPr="009C055C">
              <w:rPr>
                <w:rFonts w:cs="Times New Roman"/>
                <w:sz w:val="24"/>
                <w:szCs w:val="24"/>
              </w:rPr>
              <w:t xml:space="preserve"> г, 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F3384D" w:rsidRPr="009C055C" w:rsidTr="00A018A8">
        <w:trPr>
          <w:trHeight w:val="380"/>
        </w:trPr>
        <w:tc>
          <w:tcPr>
            <w:tcW w:w="2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2D6154" w:rsidP="00F51435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2D6154" w:rsidP="00957361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</w:t>
            </w:r>
            <w:r w:rsidR="009573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2D6154" w:rsidP="00957361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202</w:t>
            </w:r>
            <w:r w:rsidR="0095736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2D6154" w:rsidP="00957361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202</w:t>
            </w:r>
            <w:r w:rsidR="0095736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2D6154" w:rsidP="00957361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</w:t>
            </w:r>
            <w:r w:rsidR="0095736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2D6154" w:rsidP="00957361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202</w:t>
            </w:r>
            <w:r w:rsidR="0095736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2D6154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Среднегодовая стоимость основных производственных фондов сельскохозяйственного назначения, тыс. руб.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2D61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74718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2D61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82195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91772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122,8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111,7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F51435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Сумма энергетических мощностей, л. 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с</w:t>
            </w:r>
            <w:proofErr w:type="gramEnd"/>
            <w:r w:rsidRPr="009C05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2990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3328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108,4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F51435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lastRenderedPageBreak/>
              <w:t>Число среднегодовых работников, чел.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87,5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F51435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Площадь сельскохозяйственных угодий, 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4907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4881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4881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F5143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F51435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Площадь пашни, 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4342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4316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F3384D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C055C">
              <w:rPr>
                <w:rFonts w:cs="Times New Roman"/>
                <w:sz w:val="24"/>
                <w:szCs w:val="24"/>
              </w:rPr>
              <w:t>Фондооснащё</w:t>
            </w:r>
            <w:r w:rsidR="00F51435" w:rsidRPr="009C055C">
              <w:rPr>
                <w:rFonts w:cs="Times New Roman"/>
                <w:sz w:val="24"/>
                <w:szCs w:val="24"/>
              </w:rPr>
              <w:t>нность</w:t>
            </w:r>
            <w:proofErr w:type="spellEnd"/>
            <w:r w:rsidR="00F51435" w:rsidRPr="009C055C">
              <w:rPr>
                <w:rFonts w:cs="Times New Roman"/>
                <w:sz w:val="24"/>
                <w:szCs w:val="24"/>
              </w:rPr>
              <w:t xml:space="preserve"> на 100 га сельскохозяйственных угодий, тыс. руб.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1522,7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1684,0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1880,2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123,5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111,7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F3384D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C055C">
              <w:rPr>
                <w:rFonts w:cs="Times New Roman"/>
                <w:sz w:val="24"/>
                <w:szCs w:val="24"/>
              </w:rPr>
              <w:t>Фондовооружённость</w:t>
            </w:r>
            <w:proofErr w:type="spellEnd"/>
            <w:r w:rsidRPr="009C055C">
              <w:rPr>
                <w:rFonts w:cs="Times New Roman"/>
                <w:sz w:val="24"/>
                <w:szCs w:val="24"/>
              </w:rPr>
              <w:t xml:space="preserve"> на 1 работника, тыс. руб.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1566,6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1712,4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1911,9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111,7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154" w:rsidRPr="009C055C" w:rsidRDefault="00F3384D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9C055C">
              <w:rPr>
                <w:rFonts w:cs="Times New Roman"/>
                <w:sz w:val="24"/>
                <w:szCs w:val="24"/>
              </w:rPr>
              <w:t>Энергооснащённость</w:t>
            </w:r>
            <w:proofErr w:type="spellEnd"/>
            <w:r w:rsidRPr="009C055C">
              <w:rPr>
                <w:rFonts w:cs="Times New Roman"/>
                <w:sz w:val="24"/>
                <w:szCs w:val="24"/>
              </w:rPr>
              <w:t xml:space="preserve"> на 100 га пашни, </w:t>
            </w:r>
            <w:proofErr w:type="spellStart"/>
            <w:r w:rsidRPr="009C055C">
              <w:rPr>
                <w:rFonts w:cs="Times New Roman"/>
                <w:sz w:val="24"/>
                <w:szCs w:val="24"/>
              </w:rPr>
              <w:t>л.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C05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68,9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F3384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71,1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111,9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154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108,4</w:t>
            </w:r>
          </w:p>
        </w:tc>
      </w:tr>
      <w:tr w:rsidR="00F3384D" w:rsidRPr="009C055C" w:rsidTr="00A018A8">
        <w:tc>
          <w:tcPr>
            <w:tcW w:w="2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4D" w:rsidRPr="009C055C" w:rsidRDefault="00F3384D" w:rsidP="00F51435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Энерговооружённость на 1 работника, </w:t>
            </w:r>
            <w:proofErr w:type="spellStart"/>
            <w:r w:rsidRPr="009C055C">
              <w:rPr>
                <w:rFonts w:cs="Times New Roman"/>
                <w:sz w:val="24"/>
                <w:szCs w:val="24"/>
              </w:rPr>
              <w:t>л.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9C05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D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62,3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D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64,0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D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D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127,1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4D" w:rsidRPr="009C055C" w:rsidRDefault="00957361" w:rsidP="005204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123,8</w:t>
            </w:r>
          </w:p>
        </w:tc>
      </w:tr>
    </w:tbl>
    <w:p w:rsidR="007B734F" w:rsidRDefault="007B734F" w:rsidP="00437A5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E06F6" w:rsidRDefault="00B648AC" w:rsidP="007B734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Исходя из произведенных расчё</w:t>
      </w:r>
      <w:r w:rsidR="00F3384D">
        <w:rPr>
          <w:rFonts w:eastAsiaTheme="minorHAnsi"/>
          <w:sz w:val="28"/>
          <w:szCs w:val="28"/>
          <w:lang w:eastAsia="en-US"/>
        </w:rPr>
        <w:t>тов</w:t>
      </w:r>
      <w:r>
        <w:rPr>
          <w:rFonts w:eastAsiaTheme="minorHAnsi"/>
          <w:sz w:val="28"/>
          <w:szCs w:val="28"/>
          <w:lang w:eastAsia="en-US"/>
        </w:rPr>
        <w:t xml:space="preserve"> и внесё</w:t>
      </w:r>
      <w:r w:rsidR="00F3384D">
        <w:rPr>
          <w:rFonts w:eastAsiaTheme="minorHAnsi"/>
          <w:sz w:val="28"/>
          <w:szCs w:val="28"/>
          <w:lang w:eastAsia="en-US"/>
        </w:rPr>
        <w:t>нных в таблицу 3, можно сделать вывод о том, что</w:t>
      </w:r>
      <w:r w:rsidR="00FE6A90">
        <w:rPr>
          <w:rFonts w:eastAsiaTheme="minorHAnsi"/>
          <w:sz w:val="28"/>
          <w:szCs w:val="28"/>
          <w:lang w:eastAsia="en-US"/>
        </w:rPr>
        <w:t xml:space="preserve"> темп роста </w:t>
      </w:r>
      <w:proofErr w:type="spellStart"/>
      <w:r w:rsidR="00FE6A90">
        <w:rPr>
          <w:rFonts w:eastAsiaTheme="minorHAnsi"/>
          <w:sz w:val="28"/>
          <w:szCs w:val="28"/>
          <w:lang w:eastAsia="en-US"/>
        </w:rPr>
        <w:t>фондооснощённости</w:t>
      </w:r>
      <w:proofErr w:type="spellEnd"/>
      <w:r w:rsidR="00FE6A90">
        <w:rPr>
          <w:rFonts w:eastAsiaTheme="minorHAnsi"/>
          <w:sz w:val="28"/>
          <w:szCs w:val="28"/>
          <w:lang w:eastAsia="en-US"/>
        </w:rPr>
        <w:t xml:space="preserve"> на 100 га сельхозугодий за </w:t>
      </w:r>
      <w:r>
        <w:rPr>
          <w:rFonts w:eastAsiaTheme="minorHAnsi"/>
          <w:sz w:val="28"/>
          <w:szCs w:val="28"/>
          <w:lang w:eastAsia="en-US"/>
        </w:rPr>
        <w:t>2022</w:t>
      </w:r>
      <w:r w:rsidR="006160F0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 xml:space="preserve"> к 2020</w:t>
      </w:r>
      <w:r w:rsidR="00CA6282">
        <w:rPr>
          <w:rFonts w:eastAsiaTheme="minorHAnsi"/>
          <w:sz w:val="28"/>
          <w:szCs w:val="28"/>
          <w:lang w:eastAsia="en-US"/>
        </w:rPr>
        <w:t xml:space="preserve"> году составила 123,5%, а к 2021 году 111,7</w:t>
      </w:r>
      <w:r w:rsidR="00FE6A90">
        <w:rPr>
          <w:rFonts w:eastAsiaTheme="minorHAnsi"/>
          <w:sz w:val="28"/>
          <w:szCs w:val="28"/>
          <w:lang w:eastAsia="en-US"/>
        </w:rPr>
        <w:t xml:space="preserve">%, то есть </w:t>
      </w:r>
      <w:proofErr w:type="spellStart"/>
      <w:r w:rsidR="00FE6A90">
        <w:rPr>
          <w:rFonts w:eastAsiaTheme="minorHAnsi"/>
          <w:sz w:val="28"/>
          <w:szCs w:val="28"/>
          <w:lang w:eastAsia="en-US"/>
        </w:rPr>
        <w:t>фондоос</w:t>
      </w:r>
      <w:r w:rsidR="00766B16">
        <w:rPr>
          <w:rFonts w:eastAsiaTheme="minorHAnsi"/>
          <w:sz w:val="28"/>
          <w:szCs w:val="28"/>
          <w:lang w:eastAsia="en-US"/>
        </w:rPr>
        <w:t>нощённость</w:t>
      </w:r>
      <w:proofErr w:type="spellEnd"/>
      <w:r w:rsidR="00766B16">
        <w:rPr>
          <w:rFonts w:eastAsiaTheme="minorHAnsi"/>
          <w:sz w:val="28"/>
          <w:szCs w:val="28"/>
          <w:lang w:eastAsia="en-US"/>
        </w:rPr>
        <w:t xml:space="preserve"> имеет тенденцию роста</w:t>
      </w:r>
      <w:r w:rsidR="00FE6A90">
        <w:rPr>
          <w:rFonts w:eastAsiaTheme="minorHAnsi"/>
          <w:sz w:val="28"/>
          <w:szCs w:val="28"/>
          <w:lang w:eastAsia="en-US"/>
        </w:rPr>
        <w:t xml:space="preserve"> </w:t>
      </w:r>
      <w:r w:rsidR="00766B16">
        <w:rPr>
          <w:rFonts w:eastAsiaTheme="minorHAnsi"/>
          <w:sz w:val="28"/>
          <w:szCs w:val="28"/>
          <w:lang w:eastAsia="en-US"/>
        </w:rPr>
        <w:t>и увелич</w:t>
      </w:r>
      <w:r w:rsidR="00E7442B">
        <w:rPr>
          <w:rFonts w:eastAsiaTheme="minorHAnsi"/>
          <w:sz w:val="28"/>
          <w:szCs w:val="28"/>
          <w:lang w:eastAsia="en-US"/>
        </w:rPr>
        <w:t>илась на 11,7</w:t>
      </w:r>
      <w:r w:rsidR="00FE6A90">
        <w:rPr>
          <w:rFonts w:eastAsiaTheme="minorHAnsi"/>
          <w:sz w:val="28"/>
          <w:szCs w:val="28"/>
          <w:lang w:eastAsia="en-US"/>
        </w:rPr>
        <w:t xml:space="preserve">%. Темп роста </w:t>
      </w:r>
      <w:proofErr w:type="spellStart"/>
      <w:r w:rsidR="00FE6A90">
        <w:rPr>
          <w:rFonts w:eastAsiaTheme="minorHAnsi"/>
          <w:sz w:val="28"/>
          <w:szCs w:val="28"/>
          <w:lang w:eastAsia="en-US"/>
        </w:rPr>
        <w:t>фондовоор</w:t>
      </w:r>
      <w:r w:rsidR="005C42CA">
        <w:rPr>
          <w:rFonts w:eastAsiaTheme="minorHAnsi"/>
          <w:sz w:val="28"/>
          <w:szCs w:val="28"/>
          <w:lang w:eastAsia="en-US"/>
        </w:rPr>
        <w:t>ужённости</w:t>
      </w:r>
      <w:proofErr w:type="spellEnd"/>
      <w:r w:rsidR="005C42CA">
        <w:rPr>
          <w:rFonts w:eastAsiaTheme="minorHAnsi"/>
          <w:sz w:val="28"/>
          <w:szCs w:val="28"/>
          <w:lang w:eastAsia="en-US"/>
        </w:rPr>
        <w:t xml:space="preserve"> на 1 работника за 2022 год к 2020</w:t>
      </w:r>
      <w:r w:rsidR="00C51B8F">
        <w:rPr>
          <w:rFonts w:eastAsiaTheme="minorHAnsi"/>
          <w:sz w:val="28"/>
          <w:szCs w:val="28"/>
          <w:lang w:eastAsia="en-US"/>
        </w:rPr>
        <w:t xml:space="preserve"> году составил 122,0%, а</w:t>
      </w:r>
      <w:proofErr w:type="gramEnd"/>
      <w:r w:rsidR="00C51B8F">
        <w:rPr>
          <w:rFonts w:eastAsiaTheme="minorHAnsi"/>
          <w:sz w:val="28"/>
          <w:szCs w:val="28"/>
          <w:lang w:eastAsia="en-US"/>
        </w:rPr>
        <w:t xml:space="preserve"> к 2021 году 111,7</w:t>
      </w:r>
      <w:r w:rsidR="00FE6A90">
        <w:rPr>
          <w:rFonts w:eastAsiaTheme="minorHAnsi"/>
          <w:sz w:val="28"/>
          <w:szCs w:val="28"/>
          <w:lang w:eastAsia="en-US"/>
        </w:rPr>
        <w:t xml:space="preserve">%, то есть темп роста </w:t>
      </w:r>
      <w:proofErr w:type="spellStart"/>
      <w:r w:rsidR="00FE6A90">
        <w:rPr>
          <w:rFonts w:eastAsiaTheme="minorHAnsi"/>
          <w:sz w:val="28"/>
          <w:szCs w:val="28"/>
          <w:lang w:eastAsia="en-US"/>
        </w:rPr>
        <w:t>ф</w:t>
      </w:r>
      <w:r w:rsidR="00C51B8F">
        <w:rPr>
          <w:rFonts w:eastAsiaTheme="minorHAnsi"/>
          <w:sz w:val="28"/>
          <w:szCs w:val="28"/>
          <w:lang w:eastAsia="en-US"/>
        </w:rPr>
        <w:t>ондовооруж</w:t>
      </w:r>
      <w:r w:rsidR="00BC71C5">
        <w:rPr>
          <w:rFonts w:eastAsiaTheme="minorHAnsi"/>
          <w:sz w:val="28"/>
          <w:szCs w:val="28"/>
          <w:lang w:eastAsia="en-US"/>
        </w:rPr>
        <w:t>ё</w:t>
      </w:r>
      <w:r w:rsidR="00E7442B">
        <w:rPr>
          <w:rFonts w:eastAsiaTheme="minorHAnsi"/>
          <w:sz w:val="28"/>
          <w:szCs w:val="28"/>
          <w:lang w:eastAsia="en-US"/>
        </w:rPr>
        <w:t>нности</w:t>
      </w:r>
      <w:proofErr w:type="spellEnd"/>
      <w:r w:rsidR="00E7442B">
        <w:rPr>
          <w:rFonts w:eastAsiaTheme="minorHAnsi"/>
          <w:sz w:val="28"/>
          <w:szCs w:val="28"/>
          <w:lang w:eastAsia="en-US"/>
        </w:rPr>
        <w:t xml:space="preserve"> увеличился на 11,7</w:t>
      </w:r>
      <w:r w:rsidR="00FE6A90">
        <w:rPr>
          <w:rFonts w:eastAsiaTheme="minorHAnsi"/>
          <w:sz w:val="28"/>
          <w:szCs w:val="28"/>
          <w:lang w:eastAsia="en-US"/>
        </w:rPr>
        <w:t xml:space="preserve">%, это означает, что </w:t>
      </w:r>
      <w:proofErr w:type="spellStart"/>
      <w:r w:rsidR="00FE6A90">
        <w:rPr>
          <w:rFonts w:eastAsiaTheme="minorHAnsi"/>
          <w:sz w:val="28"/>
          <w:szCs w:val="28"/>
          <w:lang w:eastAsia="en-US"/>
        </w:rPr>
        <w:t>фондовоо</w:t>
      </w:r>
      <w:r w:rsidR="00E7442B">
        <w:rPr>
          <w:rFonts w:eastAsiaTheme="minorHAnsi"/>
          <w:sz w:val="28"/>
          <w:szCs w:val="28"/>
          <w:lang w:eastAsia="en-US"/>
        </w:rPr>
        <w:t>ружённость</w:t>
      </w:r>
      <w:proofErr w:type="spellEnd"/>
      <w:r w:rsidR="00E7442B">
        <w:rPr>
          <w:rFonts w:eastAsiaTheme="minorHAnsi"/>
          <w:sz w:val="28"/>
          <w:szCs w:val="28"/>
          <w:lang w:eastAsia="en-US"/>
        </w:rPr>
        <w:t xml:space="preserve"> имеет тенденцию роста</w:t>
      </w:r>
      <w:r w:rsidR="00FE6A90">
        <w:rPr>
          <w:rFonts w:eastAsiaTheme="minorHAnsi"/>
          <w:sz w:val="28"/>
          <w:szCs w:val="28"/>
          <w:lang w:eastAsia="en-US"/>
        </w:rPr>
        <w:t>.</w:t>
      </w:r>
      <w:r w:rsidR="006160F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160F0">
        <w:rPr>
          <w:rFonts w:eastAsiaTheme="minorHAnsi"/>
          <w:sz w:val="28"/>
          <w:szCs w:val="28"/>
          <w:lang w:eastAsia="en-US"/>
        </w:rPr>
        <w:t>Энергооснащ</w:t>
      </w:r>
      <w:r w:rsidR="0023657E">
        <w:rPr>
          <w:rFonts w:eastAsiaTheme="minorHAnsi"/>
          <w:sz w:val="28"/>
          <w:szCs w:val="28"/>
          <w:lang w:eastAsia="en-US"/>
        </w:rPr>
        <w:t>ённость</w:t>
      </w:r>
      <w:proofErr w:type="spellEnd"/>
      <w:r w:rsidR="0023657E">
        <w:rPr>
          <w:rFonts w:eastAsiaTheme="minorHAnsi"/>
          <w:sz w:val="28"/>
          <w:szCs w:val="28"/>
          <w:lang w:eastAsia="en-US"/>
        </w:rPr>
        <w:t xml:space="preserve"> на 100 га пашни за 2022 год к 2020 </w:t>
      </w:r>
      <w:r w:rsidR="006160F0">
        <w:rPr>
          <w:rFonts w:eastAsiaTheme="minorHAnsi"/>
          <w:sz w:val="28"/>
          <w:szCs w:val="28"/>
          <w:lang w:eastAsia="en-US"/>
        </w:rPr>
        <w:t>составил</w:t>
      </w:r>
      <w:r w:rsidR="0023657E">
        <w:rPr>
          <w:rFonts w:eastAsiaTheme="minorHAnsi"/>
          <w:sz w:val="28"/>
          <w:szCs w:val="28"/>
          <w:lang w:eastAsia="en-US"/>
        </w:rPr>
        <w:t xml:space="preserve">а 111,9%, а к 2021 </w:t>
      </w:r>
      <w:r w:rsidR="002128A7">
        <w:rPr>
          <w:rFonts w:eastAsiaTheme="minorHAnsi"/>
          <w:sz w:val="28"/>
          <w:szCs w:val="28"/>
          <w:lang w:eastAsia="en-US"/>
        </w:rPr>
        <w:t>году 10</w:t>
      </w:r>
      <w:r w:rsidR="00A76436">
        <w:rPr>
          <w:rFonts w:eastAsiaTheme="minorHAnsi"/>
          <w:sz w:val="28"/>
          <w:szCs w:val="28"/>
          <w:lang w:eastAsia="en-US"/>
        </w:rPr>
        <w:t>8,4%, то есть увеличилась на 8,4</w:t>
      </w:r>
      <w:r w:rsidR="006160F0">
        <w:rPr>
          <w:rFonts w:eastAsiaTheme="minorHAnsi"/>
          <w:sz w:val="28"/>
          <w:szCs w:val="28"/>
          <w:lang w:eastAsia="en-US"/>
        </w:rPr>
        <w:t>%. Энерговоор</w:t>
      </w:r>
      <w:r w:rsidR="002128A7">
        <w:rPr>
          <w:rFonts w:eastAsiaTheme="minorHAnsi"/>
          <w:sz w:val="28"/>
          <w:szCs w:val="28"/>
          <w:lang w:eastAsia="en-US"/>
        </w:rPr>
        <w:t>ужённость на 1 работника за 2022 год к 2020</w:t>
      </w:r>
      <w:r w:rsidR="00B11298">
        <w:rPr>
          <w:rFonts w:eastAsiaTheme="minorHAnsi"/>
          <w:sz w:val="28"/>
          <w:szCs w:val="28"/>
          <w:lang w:eastAsia="en-US"/>
        </w:rPr>
        <w:t xml:space="preserve"> составила 127,1%, а к </w:t>
      </w:r>
      <w:r w:rsidR="00A76436">
        <w:rPr>
          <w:rFonts w:eastAsiaTheme="minorHAnsi"/>
          <w:sz w:val="28"/>
          <w:szCs w:val="28"/>
          <w:lang w:eastAsia="en-US"/>
        </w:rPr>
        <w:t>2020 году 123,8%, то есть увелич</w:t>
      </w:r>
      <w:r w:rsidR="00B11298">
        <w:rPr>
          <w:rFonts w:eastAsiaTheme="minorHAnsi"/>
          <w:sz w:val="28"/>
          <w:szCs w:val="28"/>
          <w:lang w:eastAsia="en-US"/>
        </w:rPr>
        <w:t xml:space="preserve">илась </w:t>
      </w:r>
      <w:proofErr w:type="gramStart"/>
      <w:r w:rsidR="00B11298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B11298">
        <w:rPr>
          <w:rFonts w:eastAsiaTheme="minorHAnsi"/>
          <w:sz w:val="28"/>
          <w:szCs w:val="28"/>
          <w:lang w:eastAsia="en-US"/>
        </w:rPr>
        <w:t xml:space="preserve"> </w:t>
      </w:r>
      <w:r w:rsidR="00A76436">
        <w:rPr>
          <w:rFonts w:eastAsiaTheme="minorHAnsi"/>
          <w:sz w:val="28"/>
          <w:szCs w:val="28"/>
          <w:lang w:eastAsia="en-US"/>
        </w:rPr>
        <w:t>23,8</w:t>
      </w:r>
      <w:r w:rsidR="006160F0">
        <w:rPr>
          <w:rFonts w:eastAsiaTheme="minorHAnsi"/>
          <w:sz w:val="28"/>
          <w:szCs w:val="28"/>
          <w:lang w:eastAsia="en-US"/>
        </w:rPr>
        <w:t>%.</w:t>
      </w:r>
    </w:p>
    <w:p w:rsidR="006905BC" w:rsidRDefault="001E43F8" w:rsidP="00746F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Немаловажным фактором производства являются трудовые ресурсы. Если правильно использовать, распределять трудовые ресурсы, то можно повысить уровень производства продукции. Для того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чтобы определить, как исп</w:t>
      </w:r>
      <w:r w:rsidR="00674CDD">
        <w:rPr>
          <w:rFonts w:eastAsiaTheme="minorHAnsi"/>
          <w:sz w:val="28"/>
          <w:szCs w:val="28"/>
          <w:lang w:eastAsia="en-US"/>
        </w:rPr>
        <w:t>ользуются трудовые ресурсы в СХПК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 w:rsidR="00674CDD">
        <w:rPr>
          <w:rFonts w:eastAsiaTheme="minorHAnsi"/>
          <w:sz w:val="28"/>
          <w:szCs w:val="28"/>
          <w:lang w:eastAsia="en-US"/>
        </w:rPr>
        <w:t>», произведём расчёты и внесё</w:t>
      </w:r>
      <w:r>
        <w:rPr>
          <w:rFonts w:eastAsiaTheme="minorHAnsi"/>
          <w:sz w:val="28"/>
          <w:szCs w:val="28"/>
          <w:lang w:eastAsia="en-US"/>
        </w:rPr>
        <w:t>м их в таблицу 4.</w:t>
      </w:r>
    </w:p>
    <w:p w:rsidR="001E43F8" w:rsidRDefault="001E43F8" w:rsidP="007B734F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 4 – Анализ исполь</w:t>
      </w:r>
      <w:r w:rsidR="00F06940">
        <w:rPr>
          <w:rFonts w:eastAsiaTheme="minorHAnsi"/>
          <w:sz w:val="28"/>
          <w:szCs w:val="28"/>
          <w:lang w:eastAsia="en-US"/>
        </w:rPr>
        <w:t xml:space="preserve">зования трудовых ресурсов в СХПК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sz w:val="28"/>
          <w:szCs w:val="28"/>
          <w:lang w:eastAsia="en-US"/>
        </w:rPr>
        <w:t>Азнакаевского</w:t>
      </w:r>
      <w:proofErr w:type="spellEnd"/>
      <w:r w:rsidR="00F06940">
        <w:rPr>
          <w:rFonts w:eastAsiaTheme="minorHAnsi"/>
          <w:sz w:val="28"/>
          <w:szCs w:val="28"/>
          <w:lang w:eastAsia="en-US"/>
        </w:rPr>
        <w:t xml:space="preserve"> района за 2020-2022</w:t>
      </w:r>
      <w:r w:rsidR="00300BF1">
        <w:rPr>
          <w:rFonts w:eastAsiaTheme="minorHAnsi"/>
          <w:sz w:val="28"/>
          <w:szCs w:val="28"/>
          <w:lang w:eastAsia="en-US"/>
        </w:rPr>
        <w:t xml:space="preserve"> годы</w:t>
      </w:r>
    </w:p>
    <w:tbl>
      <w:tblPr>
        <w:tblStyle w:val="a9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4354"/>
        <w:gridCol w:w="1052"/>
        <w:gridCol w:w="956"/>
        <w:gridCol w:w="1043"/>
        <w:gridCol w:w="1883"/>
      </w:tblGrid>
      <w:tr w:rsidR="00EF0B8C" w:rsidRPr="009C055C" w:rsidTr="004A0403"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EF0B8C" w:rsidP="009C055C">
            <w:pPr>
              <w:rPr>
                <w:rFonts w:cs="Times New Roman"/>
                <w:sz w:val="24"/>
                <w:szCs w:val="24"/>
              </w:rPr>
            </w:pPr>
          </w:p>
          <w:p w:rsidR="00EF0B8C" w:rsidRPr="009C055C" w:rsidRDefault="00EF0B8C" w:rsidP="009C055C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8C" w:rsidRPr="009C055C" w:rsidRDefault="00EF0B8C" w:rsidP="009C055C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EF0B8C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В среднем по РТ за 202</w:t>
            </w:r>
            <w:r w:rsidR="00105106">
              <w:rPr>
                <w:rFonts w:cs="Times New Roman"/>
                <w:sz w:val="24"/>
                <w:szCs w:val="24"/>
              </w:rPr>
              <w:t>2</w:t>
            </w:r>
            <w:r w:rsidRPr="009C055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EF0B8C" w:rsidRPr="009C055C" w:rsidTr="004A0403">
        <w:trPr>
          <w:trHeight w:val="380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C055C" w:rsidRDefault="00EF0B8C" w:rsidP="009C055C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C055C" w:rsidRDefault="00EF0B8C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</w:t>
            </w:r>
            <w:r w:rsidR="0010510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C055C" w:rsidRDefault="00EF0B8C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202</w:t>
            </w:r>
            <w:r w:rsidR="001051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C055C" w:rsidRDefault="00EF0B8C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202</w:t>
            </w:r>
            <w:r w:rsidR="001051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C055C" w:rsidRDefault="00EF0B8C" w:rsidP="009C05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F0B8C" w:rsidRPr="009C055C" w:rsidTr="004A040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C055C" w:rsidRDefault="00EF0B8C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Среднегодовая численность работников, чел.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8C" w:rsidRPr="009C055C" w:rsidRDefault="0010510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8C" w:rsidRPr="009C055C" w:rsidRDefault="0010510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8C" w:rsidRPr="009C055C" w:rsidRDefault="0010510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DB79F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</w:tr>
      <w:tr w:rsidR="00EF0B8C" w:rsidRPr="009C055C" w:rsidTr="004A040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C055C" w:rsidRDefault="00EF0B8C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lastRenderedPageBreak/>
              <w:t xml:space="preserve">Годовой запас труда, тыс. 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8C" w:rsidRPr="009C055C" w:rsidRDefault="0095736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8C" w:rsidRPr="009C055C" w:rsidRDefault="0095736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92,4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B8C" w:rsidRPr="009C055C" w:rsidRDefault="0095736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80,85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DB79F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172</w:t>
            </w:r>
          </w:p>
        </w:tc>
      </w:tr>
      <w:tr w:rsidR="00EF0B8C" w:rsidRPr="009C055C" w:rsidTr="004A040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8C" w:rsidRPr="009C055C" w:rsidRDefault="00EF0B8C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Фактически отработано всеми работниками, тыс. 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10510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10510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10510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DB79F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183</w:t>
            </w:r>
          </w:p>
        </w:tc>
      </w:tr>
      <w:tr w:rsidR="00EF0B8C" w:rsidRPr="009C055C" w:rsidTr="004A0403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8C" w:rsidRPr="009C055C" w:rsidRDefault="00EF0B8C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Уровень использования запаса труда, %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EF0B8C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10</w:t>
            </w:r>
            <w:r w:rsidR="00105106">
              <w:rPr>
                <w:rFonts w:cs="Times New Roman"/>
                <w:sz w:val="24"/>
                <w:szCs w:val="24"/>
              </w:rPr>
              <w:t>9,1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EF0B8C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10</w:t>
            </w:r>
            <w:r w:rsidR="00105106">
              <w:rPr>
                <w:rFonts w:cs="Times New Roman"/>
                <w:sz w:val="24"/>
                <w:szCs w:val="24"/>
              </w:rPr>
              <w:t>9</w:t>
            </w:r>
            <w:r w:rsidRPr="009C055C">
              <w:rPr>
                <w:rFonts w:cs="Times New Roman"/>
                <w:sz w:val="24"/>
                <w:szCs w:val="24"/>
              </w:rPr>
              <w:t>,</w:t>
            </w:r>
            <w:r w:rsidR="001051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10510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116,3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8C" w:rsidRPr="009C055C" w:rsidRDefault="00DB79F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106,6</w:t>
            </w:r>
          </w:p>
        </w:tc>
      </w:tr>
    </w:tbl>
    <w:p w:rsidR="007B734F" w:rsidRDefault="007B734F" w:rsidP="001E43F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00BF1" w:rsidRDefault="00225305" w:rsidP="001E43F8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Исходя из данных таблицы 4, можн</w:t>
      </w:r>
      <w:r w:rsidR="00DB79F1">
        <w:rPr>
          <w:rFonts w:eastAsiaTheme="minorHAnsi"/>
          <w:sz w:val="28"/>
          <w:szCs w:val="28"/>
          <w:lang w:eastAsia="en-US"/>
        </w:rPr>
        <w:t>о сделать вывод о том, что в СХПК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>
        <w:rPr>
          <w:rFonts w:eastAsiaTheme="minorHAnsi"/>
          <w:sz w:val="28"/>
          <w:szCs w:val="28"/>
          <w:lang w:eastAsia="en-US"/>
        </w:rPr>
        <w:t>» правильное распределение времени</w:t>
      </w:r>
      <w:r w:rsidR="002D1567">
        <w:rPr>
          <w:rFonts w:eastAsiaTheme="minorHAnsi"/>
          <w:sz w:val="28"/>
          <w:szCs w:val="28"/>
          <w:lang w:eastAsia="en-US"/>
        </w:rPr>
        <w:t xml:space="preserve"> работников в 2020, 2021 и в 2022 годах.</w:t>
      </w:r>
      <w:r w:rsidR="00B53225">
        <w:rPr>
          <w:rFonts w:eastAsiaTheme="minorHAnsi"/>
          <w:sz w:val="28"/>
          <w:szCs w:val="28"/>
          <w:lang w:eastAsia="en-US"/>
        </w:rPr>
        <w:t xml:space="preserve"> Уровень и</w:t>
      </w:r>
      <w:r w:rsidR="00735135">
        <w:rPr>
          <w:rFonts w:eastAsiaTheme="minorHAnsi"/>
          <w:sz w:val="28"/>
          <w:szCs w:val="28"/>
          <w:lang w:eastAsia="en-US"/>
        </w:rPr>
        <w:t>спользования запаса труда в 2020 году составил 109,1</w:t>
      </w:r>
      <w:r w:rsidR="005203D6">
        <w:rPr>
          <w:rFonts w:eastAsiaTheme="minorHAnsi"/>
          <w:sz w:val="28"/>
          <w:szCs w:val="28"/>
          <w:lang w:eastAsia="en-US"/>
        </w:rPr>
        <w:t>%, то есть увеличился на 9,1</w:t>
      </w:r>
      <w:r w:rsidR="00B53225">
        <w:rPr>
          <w:rFonts w:eastAsiaTheme="minorHAnsi"/>
          <w:sz w:val="28"/>
          <w:szCs w:val="28"/>
          <w:lang w:eastAsia="en-US"/>
        </w:rPr>
        <w:t>%. Уровень и</w:t>
      </w:r>
      <w:r w:rsidR="005203D6">
        <w:rPr>
          <w:rFonts w:eastAsiaTheme="minorHAnsi"/>
          <w:sz w:val="28"/>
          <w:szCs w:val="28"/>
          <w:lang w:eastAsia="en-US"/>
        </w:rPr>
        <w:t>спользования запаса труда в 2021 году составил 109,1</w:t>
      </w:r>
      <w:r w:rsidR="00B53225">
        <w:rPr>
          <w:rFonts w:eastAsiaTheme="minorHAnsi"/>
          <w:sz w:val="28"/>
          <w:szCs w:val="28"/>
          <w:lang w:eastAsia="en-US"/>
        </w:rPr>
        <w:t xml:space="preserve">%, то есть </w:t>
      </w:r>
      <w:r w:rsidR="005203D6">
        <w:rPr>
          <w:rFonts w:eastAsiaTheme="minorHAnsi"/>
          <w:sz w:val="28"/>
          <w:szCs w:val="28"/>
          <w:lang w:eastAsia="en-US"/>
        </w:rPr>
        <w:t>увеличился на 9,1</w:t>
      </w:r>
      <w:r w:rsidR="00B53225">
        <w:rPr>
          <w:rFonts w:eastAsiaTheme="minorHAnsi"/>
          <w:sz w:val="28"/>
          <w:szCs w:val="28"/>
          <w:lang w:eastAsia="en-US"/>
        </w:rPr>
        <w:t>%,</w:t>
      </w:r>
      <w:r w:rsidR="00554DAE">
        <w:rPr>
          <w:rFonts w:eastAsiaTheme="minorHAnsi"/>
          <w:sz w:val="28"/>
          <w:szCs w:val="28"/>
          <w:lang w:eastAsia="en-US"/>
        </w:rPr>
        <w:t xml:space="preserve"> это значит, что в 2020 и 2021 годах значения идентичны.</w:t>
      </w:r>
      <w:r w:rsidR="00303AB2">
        <w:rPr>
          <w:rFonts w:eastAsiaTheme="minorHAnsi"/>
          <w:sz w:val="28"/>
          <w:szCs w:val="28"/>
          <w:lang w:eastAsia="en-US"/>
        </w:rPr>
        <w:t xml:space="preserve"> А в 2022 </w:t>
      </w:r>
      <w:r w:rsidR="00B53225">
        <w:rPr>
          <w:rFonts w:eastAsiaTheme="minorHAnsi"/>
          <w:sz w:val="28"/>
          <w:szCs w:val="28"/>
          <w:lang w:eastAsia="en-US"/>
        </w:rPr>
        <w:t xml:space="preserve">году </w:t>
      </w:r>
      <w:r w:rsidR="00C279BB">
        <w:rPr>
          <w:rFonts w:eastAsiaTheme="minorHAnsi"/>
          <w:sz w:val="28"/>
          <w:szCs w:val="28"/>
          <w:lang w:eastAsia="en-US"/>
        </w:rPr>
        <w:t>значени</w:t>
      </w:r>
      <w:r w:rsidR="002B79D7">
        <w:rPr>
          <w:rFonts w:eastAsiaTheme="minorHAnsi"/>
          <w:sz w:val="28"/>
          <w:szCs w:val="28"/>
          <w:lang w:eastAsia="en-US"/>
        </w:rPr>
        <w:t>е</w:t>
      </w:r>
      <w:r w:rsidR="00C279BB">
        <w:rPr>
          <w:rFonts w:eastAsiaTheme="minorHAnsi"/>
          <w:sz w:val="28"/>
          <w:szCs w:val="28"/>
          <w:lang w:eastAsia="en-US"/>
        </w:rPr>
        <w:t xml:space="preserve"> уровня использования запаса труда составило 116,3%, то есть увелич</w:t>
      </w:r>
      <w:r w:rsidR="008763DF">
        <w:rPr>
          <w:rFonts w:eastAsiaTheme="minorHAnsi"/>
          <w:sz w:val="28"/>
          <w:szCs w:val="28"/>
          <w:lang w:eastAsia="en-US"/>
        </w:rPr>
        <w:t>илось на 16,3%</w:t>
      </w:r>
      <w:r w:rsidR="00B53225">
        <w:rPr>
          <w:rFonts w:eastAsiaTheme="minorHAnsi"/>
          <w:sz w:val="28"/>
          <w:szCs w:val="28"/>
          <w:lang w:eastAsia="en-US"/>
        </w:rPr>
        <w:t>.</w:t>
      </w:r>
      <w:r w:rsidR="008763DF">
        <w:rPr>
          <w:rFonts w:eastAsiaTheme="minorHAnsi"/>
          <w:sz w:val="28"/>
          <w:szCs w:val="28"/>
          <w:lang w:eastAsia="en-US"/>
        </w:rPr>
        <w:t xml:space="preserve"> Данное значение увеличилось на </w:t>
      </w:r>
      <w:r w:rsidR="004B3453">
        <w:rPr>
          <w:rFonts w:eastAsiaTheme="minorHAnsi"/>
          <w:sz w:val="28"/>
          <w:szCs w:val="28"/>
          <w:lang w:eastAsia="en-US"/>
        </w:rPr>
        <w:t>7,2% по сравнению с прошлыми годами.</w:t>
      </w:r>
      <w:r w:rsidR="00B53225">
        <w:rPr>
          <w:rFonts w:eastAsiaTheme="minorHAnsi"/>
          <w:sz w:val="28"/>
          <w:szCs w:val="28"/>
          <w:lang w:eastAsia="en-US"/>
        </w:rPr>
        <w:t xml:space="preserve"> </w:t>
      </w:r>
      <w:r w:rsidR="00133ABA">
        <w:rPr>
          <w:rFonts w:eastAsiaTheme="minorHAnsi"/>
          <w:sz w:val="28"/>
          <w:szCs w:val="28"/>
          <w:lang w:eastAsia="en-US"/>
        </w:rPr>
        <w:t>Подытожив, можно</w:t>
      </w:r>
      <w:r w:rsidR="003B4EB5">
        <w:rPr>
          <w:rFonts w:eastAsiaTheme="minorHAnsi"/>
          <w:sz w:val="28"/>
          <w:szCs w:val="28"/>
          <w:lang w:eastAsia="en-US"/>
        </w:rPr>
        <w:t xml:space="preserve"> сделать вывод о том, что трудовые ресурсы </w:t>
      </w:r>
      <w:r w:rsidR="00385594">
        <w:rPr>
          <w:rFonts w:eastAsiaTheme="minorHAnsi"/>
          <w:sz w:val="28"/>
          <w:szCs w:val="28"/>
          <w:lang w:eastAsia="en-US"/>
        </w:rPr>
        <w:t>в СХПК «</w:t>
      </w:r>
      <w:proofErr w:type="spellStart"/>
      <w:r w:rsidR="00385594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 w:rsidR="00385594">
        <w:rPr>
          <w:rFonts w:eastAsiaTheme="minorHAnsi"/>
          <w:sz w:val="28"/>
          <w:szCs w:val="28"/>
          <w:lang w:eastAsia="en-US"/>
        </w:rPr>
        <w:t xml:space="preserve">» </w:t>
      </w:r>
      <w:r w:rsidR="003B4EB5">
        <w:rPr>
          <w:rFonts w:eastAsiaTheme="minorHAnsi"/>
          <w:sz w:val="28"/>
          <w:szCs w:val="28"/>
          <w:lang w:eastAsia="en-US"/>
        </w:rPr>
        <w:t>используются и распределяются правильно</w:t>
      </w:r>
      <w:r w:rsidR="00385594">
        <w:rPr>
          <w:rFonts w:eastAsiaTheme="minorHAnsi"/>
          <w:sz w:val="28"/>
          <w:szCs w:val="28"/>
          <w:lang w:eastAsia="en-US"/>
        </w:rPr>
        <w:t>.</w:t>
      </w:r>
    </w:p>
    <w:p w:rsidR="00552FBA" w:rsidRDefault="00873286" w:rsidP="003E480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того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чтобы увеличить эффективность производства, нужно увеличить выход с единицы сельскохозяйственной площади. Интенсификация предполагает эффективное использование вложений на единицу сельскохозяйственной площади, а не только их рост.</w:t>
      </w:r>
    </w:p>
    <w:p w:rsidR="00746F0C" w:rsidRDefault="00763699" w:rsidP="00746F0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того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чтобы определить экономическую эффективность интенсивности предприятия, обратимся к таблице 5.</w:t>
      </w:r>
    </w:p>
    <w:p w:rsidR="00763699" w:rsidRDefault="00BB2FC2" w:rsidP="00BB2FC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Таблица 5 - </w:t>
      </w:r>
      <w:r w:rsidR="00763699">
        <w:rPr>
          <w:rFonts w:eastAsiaTheme="minorHAnsi"/>
          <w:sz w:val="28"/>
          <w:szCs w:val="28"/>
          <w:lang w:eastAsia="en-US"/>
        </w:rPr>
        <w:t>Показатели экономической эф</w:t>
      </w:r>
      <w:r w:rsidR="00DD7EA0">
        <w:rPr>
          <w:rFonts w:eastAsiaTheme="minorHAnsi"/>
          <w:sz w:val="28"/>
          <w:szCs w:val="28"/>
          <w:lang w:eastAsia="en-US"/>
        </w:rPr>
        <w:t>фективности интенсификации в СХПК</w:t>
      </w:r>
      <w:r w:rsidR="00763699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 w:rsidR="00763699">
        <w:rPr>
          <w:rFonts w:eastAsiaTheme="minorHAnsi"/>
          <w:sz w:val="28"/>
          <w:szCs w:val="28"/>
          <w:lang w:eastAsia="en-US"/>
        </w:rPr>
        <w:t>»</w:t>
      </w:r>
      <w:r w:rsidR="00DD7EA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DD7EA0">
        <w:rPr>
          <w:rFonts w:eastAsiaTheme="minorHAnsi"/>
          <w:sz w:val="28"/>
          <w:szCs w:val="28"/>
          <w:lang w:eastAsia="en-US"/>
        </w:rPr>
        <w:t>Азнакаевского</w:t>
      </w:r>
      <w:proofErr w:type="spellEnd"/>
      <w:r w:rsidR="00DD7EA0">
        <w:rPr>
          <w:rFonts w:eastAsiaTheme="minorHAnsi"/>
          <w:sz w:val="28"/>
          <w:szCs w:val="28"/>
          <w:lang w:eastAsia="en-US"/>
        </w:rPr>
        <w:t xml:space="preserve"> района РТ за 2020-2022</w:t>
      </w:r>
      <w:r w:rsidR="00763699">
        <w:rPr>
          <w:rFonts w:eastAsiaTheme="minorHAnsi"/>
          <w:sz w:val="28"/>
          <w:szCs w:val="28"/>
          <w:lang w:eastAsia="en-US"/>
        </w:rPr>
        <w:t xml:space="preserve"> годы</w:t>
      </w: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3719"/>
        <w:gridCol w:w="897"/>
        <w:gridCol w:w="897"/>
        <w:gridCol w:w="899"/>
        <w:gridCol w:w="808"/>
        <w:gridCol w:w="810"/>
        <w:gridCol w:w="1258"/>
      </w:tblGrid>
      <w:tr w:rsidR="00280935" w:rsidRPr="009C055C" w:rsidTr="00CB24E2">
        <w:tc>
          <w:tcPr>
            <w:tcW w:w="2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35" w:rsidRPr="009C055C" w:rsidRDefault="00280935" w:rsidP="009C055C">
            <w:pPr>
              <w:rPr>
                <w:rFonts w:cs="Times New Roman"/>
                <w:sz w:val="24"/>
                <w:szCs w:val="24"/>
              </w:rPr>
            </w:pPr>
          </w:p>
          <w:p w:rsidR="00280935" w:rsidRPr="009C055C" w:rsidRDefault="000B3413" w:rsidP="009C055C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Показатели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5" w:rsidRPr="009C055C" w:rsidRDefault="00280935" w:rsidP="009C055C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Годы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5" w:rsidRPr="009C055C" w:rsidRDefault="00280935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Темп роста, % 202</w:t>
            </w:r>
            <w:r w:rsidR="00105106">
              <w:rPr>
                <w:rFonts w:cs="Times New Roman"/>
                <w:sz w:val="24"/>
                <w:szCs w:val="24"/>
              </w:rPr>
              <w:t>2</w:t>
            </w:r>
            <w:r w:rsidRPr="009C055C">
              <w:rPr>
                <w:rFonts w:cs="Times New Roman"/>
                <w:sz w:val="24"/>
                <w:szCs w:val="24"/>
              </w:rPr>
              <w:t xml:space="preserve"> г. 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9C055C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935" w:rsidRPr="009C055C" w:rsidRDefault="00280935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В среднем по РТ за 202</w:t>
            </w:r>
            <w:r w:rsidR="00105106">
              <w:rPr>
                <w:rFonts w:cs="Times New Roman"/>
                <w:sz w:val="24"/>
                <w:szCs w:val="24"/>
              </w:rPr>
              <w:t>2</w:t>
            </w:r>
            <w:r w:rsidRPr="009C055C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763699" w:rsidRPr="009C055C" w:rsidTr="00CB24E2">
        <w:tc>
          <w:tcPr>
            <w:tcW w:w="2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763699" w:rsidP="009C05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763699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</w:t>
            </w:r>
            <w:r w:rsidR="0010510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763699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202</w:t>
            </w:r>
            <w:r w:rsidR="001051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763699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202</w:t>
            </w:r>
            <w:r w:rsidR="0010510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763699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</w:t>
            </w:r>
            <w:r w:rsidR="0010510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763699" w:rsidP="00105106">
            <w:pPr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202</w:t>
            </w:r>
            <w:r w:rsidR="001051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763699" w:rsidP="00746F0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63699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280935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Выход валовой продукции (в </w:t>
            </w:r>
            <w:proofErr w:type="spellStart"/>
            <w:r w:rsidRPr="009C055C">
              <w:rPr>
                <w:rFonts w:cs="Times New Roman"/>
                <w:sz w:val="24"/>
                <w:szCs w:val="24"/>
              </w:rPr>
              <w:t>сопост</w:t>
            </w:r>
            <w:proofErr w:type="spellEnd"/>
            <w:r w:rsidRPr="009C055C">
              <w:rPr>
                <w:rFonts w:cs="Times New Roman"/>
                <w:sz w:val="24"/>
                <w:szCs w:val="24"/>
              </w:rPr>
              <w:t xml:space="preserve">. ценах) на: 100 га сельхозугодий, </w:t>
            </w:r>
            <w:proofErr w:type="spellStart"/>
            <w:r w:rsidRPr="009C055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9C055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9C05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152C9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735,9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152C9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401,0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1362BE" w:rsidRDefault="00152C9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672,4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B57BD4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B57BD4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763699" w:rsidP="009C05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63699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280935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100 га соизмеримой пашни, </w:t>
            </w:r>
            <w:proofErr w:type="spellStart"/>
            <w:r w:rsidRPr="009C055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9C055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9C05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F7770E" w:rsidP="004A04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2512,6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F7770E" w:rsidP="004A04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1370,1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F7770E" w:rsidP="004A04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2297,3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8356CB" w:rsidP="004A04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91,4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8356CB" w:rsidP="004A04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167,7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3B46AF" w:rsidP="004A040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2163,6</w:t>
            </w:r>
          </w:p>
        </w:tc>
      </w:tr>
      <w:tr w:rsidR="00763699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280935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100 рублей основных средств, </w:t>
            </w:r>
            <w:r w:rsidRPr="009C055C">
              <w:rPr>
                <w:rFonts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D6392F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80,7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F7770E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F7770E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04548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04548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169,3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3B46AF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7,3</w:t>
            </w:r>
          </w:p>
        </w:tc>
      </w:tr>
      <w:tr w:rsidR="00763699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280935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lastRenderedPageBreak/>
              <w:t>100 рублей издержек производства, руб.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7345C2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FF50D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4059BD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045481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057BCD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138,9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3B46AF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763699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280935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1 среднегодового работника, </w:t>
            </w:r>
            <w:proofErr w:type="spellStart"/>
            <w:r w:rsidRPr="009C055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9C055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9C05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F7770E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752,3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F7770E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B31915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781,4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057BCD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057BCD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191,6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F171F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427,7</w:t>
            </w:r>
          </w:p>
        </w:tc>
      </w:tr>
      <w:tr w:rsidR="00763699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280935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Сумма прибыли (убытка) на: 100 га сельхозугодий, тыс. руб.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5E220F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5E220F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1C5F1B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161,9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B1231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228,7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B1231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221,2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F171F3" w:rsidP="00F171F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562,6</w:t>
            </w:r>
          </w:p>
        </w:tc>
      </w:tr>
      <w:tr w:rsidR="00763699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280935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100 га соизмеримой пашни, </w:t>
            </w:r>
            <w:proofErr w:type="spellStart"/>
            <w:r w:rsidRPr="009C055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9C055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9C05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2D6305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907F84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250,2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907F84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553,1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87186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228,9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87186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221,1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F171F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2163,6</w:t>
            </w:r>
          </w:p>
        </w:tc>
      </w:tr>
      <w:tr w:rsidR="00763699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99" w:rsidRPr="009C055C" w:rsidRDefault="000B3413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100 рублей основных средств, руб.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B1608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A54FD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99" w:rsidRPr="009C055C" w:rsidRDefault="00A54FD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87186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421D9C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699" w:rsidRPr="009C055C" w:rsidRDefault="003B46AF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F171F3">
              <w:rPr>
                <w:rFonts w:cs="Times New Roman"/>
                <w:sz w:val="24"/>
                <w:szCs w:val="24"/>
              </w:rPr>
              <w:t>,3</w:t>
            </w:r>
          </w:p>
        </w:tc>
      </w:tr>
      <w:tr w:rsidR="000B3413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13" w:rsidRPr="009C055C" w:rsidRDefault="000B3413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>100 рублей издержек производства, руб.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4755EF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BB307A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BB307A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421D9C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22017A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184,0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F171F3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</w:tr>
      <w:tr w:rsidR="000B3413" w:rsidRPr="009C055C" w:rsidTr="00CB24E2"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13" w:rsidRPr="009C055C" w:rsidRDefault="000B3413" w:rsidP="009C055C">
            <w:pPr>
              <w:jc w:val="left"/>
              <w:rPr>
                <w:rFonts w:cs="Times New Roman"/>
                <w:sz w:val="24"/>
                <w:szCs w:val="24"/>
              </w:rPr>
            </w:pPr>
            <w:r w:rsidRPr="009C055C">
              <w:rPr>
                <w:rFonts w:cs="Times New Roman"/>
                <w:sz w:val="24"/>
                <w:szCs w:val="24"/>
              </w:rPr>
              <w:t xml:space="preserve">1 среднегодового работника, </w:t>
            </w:r>
            <w:proofErr w:type="spellStart"/>
            <w:r w:rsidRPr="009C055C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9C055C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9C055C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9C055C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BB52CE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72,3</w:t>
            </w:r>
            <w:r w:rsidR="00105AB0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EF70B7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BB307A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188,1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22017A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260,2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22017A" w:rsidP="005D258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252,5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13" w:rsidRPr="009C055C" w:rsidRDefault="00EB7F56" w:rsidP="009C055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427,7</w:t>
            </w:r>
          </w:p>
        </w:tc>
      </w:tr>
    </w:tbl>
    <w:p w:rsidR="007B734F" w:rsidRDefault="007B734F" w:rsidP="00CB24E2">
      <w:pPr>
        <w:spacing w:line="360" w:lineRule="auto"/>
        <w:jc w:val="both"/>
        <w:rPr>
          <w:rFonts w:cs="Times New Roman"/>
          <w:szCs w:val="28"/>
        </w:rPr>
      </w:pPr>
    </w:p>
    <w:p w:rsidR="002C1546" w:rsidRDefault="00C21A9C" w:rsidP="002C1546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Как свидетельствуют данные таблицы 5</w:t>
      </w:r>
      <w:r w:rsidR="00DB4CF5">
        <w:rPr>
          <w:rFonts w:cs="Times New Roman"/>
          <w:szCs w:val="28"/>
        </w:rPr>
        <w:t xml:space="preserve">, выход валовой продукции (в сопоставимых ценах) на 100 га сельхозугодий в 2021 году по сравнению с 2019 годом уменьшился на 7,9 </w:t>
      </w:r>
      <w:proofErr w:type="spellStart"/>
      <w:r w:rsidR="00DB4CF5">
        <w:rPr>
          <w:rFonts w:cs="Times New Roman"/>
          <w:szCs w:val="28"/>
        </w:rPr>
        <w:t>тыс</w:t>
      </w:r>
      <w:proofErr w:type="gramStart"/>
      <w:r w:rsidR="00DB4CF5">
        <w:rPr>
          <w:rFonts w:cs="Times New Roman"/>
          <w:szCs w:val="28"/>
        </w:rPr>
        <w:t>.р</w:t>
      </w:r>
      <w:proofErr w:type="gramEnd"/>
      <w:r w:rsidR="00DB4CF5">
        <w:rPr>
          <w:rFonts w:cs="Times New Roman"/>
          <w:szCs w:val="28"/>
        </w:rPr>
        <w:t>уб</w:t>
      </w:r>
      <w:proofErr w:type="spellEnd"/>
      <w:r w:rsidR="00DB4CF5">
        <w:rPr>
          <w:rFonts w:cs="Times New Roman"/>
          <w:szCs w:val="28"/>
        </w:rPr>
        <w:t xml:space="preserve">. </w:t>
      </w:r>
      <w:r w:rsidR="003608BA">
        <w:rPr>
          <w:rFonts w:cs="Times New Roman"/>
          <w:szCs w:val="28"/>
        </w:rPr>
        <w:t xml:space="preserve">Объём прибыли в 2021 году по сравнению с 2019 годом также уменьшился. Объём прибыли в 2021 году составил -0,6 </w:t>
      </w:r>
      <w:proofErr w:type="spellStart"/>
      <w:r w:rsidR="003608BA">
        <w:rPr>
          <w:rFonts w:cs="Times New Roman"/>
          <w:szCs w:val="28"/>
        </w:rPr>
        <w:t>тыс</w:t>
      </w:r>
      <w:proofErr w:type="gramStart"/>
      <w:r w:rsidR="003608BA">
        <w:rPr>
          <w:rFonts w:cs="Times New Roman"/>
          <w:szCs w:val="28"/>
        </w:rPr>
        <w:t>.р</w:t>
      </w:r>
      <w:proofErr w:type="gramEnd"/>
      <w:r w:rsidR="003608BA">
        <w:rPr>
          <w:rFonts w:cs="Times New Roman"/>
          <w:szCs w:val="28"/>
        </w:rPr>
        <w:t>уб</w:t>
      </w:r>
      <w:proofErr w:type="spellEnd"/>
      <w:r w:rsidR="003608BA">
        <w:rPr>
          <w:rFonts w:cs="Times New Roman"/>
          <w:szCs w:val="28"/>
        </w:rPr>
        <w:t xml:space="preserve">, а в 2019 году 70,3, то есть уменьшился на 69,7 </w:t>
      </w:r>
      <w:proofErr w:type="spellStart"/>
      <w:r w:rsidR="003608BA">
        <w:rPr>
          <w:rFonts w:cs="Times New Roman"/>
          <w:szCs w:val="28"/>
        </w:rPr>
        <w:t>тыс.руб</w:t>
      </w:r>
      <w:proofErr w:type="spellEnd"/>
      <w:r w:rsidR="003608BA">
        <w:rPr>
          <w:rFonts w:cs="Times New Roman"/>
          <w:szCs w:val="28"/>
        </w:rPr>
        <w:t xml:space="preserve">. Уровень рентабельности снизился. В 2021 году уровень рентабельности составил 0,98, а в 2019 году 1,05, что произошло </w:t>
      </w:r>
      <w:r w:rsidR="002C1546">
        <w:rPr>
          <w:rFonts w:cs="Times New Roman"/>
          <w:szCs w:val="28"/>
        </w:rPr>
        <w:t>уменьшение на 0,07 или на 96,2%.</w:t>
      </w:r>
    </w:p>
    <w:p w:rsidR="002C1546" w:rsidRPr="002C1546" w:rsidRDefault="002C1546" w:rsidP="002C1546">
      <w:pPr>
        <w:spacing w:line="360" w:lineRule="auto"/>
        <w:ind w:firstLine="709"/>
        <w:jc w:val="both"/>
        <w:rPr>
          <w:rFonts w:cs="Times New Roman"/>
          <w:szCs w:val="28"/>
        </w:rPr>
      </w:pPr>
    </w:p>
    <w:p w:rsidR="003E4806" w:rsidRDefault="00746F0C" w:rsidP="003E480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E4806">
        <w:rPr>
          <w:rFonts w:eastAsiaTheme="minorHAnsi"/>
          <w:sz w:val="28"/>
          <w:szCs w:val="28"/>
          <w:lang w:eastAsia="en-US"/>
        </w:rPr>
        <w:t>.3 Анализ экономической эффективности</w:t>
      </w:r>
    </w:p>
    <w:p w:rsidR="009D2D08" w:rsidRDefault="009D2D08" w:rsidP="003E480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B268C" w:rsidRDefault="006B268C" w:rsidP="006B268C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Анализ финансового состояния организации является важной частью её управления. Он позволяет оценить финансовые возможности организации, их использование, эффективность использования ресурсов, выявить финансовые проблемы и потенциальные риски, которые могут оказать негативное воздействие на экономическую деятельность предприятия. Также способствует принятию мер для их решения. </w:t>
      </w:r>
    </w:p>
    <w:p w:rsidR="006B268C" w:rsidRDefault="006B268C" w:rsidP="006B268C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Анализ финансового состояния включает в себя анализ</w:t>
      </w:r>
      <w:r w:rsidR="002914C2">
        <w:rPr>
          <w:rFonts w:cs="Times New Roman"/>
          <w:szCs w:val="28"/>
        </w:rPr>
        <w:t xml:space="preserve"> обязательств, активов предприятия, ликвидности бухгалтерского баланса, финансовых </w:t>
      </w:r>
      <w:r w:rsidR="002914C2">
        <w:rPr>
          <w:rFonts w:cs="Times New Roman"/>
          <w:szCs w:val="28"/>
        </w:rPr>
        <w:lastRenderedPageBreak/>
        <w:t>коэффициентов платёжеспособности, коэффициентов финансовых результатов и финансовой устойчивости</w:t>
      </w:r>
      <w:r w:rsidR="00BB2FC2">
        <w:rPr>
          <w:rFonts w:cs="Times New Roman"/>
          <w:szCs w:val="28"/>
        </w:rPr>
        <w:t>, также анализ оборачиваемости активов. Благодаря данному анализу, можно обнаружить возможную вероятность банкротства организации.</w:t>
      </w:r>
    </w:p>
    <w:p w:rsidR="00BB2FC2" w:rsidRDefault="00BB2FC2" w:rsidP="006B268C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того</w:t>
      </w:r>
      <w:proofErr w:type="gramStart"/>
      <w:r>
        <w:rPr>
          <w:rFonts w:cs="Times New Roman"/>
          <w:szCs w:val="28"/>
        </w:rPr>
        <w:t>,</w:t>
      </w:r>
      <w:proofErr w:type="gramEnd"/>
      <w:r>
        <w:rPr>
          <w:rFonts w:cs="Times New Roman"/>
          <w:szCs w:val="28"/>
        </w:rPr>
        <w:t xml:space="preserve"> чтобы сделать анализ активов и обязательств организации, перейдём к таблице 6.</w:t>
      </w:r>
    </w:p>
    <w:p w:rsidR="009D0776" w:rsidRPr="009D0776" w:rsidRDefault="00BB2FC2" w:rsidP="003E4806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055C">
        <w:rPr>
          <w:sz w:val="28"/>
          <w:szCs w:val="28"/>
        </w:rPr>
        <w:t>Таблица 6 – Структура имущества</w:t>
      </w:r>
      <w:r w:rsidR="009D0776">
        <w:rPr>
          <w:sz w:val="28"/>
          <w:szCs w:val="28"/>
        </w:rPr>
        <w:t xml:space="preserve"> и источники его формирования в </w:t>
      </w:r>
      <w:r w:rsidR="00303174">
        <w:rPr>
          <w:sz w:val="28"/>
          <w:szCs w:val="28"/>
        </w:rPr>
        <w:t xml:space="preserve">СХПК </w:t>
      </w:r>
      <w:r w:rsidRPr="009C055C">
        <w:rPr>
          <w:sz w:val="28"/>
          <w:szCs w:val="28"/>
        </w:rPr>
        <w:t>«</w:t>
      </w:r>
      <w:proofErr w:type="spellStart"/>
      <w:r w:rsidR="001676D2">
        <w:rPr>
          <w:sz w:val="28"/>
          <w:szCs w:val="28"/>
        </w:rPr>
        <w:t>Таллы-Буляк</w:t>
      </w:r>
      <w:proofErr w:type="spellEnd"/>
      <w:r w:rsidRPr="009C055C">
        <w:rPr>
          <w:sz w:val="28"/>
          <w:szCs w:val="28"/>
        </w:rPr>
        <w:t>»</w:t>
      </w:r>
      <w:r w:rsidR="009C055C" w:rsidRPr="009C055C">
        <w:rPr>
          <w:sz w:val="28"/>
          <w:szCs w:val="28"/>
        </w:rPr>
        <w:t xml:space="preserve"> </w:t>
      </w:r>
      <w:proofErr w:type="spellStart"/>
      <w:r w:rsidR="009C055C" w:rsidRPr="009C055C">
        <w:rPr>
          <w:rFonts w:eastAsiaTheme="minorHAnsi"/>
          <w:sz w:val="28"/>
          <w:szCs w:val="28"/>
          <w:lang w:eastAsia="en-US"/>
        </w:rPr>
        <w:t>Азнакаевского</w:t>
      </w:r>
      <w:proofErr w:type="spellEnd"/>
      <w:r w:rsidR="009C055C" w:rsidRPr="009C055C">
        <w:rPr>
          <w:rFonts w:eastAsiaTheme="minorHAnsi"/>
          <w:sz w:val="28"/>
          <w:szCs w:val="28"/>
          <w:lang w:eastAsia="en-US"/>
        </w:rPr>
        <w:t xml:space="preserve"> района РТ за 20</w:t>
      </w:r>
      <w:r w:rsidR="003E4806">
        <w:rPr>
          <w:rFonts w:eastAsiaTheme="minorHAnsi"/>
          <w:sz w:val="28"/>
          <w:szCs w:val="28"/>
          <w:lang w:eastAsia="en-US"/>
        </w:rPr>
        <w:t>20</w:t>
      </w:r>
      <w:r w:rsidR="009C055C" w:rsidRPr="009C055C">
        <w:rPr>
          <w:rFonts w:eastAsiaTheme="minorHAnsi"/>
          <w:sz w:val="28"/>
          <w:szCs w:val="28"/>
          <w:lang w:eastAsia="en-US"/>
        </w:rPr>
        <w:t>-202</w:t>
      </w:r>
      <w:r w:rsidR="003E4806">
        <w:rPr>
          <w:rFonts w:eastAsiaTheme="minorHAnsi"/>
          <w:sz w:val="28"/>
          <w:szCs w:val="28"/>
          <w:lang w:eastAsia="en-US"/>
        </w:rPr>
        <w:t>2</w:t>
      </w:r>
      <w:r w:rsidR="009C055C" w:rsidRPr="009C055C">
        <w:rPr>
          <w:rFonts w:eastAsiaTheme="minorHAnsi"/>
          <w:sz w:val="28"/>
          <w:szCs w:val="28"/>
          <w:lang w:eastAsia="en-US"/>
        </w:rPr>
        <w:t xml:space="preserve"> годы</w:t>
      </w:r>
    </w:p>
    <w:tbl>
      <w:tblPr>
        <w:tblW w:w="4916" w:type="pct"/>
        <w:tblLayout w:type="fixed"/>
        <w:tblLook w:val="04A0" w:firstRow="1" w:lastRow="0" w:firstColumn="1" w:lastColumn="0" w:noHBand="0" w:noVBand="1"/>
      </w:tblPr>
      <w:tblGrid>
        <w:gridCol w:w="2708"/>
        <w:gridCol w:w="1094"/>
        <w:gridCol w:w="978"/>
        <w:gridCol w:w="948"/>
        <w:gridCol w:w="874"/>
        <w:gridCol w:w="877"/>
        <w:gridCol w:w="37"/>
        <w:gridCol w:w="1616"/>
      </w:tblGrid>
      <w:tr w:rsidR="007B2574" w:rsidRPr="001039AA" w:rsidTr="003E4806">
        <w:trPr>
          <w:trHeight w:val="415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3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 xml:space="preserve">Значение показателя 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 xml:space="preserve">Изменение </w:t>
            </w:r>
          </w:p>
        </w:tc>
      </w:tr>
      <w:tr w:rsidR="00D70547" w:rsidRPr="001039AA" w:rsidTr="003E4806">
        <w:trPr>
          <w:trHeight w:val="353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1039AA">
              <w:rPr>
                <w:rFonts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1039AA"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039AA">
              <w:rPr>
                <w:rFonts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1039AA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gramStart"/>
            <w:r w:rsidRPr="001039AA">
              <w:rPr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039AA">
              <w:rPr>
                <w:rFonts w:cs="Times New Roman"/>
                <w:color w:val="000000"/>
                <w:sz w:val="24"/>
                <w:szCs w:val="24"/>
              </w:rPr>
              <w:t xml:space="preserve"> % к валюте баланса 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sz w:val="24"/>
                <w:szCs w:val="24"/>
              </w:rPr>
              <w:t>±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1039AA" w:rsidRPr="001039AA" w:rsidTr="003E4806">
        <w:trPr>
          <w:trHeight w:val="573"/>
        </w:trPr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 xml:space="preserve">на конец года </w:t>
            </w: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1039AA" w:rsidRDefault="001039AA" w:rsidP="001039AA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9D0776" w:rsidRPr="001039AA" w:rsidTr="003E4806">
        <w:trPr>
          <w:trHeight w:val="415"/>
        </w:trPr>
        <w:tc>
          <w:tcPr>
            <w:tcW w:w="9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776" w:rsidRPr="009D0776" w:rsidRDefault="009D0776" w:rsidP="009D0776">
            <w:pPr>
              <w:spacing w:after="0" w:line="240" w:lineRule="auto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9D0776">
              <w:rPr>
                <w:rFonts w:cs="Times New Roman"/>
                <w:b/>
                <w:color w:val="000000"/>
                <w:sz w:val="24"/>
                <w:szCs w:val="24"/>
              </w:rPr>
              <w:t>Актив</w:t>
            </w:r>
          </w:p>
        </w:tc>
      </w:tr>
      <w:tr w:rsidR="00D70547" w:rsidRPr="001039AA" w:rsidTr="00E46D46">
        <w:trPr>
          <w:trHeight w:val="40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9AA" w:rsidRPr="001039AA" w:rsidRDefault="001039AA" w:rsidP="00D70547">
            <w:pPr>
              <w:spacing w:after="0" w:line="240" w:lineRule="auto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bCs/>
                <w:color w:val="000000"/>
                <w:sz w:val="24"/>
                <w:szCs w:val="24"/>
              </w:rPr>
              <w:t>1.</w:t>
            </w:r>
            <w:r w:rsidR="00D70547"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39AA">
              <w:rPr>
                <w:rFonts w:cs="Times New Roman"/>
                <w:bCs/>
                <w:color w:val="000000"/>
                <w:sz w:val="24"/>
                <w:szCs w:val="24"/>
              </w:rPr>
              <w:t>Внеоборотные</w:t>
            </w:r>
            <w:proofErr w:type="spellEnd"/>
            <w:r w:rsidRPr="001039AA">
              <w:rPr>
                <w:rFonts w:cs="Times New Roman"/>
                <w:bCs/>
                <w:color w:val="000000"/>
                <w:sz w:val="24"/>
                <w:szCs w:val="24"/>
              </w:rPr>
              <w:t xml:space="preserve"> активы в том числе: основные средства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9AA" w:rsidRPr="00E67EF8" w:rsidRDefault="007B619B" w:rsidP="00E46D46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50422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9AA" w:rsidRPr="00E67EF8" w:rsidRDefault="007B619B" w:rsidP="00E46D46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49951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9AA" w:rsidRPr="00E67EF8" w:rsidRDefault="005615FD" w:rsidP="00E46D46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9AA" w:rsidRPr="00E67EF8" w:rsidRDefault="005615FD" w:rsidP="00E46D46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9AA" w:rsidRPr="00E67EF8" w:rsidRDefault="009D4AA9" w:rsidP="00E46D46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-471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6D46" w:rsidRDefault="00E46D46" w:rsidP="00E46D46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  <w:p w:rsidR="001039AA" w:rsidRPr="00E67EF8" w:rsidRDefault="00105106" w:rsidP="00E46D46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-0,9</w:t>
            </w:r>
          </w:p>
          <w:p w:rsidR="001039AA" w:rsidRPr="00E67EF8" w:rsidRDefault="001039AA" w:rsidP="00E46D46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4A8" w:rsidRPr="001039AA" w:rsidRDefault="00F33BDF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="005204A8" w:rsidRPr="001039AA">
              <w:rPr>
                <w:rFonts w:cs="Times New Roman"/>
                <w:color w:val="000000"/>
                <w:sz w:val="24"/>
                <w:szCs w:val="24"/>
              </w:rPr>
              <w:t xml:space="preserve">ематериальные активы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E67EF8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E67EF8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E67EF8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E67EF8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E67EF8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E67EF8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E4806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806" w:rsidRPr="001039AA" w:rsidRDefault="003E4806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806" w:rsidRDefault="003E4806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806" w:rsidRDefault="003E4806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1521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806" w:rsidRDefault="005615FD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806" w:rsidRDefault="005615FD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806" w:rsidRDefault="009D4AA9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4806" w:rsidRDefault="00EE7CEB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39AA" w:rsidRPr="001039AA" w:rsidTr="003E4806">
        <w:trPr>
          <w:trHeight w:val="39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4A8" w:rsidRPr="001039AA" w:rsidRDefault="009C54C6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Итого по разделу 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7B619B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51963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7B619B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51472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-491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-0,9</w:t>
            </w:r>
          </w:p>
        </w:tc>
      </w:tr>
      <w:tr w:rsidR="001039AA" w:rsidRPr="001039AA" w:rsidTr="003E4806">
        <w:trPr>
          <w:trHeight w:val="44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4A8" w:rsidRPr="001039AA" w:rsidRDefault="009C54C6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2.</w:t>
            </w:r>
            <w:r w:rsidR="00D7054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039AA">
              <w:rPr>
                <w:rFonts w:cs="Times New Roman"/>
                <w:color w:val="000000"/>
                <w:sz w:val="24"/>
                <w:szCs w:val="24"/>
              </w:rPr>
              <w:t>Оборотные активы в том числе: запасы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7B619B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50891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7B619B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56564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5673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4A8" w:rsidRPr="001039AA" w:rsidRDefault="00D618B8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Д</w:t>
            </w:r>
            <w:r w:rsidR="009C54C6" w:rsidRPr="001039AA">
              <w:rPr>
                <w:rFonts w:cs="Times New Roman"/>
                <w:color w:val="000000"/>
                <w:sz w:val="24"/>
                <w:szCs w:val="24"/>
              </w:rPr>
              <w:t>ебиторская задолженность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7B619B" w:rsidP="001039AA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7B619B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E67EF8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344,7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4138" w:rsidRPr="001039AA" w:rsidRDefault="00B84138" w:rsidP="00D70547">
            <w:pPr>
              <w:spacing w:after="0" w:line="240" w:lineRule="auto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bCs/>
                <w:color w:val="000000"/>
                <w:sz w:val="24"/>
                <w:szCs w:val="24"/>
              </w:rPr>
              <w:t>Краткосрочные финансовые вложения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138" w:rsidRPr="00E67EF8" w:rsidRDefault="007B619B" w:rsidP="001039AA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E67EF8" w:rsidRDefault="007B619B" w:rsidP="001039AA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E67EF8" w:rsidRDefault="005615FD" w:rsidP="001039AA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E67EF8" w:rsidRDefault="005615FD" w:rsidP="001039AA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E67EF8" w:rsidRDefault="005615FD" w:rsidP="001039AA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138" w:rsidRPr="00E67EF8" w:rsidRDefault="005615FD" w:rsidP="001039AA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039AA" w:rsidRPr="001039AA" w:rsidTr="003E4806">
        <w:trPr>
          <w:trHeight w:val="28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4A8" w:rsidRPr="001039AA" w:rsidRDefault="00D618B8" w:rsidP="00D70547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1039AA">
              <w:rPr>
                <w:rFonts w:cs="Times New Roman"/>
                <w:sz w:val="24"/>
                <w:szCs w:val="24"/>
              </w:rPr>
              <w:t>Денежные средства и их эквиваленты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1039AA" w:rsidRDefault="007B619B" w:rsidP="0092364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23640" w:rsidP="007B619B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-77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-32,6</w:t>
            </w:r>
          </w:p>
        </w:tc>
      </w:tr>
      <w:tr w:rsidR="001039AA" w:rsidRPr="001039AA" w:rsidTr="003E4806">
        <w:trPr>
          <w:trHeight w:val="13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4A8" w:rsidRPr="001039AA" w:rsidRDefault="00D618B8" w:rsidP="00D70547">
            <w:pPr>
              <w:spacing w:after="0"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1039AA">
              <w:rPr>
                <w:rFonts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1039AA" w:rsidRDefault="007B619B" w:rsidP="001039A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51456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7B619B" w:rsidP="001039AA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58186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6730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13,1</w:t>
            </w:r>
          </w:p>
        </w:tc>
      </w:tr>
      <w:tr w:rsidR="001039AA" w:rsidRPr="001039AA" w:rsidTr="003E4806">
        <w:trPr>
          <w:trHeight w:val="42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4A8" w:rsidRPr="001039AA" w:rsidRDefault="00D618B8" w:rsidP="00D70547">
            <w:pPr>
              <w:spacing w:after="0"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039AA">
              <w:rPr>
                <w:rFonts w:cs="Times New Roman"/>
                <w:b/>
                <w:sz w:val="24"/>
                <w:szCs w:val="24"/>
              </w:rPr>
              <w:t>Валюта баланса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1039AA" w:rsidRDefault="00DD1950" w:rsidP="00923640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103419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109658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6239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92364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9D0776" w:rsidRPr="001039AA" w:rsidTr="003E4806">
        <w:trPr>
          <w:trHeight w:val="350"/>
        </w:trPr>
        <w:tc>
          <w:tcPr>
            <w:tcW w:w="91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D0776" w:rsidRPr="001039AA" w:rsidRDefault="009D0776" w:rsidP="001039AA">
            <w:pPr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b/>
                <w:sz w:val="24"/>
                <w:szCs w:val="24"/>
              </w:rPr>
              <w:t>Пассив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4A8" w:rsidRPr="001039AA" w:rsidRDefault="00D618B8" w:rsidP="00D70547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039AA">
              <w:rPr>
                <w:rFonts w:cs="Times New Roman"/>
                <w:bCs/>
                <w:sz w:val="24"/>
                <w:szCs w:val="24"/>
              </w:rPr>
              <w:t>3.</w:t>
            </w:r>
            <w:r w:rsidR="00D70547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039AA">
              <w:rPr>
                <w:rFonts w:cs="Times New Roman"/>
                <w:bCs/>
                <w:sz w:val="24"/>
                <w:szCs w:val="24"/>
              </w:rPr>
              <w:t>Собственный капитал в том числе: уставный капитал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Pr="00D70547" w:rsidRDefault="007B619B" w:rsidP="00D70547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2760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7B619B" w:rsidP="00D70547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2760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5615FD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D70547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D70547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8" w:rsidRPr="001039AA" w:rsidRDefault="00B84138" w:rsidP="00D70547">
            <w:pPr>
              <w:spacing w:after="0" w:line="240" w:lineRule="auto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1039AA">
              <w:rPr>
                <w:rFonts w:cs="Times New Roman"/>
                <w:bCs/>
                <w:sz w:val="24"/>
                <w:szCs w:val="24"/>
              </w:rPr>
              <w:t>Добавочный капитал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138" w:rsidRPr="001039AA" w:rsidRDefault="00B84138" w:rsidP="00D70547">
            <w:pPr>
              <w:spacing w:after="0" w:line="240" w:lineRule="auto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bCs/>
                <w:color w:val="000000"/>
                <w:sz w:val="24"/>
                <w:szCs w:val="24"/>
              </w:rPr>
              <w:t>Резервный капитал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138" w:rsidRPr="001039AA" w:rsidRDefault="00D70547" w:rsidP="001039AA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4A8" w:rsidRPr="001039AA" w:rsidRDefault="00D618B8" w:rsidP="00D7054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Нераспределенная прибыл</w:t>
            </w:r>
            <w:proofErr w:type="gramStart"/>
            <w:r w:rsidRPr="001039AA">
              <w:rPr>
                <w:rFonts w:cs="Times New Roman"/>
                <w:color w:val="000000"/>
                <w:sz w:val="24"/>
                <w:szCs w:val="24"/>
              </w:rPr>
              <w:t>ь</w:t>
            </w:r>
            <w:r w:rsidR="00F33BDF" w:rsidRPr="001039AA"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F33BDF" w:rsidRPr="001039AA">
              <w:rPr>
                <w:rFonts w:cs="Times New Roman"/>
                <w:color w:val="000000"/>
                <w:sz w:val="24"/>
                <w:szCs w:val="24"/>
              </w:rPr>
              <w:t>непокрытый убыток)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84696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91757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83,7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1039AA" w:rsidRPr="001039AA" w:rsidTr="003E4806">
        <w:trPr>
          <w:trHeight w:val="7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4A8" w:rsidRPr="001039AA" w:rsidRDefault="00F33BDF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Итого по разделу 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87456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94517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7061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1039AA" w:rsidRPr="001039AA" w:rsidTr="003E4806">
        <w:trPr>
          <w:trHeight w:val="3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4A8" w:rsidRPr="001039AA" w:rsidRDefault="00B84138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4.</w:t>
            </w:r>
            <w:r w:rsidR="00D7054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039AA">
              <w:rPr>
                <w:rFonts w:cs="Times New Roman"/>
                <w:color w:val="000000"/>
                <w:sz w:val="24"/>
                <w:szCs w:val="24"/>
              </w:rPr>
              <w:t>Долгосро</w:t>
            </w:r>
            <w:r w:rsidR="00D70547">
              <w:rPr>
                <w:rFonts w:cs="Times New Roman"/>
                <w:color w:val="000000"/>
                <w:sz w:val="24"/>
                <w:szCs w:val="24"/>
              </w:rPr>
              <w:t xml:space="preserve">чные </w:t>
            </w:r>
            <w:r w:rsidR="00D70547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обязательства в том числе: </w:t>
            </w:r>
            <w:r w:rsidRPr="001039AA">
              <w:rPr>
                <w:rFonts w:cs="Times New Roman"/>
                <w:color w:val="000000"/>
                <w:sz w:val="24"/>
                <w:szCs w:val="24"/>
              </w:rPr>
              <w:t>заёмные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70547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70547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70547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70547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D1950" w:rsidRPr="001039AA" w:rsidTr="003E4806">
        <w:trPr>
          <w:trHeight w:val="32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950" w:rsidRPr="001039AA" w:rsidRDefault="00DD1950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Прочие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950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950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950" w:rsidRDefault="005615FD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950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950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-1156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950" w:rsidRDefault="00105106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-35,9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4A8" w:rsidRPr="001039AA" w:rsidRDefault="00B84138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Итого по разделу 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-1156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D70547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-35,9</w:t>
            </w:r>
          </w:p>
        </w:tc>
      </w:tr>
      <w:tr w:rsidR="00D70547" w:rsidRPr="00D70547" w:rsidTr="003E4806">
        <w:trPr>
          <w:trHeight w:val="6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04A8" w:rsidRPr="00D70547" w:rsidRDefault="00D70547" w:rsidP="00D70547">
            <w:pPr>
              <w:spacing w:after="0" w:line="240" w:lineRule="auto"/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D70547">
              <w:rPr>
                <w:rFonts w:cs="Times New Roman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84138" w:rsidRPr="00D70547">
              <w:rPr>
                <w:rFonts w:cs="Times New Roman"/>
                <w:bCs/>
                <w:color w:val="000000"/>
                <w:sz w:val="24"/>
                <w:szCs w:val="24"/>
              </w:rPr>
              <w:t>Краткосрочные обязательства в том числе: заёмные средства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DD1950" w:rsidP="00D70547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</w:t>
            </w:r>
            <w:r w:rsidR="00D70547" w:rsidRPr="00D70547">
              <w:rPr>
                <w:rFonts w:cs="Times New Roman"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D70547" w:rsidP="00D705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5615FD" w:rsidP="00D705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D70547" w:rsidP="00D705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D70547" w:rsidP="00D705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D70547" w:rsidRDefault="00D70547" w:rsidP="00D7054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4A8" w:rsidRPr="001039AA" w:rsidRDefault="00B84138" w:rsidP="00D7054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7797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7510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-287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4A8" w:rsidRPr="001039AA" w:rsidRDefault="00DD1950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3445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5564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61,5</w:t>
            </w:r>
          </w:p>
        </w:tc>
      </w:tr>
      <w:tr w:rsidR="001039AA" w:rsidRPr="001039AA" w:rsidTr="003E4806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04A8" w:rsidRPr="001039AA" w:rsidRDefault="00B84138" w:rsidP="00D70547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color w:val="000000"/>
                <w:sz w:val="24"/>
                <w:szCs w:val="24"/>
              </w:rPr>
              <w:t>Итого по разделу 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7B2574" w:rsidP="00DD195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  <w:r w:rsidR="00DD1950">
              <w:rPr>
                <w:rFonts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DD1950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13074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5615FD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9D4AA9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04A8" w:rsidRPr="001039AA" w:rsidRDefault="00105106" w:rsidP="007B2574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1039AA" w:rsidRPr="001039AA" w:rsidTr="003E4806">
        <w:trPr>
          <w:trHeight w:val="38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138" w:rsidRPr="001039AA" w:rsidRDefault="00B84138" w:rsidP="00D70547">
            <w:pPr>
              <w:spacing w:after="0" w:line="240" w:lineRule="auto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039A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Валюта баланса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138" w:rsidRPr="007B2574" w:rsidRDefault="00DD1950" w:rsidP="007B2574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103419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7B2574" w:rsidRDefault="00DD1950" w:rsidP="007B2574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109658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7B2574" w:rsidRDefault="007B2574" w:rsidP="007B2574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7B2574" w:rsidRDefault="007B2574" w:rsidP="007B2574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38" w:rsidRPr="007B2574" w:rsidRDefault="009D4AA9" w:rsidP="007B2574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6239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4138" w:rsidRPr="007B2574" w:rsidRDefault="00105106" w:rsidP="007B2574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</w:tbl>
    <w:p w:rsidR="00C94913" w:rsidRDefault="00C94913" w:rsidP="009C055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204A8" w:rsidRDefault="007B2574" w:rsidP="009C055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Рассчитав показатели по структуре имущества и и</w:t>
      </w:r>
      <w:r w:rsidR="00EE1FFA">
        <w:rPr>
          <w:rFonts w:eastAsiaTheme="minorHAnsi"/>
          <w:sz w:val="28"/>
          <w:szCs w:val="28"/>
          <w:lang w:eastAsia="en-US"/>
        </w:rPr>
        <w:t>сточников его формирования в СХПК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>
        <w:rPr>
          <w:rFonts w:eastAsiaTheme="minorHAnsi"/>
          <w:sz w:val="28"/>
          <w:szCs w:val="28"/>
          <w:lang w:eastAsia="en-US"/>
        </w:rPr>
        <w:t>», можно сделать вывод о том, что</w:t>
      </w:r>
      <w:r w:rsidR="00B776E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E1FFA">
        <w:rPr>
          <w:rFonts w:eastAsiaTheme="minorHAnsi"/>
          <w:sz w:val="28"/>
          <w:szCs w:val="28"/>
          <w:lang w:eastAsia="en-US"/>
        </w:rPr>
        <w:t>внеобо</w:t>
      </w:r>
      <w:r w:rsidR="003E2535">
        <w:rPr>
          <w:rFonts w:eastAsiaTheme="minorHAnsi"/>
          <w:sz w:val="28"/>
          <w:szCs w:val="28"/>
          <w:lang w:eastAsia="en-US"/>
        </w:rPr>
        <w:t>ротные</w:t>
      </w:r>
      <w:proofErr w:type="spellEnd"/>
      <w:r w:rsidR="003E2535">
        <w:rPr>
          <w:rFonts w:eastAsiaTheme="minorHAnsi"/>
          <w:sz w:val="28"/>
          <w:szCs w:val="28"/>
          <w:lang w:eastAsia="en-US"/>
        </w:rPr>
        <w:t xml:space="preserve"> активы уменьшились на 471</w:t>
      </w:r>
      <w:r w:rsidR="00E24EA4">
        <w:rPr>
          <w:rFonts w:eastAsiaTheme="minorHAnsi"/>
          <w:sz w:val="28"/>
          <w:szCs w:val="28"/>
          <w:lang w:eastAsia="en-US"/>
        </w:rPr>
        <w:t xml:space="preserve"> тыс. </w:t>
      </w:r>
      <w:proofErr w:type="spellStart"/>
      <w:r w:rsidR="00E24EA4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="003E2535">
        <w:rPr>
          <w:rFonts w:eastAsiaTheme="minorHAnsi"/>
          <w:sz w:val="28"/>
          <w:szCs w:val="28"/>
          <w:lang w:eastAsia="en-US"/>
        </w:rPr>
        <w:t>, то есть на 0,9</w:t>
      </w:r>
      <w:r w:rsidR="002A1259">
        <w:rPr>
          <w:rFonts w:eastAsiaTheme="minorHAnsi"/>
          <w:sz w:val="28"/>
          <w:szCs w:val="28"/>
          <w:lang w:eastAsia="en-US"/>
        </w:rPr>
        <w:t>%. Обор</w:t>
      </w:r>
      <w:r w:rsidR="000644B6">
        <w:rPr>
          <w:rFonts w:eastAsiaTheme="minorHAnsi"/>
          <w:sz w:val="28"/>
          <w:szCs w:val="28"/>
          <w:lang w:eastAsia="en-US"/>
        </w:rPr>
        <w:t>отные активы увеличились на 6730 тыс. руб., то есть на 13,1</w:t>
      </w:r>
      <w:r w:rsidR="00E24EA4">
        <w:rPr>
          <w:rFonts w:eastAsiaTheme="minorHAnsi"/>
          <w:sz w:val="28"/>
          <w:szCs w:val="28"/>
          <w:lang w:eastAsia="en-US"/>
        </w:rPr>
        <w:t xml:space="preserve">% </w:t>
      </w:r>
      <w:r w:rsidR="002A1259">
        <w:rPr>
          <w:rFonts w:eastAsiaTheme="minorHAnsi"/>
          <w:sz w:val="28"/>
          <w:szCs w:val="28"/>
          <w:lang w:eastAsia="en-US"/>
        </w:rPr>
        <w:t>за</w:t>
      </w:r>
      <w:r w:rsidR="00D042A0">
        <w:rPr>
          <w:rFonts w:eastAsiaTheme="minorHAnsi"/>
          <w:sz w:val="28"/>
          <w:szCs w:val="28"/>
          <w:lang w:eastAsia="en-US"/>
        </w:rPr>
        <w:t xml:space="preserve"> счёт увеличения запасов на 5673</w:t>
      </w:r>
      <w:r w:rsidR="00E24EA4">
        <w:rPr>
          <w:rFonts w:eastAsiaTheme="minorHAnsi"/>
          <w:sz w:val="28"/>
          <w:szCs w:val="28"/>
          <w:lang w:eastAsia="en-US"/>
        </w:rPr>
        <w:t xml:space="preserve"> тыс. руб., </w:t>
      </w:r>
      <w:r w:rsidR="000D5F1E">
        <w:rPr>
          <w:rFonts w:eastAsiaTheme="minorHAnsi"/>
          <w:sz w:val="28"/>
          <w:szCs w:val="28"/>
          <w:lang w:eastAsia="en-US"/>
        </w:rPr>
        <w:t xml:space="preserve">то есть на 11,1%. </w:t>
      </w:r>
      <w:r w:rsidR="00E24EA4">
        <w:rPr>
          <w:rFonts w:eastAsiaTheme="minorHAnsi"/>
          <w:sz w:val="28"/>
          <w:szCs w:val="28"/>
          <w:lang w:eastAsia="en-US"/>
        </w:rPr>
        <w:t>Собст</w:t>
      </w:r>
      <w:r w:rsidR="00D24A4D">
        <w:rPr>
          <w:rFonts w:eastAsiaTheme="minorHAnsi"/>
          <w:sz w:val="28"/>
          <w:szCs w:val="28"/>
          <w:lang w:eastAsia="en-US"/>
        </w:rPr>
        <w:t>венный капитал увеличился на 7061 тыс. руб. или</w:t>
      </w:r>
      <w:proofErr w:type="gramEnd"/>
      <w:r w:rsidR="00D24A4D">
        <w:rPr>
          <w:rFonts w:eastAsiaTheme="minorHAnsi"/>
          <w:sz w:val="28"/>
          <w:szCs w:val="28"/>
          <w:lang w:eastAsia="en-US"/>
        </w:rPr>
        <w:t xml:space="preserve"> 8,1</w:t>
      </w:r>
      <w:r w:rsidR="00E24EA4">
        <w:rPr>
          <w:rFonts w:eastAsiaTheme="minorHAnsi"/>
          <w:sz w:val="28"/>
          <w:szCs w:val="28"/>
          <w:lang w:eastAsia="en-US"/>
        </w:rPr>
        <w:t xml:space="preserve">% за счёт увеличения нераспределённой прибыли. </w:t>
      </w:r>
      <w:r w:rsidR="00A37106">
        <w:rPr>
          <w:rFonts w:eastAsiaTheme="minorHAnsi"/>
          <w:sz w:val="28"/>
          <w:szCs w:val="28"/>
          <w:lang w:eastAsia="en-US"/>
        </w:rPr>
        <w:t xml:space="preserve"> Прочие обязательства уменьшились на</w:t>
      </w:r>
      <w:r w:rsidR="002970C0">
        <w:rPr>
          <w:rFonts w:eastAsiaTheme="minorHAnsi"/>
          <w:sz w:val="28"/>
          <w:szCs w:val="28"/>
          <w:lang w:eastAsia="en-US"/>
        </w:rPr>
        <w:t xml:space="preserve"> </w:t>
      </w:r>
      <w:r w:rsidR="00A37106">
        <w:rPr>
          <w:rFonts w:eastAsiaTheme="minorHAnsi"/>
          <w:sz w:val="28"/>
          <w:szCs w:val="28"/>
          <w:lang w:eastAsia="en-US"/>
        </w:rPr>
        <w:t xml:space="preserve">1156 </w:t>
      </w:r>
      <w:proofErr w:type="spellStart"/>
      <w:r w:rsidR="00A37106">
        <w:rPr>
          <w:rFonts w:eastAsiaTheme="minorHAnsi"/>
          <w:sz w:val="28"/>
          <w:szCs w:val="28"/>
          <w:lang w:eastAsia="en-US"/>
        </w:rPr>
        <w:t>тыс</w:t>
      </w:r>
      <w:proofErr w:type="gramStart"/>
      <w:r w:rsidR="00A37106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A37106">
        <w:rPr>
          <w:rFonts w:eastAsiaTheme="minorHAnsi"/>
          <w:sz w:val="28"/>
          <w:szCs w:val="28"/>
          <w:lang w:eastAsia="en-US"/>
        </w:rPr>
        <w:t>уб</w:t>
      </w:r>
      <w:proofErr w:type="spellEnd"/>
      <w:r w:rsidR="00A37106">
        <w:rPr>
          <w:rFonts w:eastAsiaTheme="minorHAnsi"/>
          <w:sz w:val="28"/>
          <w:szCs w:val="28"/>
          <w:lang w:eastAsia="en-US"/>
        </w:rPr>
        <w:t xml:space="preserve">., то есть на 35,9%. </w:t>
      </w:r>
      <w:r w:rsidR="00FC5066">
        <w:rPr>
          <w:rFonts w:eastAsiaTheme="minorHAnsi"/>
          <w:sz w:val="28"/>
          <w:szCs w:val="28"/>
          <w:lang w:eastAsia="en-US"/>
        </w:rPr>
        <w:t xml:space="preserve">Кредиторская задолженность уменьшилась на 287 </w:t>
      </w:r>
      <w:proofErr w:type="spellStart"/>
      <w:r w:rsidR="00FC5066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FC5066">
        <w:rPr>
          <w:rFonts w:eastAsiaTheme="minorHAnsi"/>
          <w:sz w:val="28"/>
          <w:szCs w:val="28"/>
          <w:lang w:eastAsia="en-US"/>
        </w:rPr>
        <w:t xml:space="preserve">., то есть на 3,7%. Доходы будущих периодов увеличились на 2119 </w:t>
      </w:r>
      <w:proofErr w:type="spellStart"/>
      <w:r w:rsidR="00FC5066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FC5066">
        <w:rPr>
          <w:rFonts w:eastAsiaTheme="minorHAnsi"/>
          <w:sz w:val="28"/>
          <w:szCs w:val="28"/>
          <w:lang w:eastAsia="en-US"/>
        </w:rPr>
        <w:t>.,</w:t>
      </w:r>
      <w:r w:rsidR="002F3A99">
        <w:rPr>
          <w:rFonts w:eastAsiaTheme="minorHAnsi"/>
          <w:sz w:val="28"/>
          <w:szCs w:val="28"/>
          <w:lang w:eastAsia="en-US"/>
        </w:rPr>
        <w:t xml:space="preserve"> то есть на 61,5%. </w:t>
      </w:r>
      <w:r w:rsidR="00BE6CD5">
        <w:rPr>
          <w:rFonts w:eastAsiaTheme="minorHAnsi"/>
          <w:sz w:val="28"/>
          <w:szCs w:val="28"/>
          <w:lang w:eastAsia="en-US"/>
        </w:rPr>
        <w:t xml:space="preserve">По итогу краткосрочные обязательства увеличились на 334 </w:t>
      </w:r>
      <w:proofErr w:type="spellStart"/>
      <w:r w:rsidR="00BE6CD5">
        <w:rPr>
          <w:rFonts w:eastAsiaTheme="minorHAnsi"/>
          <w:sz w:val="28"/>
          <w:szCs w:val="28"/>
          <w:lang w:eastAsia="en-US"/>
        </w:rPr>
        <w:t>тыс.руб</w:t>
      </w:r>
      <w:proofErr w:type="spellEnd"/>
      <w:r w:rsidR="00BE6CD5">
        <w:rPr>
          <w:rFonts w:eastAsiaTheme="minorHAnsi"/>
          <w:sz w:val="28"/>
          <w:szCs w:val="28"/>
          <w:lang w:eastAsia="en-US"/>
        </w:rPr>
        <w:t xml:space="preserve">., то есть на 2,6. </w:t>
      </w:r>
      <w:r w:rsidR="00E96931">
        <w:rPr>
          <w:rFonts w:eastAsiaTheme="minorHAnsi"/>
          <w:sz w:val="28"/>
          <w:szCs w:val="28"/>
          <w:lang w:eastAsia="en-US"/>
        </w:rPr>
        <w:t xml:space="preserve">Валюта баланса по активу совпала с валютой баланса по пассиву и увеличилась </w:t>
      </w:r>
      <w:r w:rsidR="009C53D7">
        <w:rPr>
          <w:rFonts w:eastAsiaTheme="minorHAnsi"/>
          <w:sz w:val="28"/>
          <w:szCs w:val="28"/>
          <w:lang w:eastAsia="en-US"/>
        </w:rPr>
        <w:t>на 6239 тыс. руб., то есть на 6,0</w:t>
      </w:r>
      <w:r w:rsidR="00E96931">
        <w:rPr>
          <w:rFonts w:eastAsiaTheme="minorHAnsi"/>
          <w:sz w:val="28"/>
          <w:szCs w:val="28"/>
          <w:lang w:eastAsia="en-US"/>
        </w:rPr>
        <w:t>%.</w:t>
      </w:r>
    </w:p>
    <w:p w:rsidR="009D0776" w:rsidRDefault="000115F3" w:rsidP="009C055C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 </w:t>
      </w:r>
      <w:r w:rsidR="009D0776">
        <w:rPr>
          <w:rFonts w:eastAsiaTheme="minorHAnsi"/>
          <w:sz w:val="28"/>
          <w:szCs w:val="28"/>
          <w:lang w:eastAsia="en-US"/>
        </w:rPr>
        <w:t>ликвидности бухгалтерского</w:t>
      </w:r>
      <w:r>
        <w:rPr>
          <w:rFonts w:eastAsiaTheme="minorHAnsi"/>
          <w:sz w:val="28"/>
          <w:szCs w:val="28"/>
          <w:lang w:eastAsia="en-US"/>
        </w:rPr>
        <w:t xml:space="preserve"> баланса организации помогае</w:t>
      </w:r>
      <w:r w:rsidR="009D7E1C">
        <w:rPr>
          <w:rFonts w:eastAsiaTheme="minorHAnsi"/>
          <w:sz w:val="28"/>
          <w:szCs w:val="28"/>
          <w:lang w:eastAsia="en-US"/>
        </w:rPr>
        <w:t>т оценить финансовую стабильность, устойчивость и способность предприятия выполнять текущие обязательства. Данный анализ и оценка должны осуществляться регулярно</w:t>
      </w:r>
      <w:r w:rsidR="001350A2">
        <w:rPr>
          <w:rFonts w:eastAsiaTheme="minorHAnsi"/>
          <w:sz w:val="28"/>
          <w:szCs w:val="28"/>
          <w:lang w:eastAsia="en-US"/>
        </w:rPr>
        <w:t>, чтобы своевременно выявлять проблемы и принимать меры по их устранению.</w:t>
      </w:r>
    </w:p>
    <w:p w:rsidR="001350A2" w:rsidRDefault="001350A2" w:rsidP="00B2208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того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ч</w:t>
      </w:r>
      <w:r w:rsidR="000115F3">
        <w:rPr>
          <w:rFonts w:eastAsiaTheme="minorHAnsi"/>
          <w:sz w:val="28"/>
          <w:szCs w:val="28"/>
          <w:lang w:eastAsia="en-US"/>
        </w:rPr>
        <w:t xml:space="preserve">тобы произвести анализ </w:t>
      </w:r>
      <w:r>
        <w:rPr>
          <w:rFonts w:eastAsiaTheme="minorHAnsi"/>
          <w:sz w:val="28"/>
          <w:szCs w:val="28"/>
          <w:lang w:eastAsia="en-US"/>
        </w:rPr>
        <w:t>ликвидности бухгалтерского баланса о</w:t>
      </w:r>
      <w:r w:rsidR="000115F3">
        <w:rPr>
          <w:rFonts w:eastAsiaTheme="minorHAnsi"/>
          <w:sz w:val="28"/>
          <w:szCs w:val="28"/>
          <w:lang w:eastAsia="en-US"/>
        </w:rPr>
        <w:t>рганизации, обратимся к таблице под номером 7</w:t>
      </w:r>
      <w:r w:rsidR="00B22087">
        <w:rPr>
          <w:rFonts w:eastAsiaTheme="minorHAnsi"/>
          <w:sz w:val="28"/>
          <w:szCs w:val="28"/>
          <w:lang w:eastAsia="en-US"/>
        </w:rPr>
        <w:t>.</w:t>
      </w:r>
    </w:p>
    <w:p w:rsidR="001350A2" w:rsidRPr="001350A2" w:rsidRDefault="001350A2" w:rsidP="001350A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Таблица 7 – Анализ ликвидности бухгалтерского баланса </w:t>
      </w:r>
      <w:r w:rsidR="00BE5F75">
        <w:rPr>
          <w:rFonts w:eastAsiaTheme="minorHAnsi"/>
          <w:sz w:val="28"/>
          <w:szCs w:val="28"/>
          <w:lang w:eastAsia="en-US"/>
        </w:rPr>
        <w:t xml:space="preserve">в </w:t>
      </w:r>
      <w:r w:rsidR="00303174">
        <w:rPr>
          <w:rFonts w:eastAsiaTheme="minorHAnsi"/>
          <w:sz w:val="28"/>
          <w:szCs w:val="28"/>
          <w:lang w:eastAsia="en-US"/>
        </w:rPr>
        <w:t xml:space="preserve">СХПК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676D2">
        <w:rPr>
          <w:rFonts w:eastAsiaTheme="minorHAnsi"/>
          <w:sz w:val="28"/>
          <w:szCs w:val="28"/>
          <w:lang w:eastAsia="en-US"/>
        </w:rPr>
        <w:t>Таллы-Буляк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</w:t>
      </w:r>
      <w:proofErr w:type="spellStart"/>
      <w:r>
        <w:rPr>
          <w:rFonts w:eastAsiaTheme="minorHAnsi"/>
          <w:sz w:val="28"/>
          <w:szCs w:val="28"/>
          <w:lang w:eastAsia="en-US"/>
        </w:rPr>
        <w:t>Азнакаевского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РТ за 20</w:t>
      </w:r>
      <w:r w:rsidR="00DD1950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-202</w:t>
      </w:r>
      <w:r w:rsidR="00DD1950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годы</w:t>
      </w:r>
    </w:p>
    <w:tbl>
      <w:tblPr>
        <w:tblW w:w="5193" w:type="pct"/>
        <w:tblLook w:val="04A0" w:firstRow="1" w:lastRow="0" w:firstColumn="1" w:lastColumn="0" w:noHBand="0" w:noVBand="1"/>
      </w:tblPr>
      <w:tblGrid>
        <w:gridCol w:w="1419"/>
        <w:gridCol w:w="941"/>
        <w:gridCol w:w="1002"/>
        <w:gridCol w:w="1849"/>
        <w:gridCol w:w="989"/>
        <w:gridCol w:w="1121"/>
        <w:gridCol w:w="1151"/>
        <w:gridCol w:w="1175"/>
      </w:tblGrid>
      <w:tr w:rsidR="000115F3" w:rsidRPr="002C26C1" w:rsidTr="00DD1950">
        <w:trPr>
          <w:trHeight w:val="30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Актив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На начало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На конец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Пассив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На начало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На конец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Платежный излишек</w:t>
            </w:r>
          </w:p>
        </w:tc>
      </w:tr>
      <w:tr w:rsidR="000115F3" w:rsidRPr="002C26C1" w:rsidTr="00DD1950">
        <w:trPr>
          <w:trHeight w:val="30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На начало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На конец</w:t>
            </w:r>
          </w:p>
        </w:tc>
      </w:tr>
      <w:tr w:rsidR="000115F3" w:rsidRPr="002C26C1" w:rsidTr="00DD1950">
        <w:trPr>
          <w:trHeight w:val="10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А1</w:t>
            </w:r>
            <w:proofErr w:type="gramStart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аиболее ликвидные активы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DD1950" w:rsidP="002C26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1350A2" w:rsidP="00DD195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A2" w:rsidRPr="002C26C1" w:rsidRDefault="001350A2" w:rsidP="002C26C1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П1</w:t>
            </w:r>
            <w:proofErr w:type="gramStart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аиболее срочные обязательства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12740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13074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-12504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50A2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-12915</w:t>
            </w:r>
          </w:p>
        </w:tc>
      </w:tr>
      <w:tr w:rsidR="002C26C1" w:rsidRPr="002C26C1" w:rsidTr="00DD1950">
        <w:trPr>
          <w:trHeight w:val="88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2C26C1" w:rsidRDefault="002C26C1" w:rsidP="000115F3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2C26C1"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Быстро </w:t>
            </w:r>
            <w:proofErr w:type="spellStart"/>
            <w:r w:rsidRPr="002C26C1">
              <w:rPr>
                <w:rFonts w:cs="Times New Roman"/>
                <w:color w:val="000000"/>
                <w:sz w:val="24"/>
                <w:szCs w:val="24"/>
              </w:rPr>
              <w:t>реализуе</w:t>
            </w:r>
            <w:r w:rsidR="000115F3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2C26C1">
              <w:rPr>
                <w:rFonts w:cs="Times New Roman"/>
                <w:color w:val="000000"/>
                <w:sz w:val="24"/>
                <w:szCs w:val="24"/>
              </w:rPr>
              <w:t>мые</w:t>
            </w:r>
            <w:proofErr w:type="spell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активы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2C26C1" w:rsidRDefault="008E2E5F" w:rsidP="00C212E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C212E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2C26C1" w:rsidRDefault="000115F3" w:rsidP="000115F3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Краткосроч-н</w:t>
            </w:r>
            <w:r w:rsidR="002C26C1" w:rsidRPr="002C26C1">
              <w:rPr>
                <w:rFonts w:cs="Times New Roman"/>
                <w:color w:val="000000"/>
                <w:sz w:val="24"/>
                <w:szCs w:val="24"/>
              </w:rPr>
              <w:t>ые</w:t>
            </w:r>
            <w:proofErr w:type="spellEnd"/>
            <w:r w:rsidR="002C26C1" w:rsidRPr="002C26C1">
              <w:rPr>
                <w:rFonts w:cs="Times New Roman"/>
                <w:color w:val="000000"/>
                <w:sz w:val="24"/>
                <w:szCs w:val="24"/>
              </w:rPr>
              <w:t xml:space="preserve"> пассивы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DD1950" w:rsidP="00C212E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0115F3" w:rsidP="00C212E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0115F3" w:rsidP="00DD195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  <w:r w:rsidR="00DD1950"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0115F3" w:rsidP="00DD1950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DD1950">
              <w:rPr>
                <w:rFonts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2C26C1" w:rsidRPr="002C26C1" w:rsidTr="00DD1950">
        <w:trPr>
          <w:trHeight w:val="88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2C26C1" w:rsidRDefault="002C26C1" w:rsidP="000115F3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А3 Медленно </w:t>
            </w:r>
            <w:proofErr w:type="spellStart"/>
            <w:proofErr w:type="gramStart"/>
            <w:r w:rsidRPr="002C26C1">
              <w:rPr>
                <w:rFonts w:cs="Times New Roman"/>
                <w:color w:val="000000"/>
                <w:sz w:val="24"/>
                <w:szCs w:val="24"/>
              </w:rPr>
              <w:t>реализуе</w:t>
            </w:r>
            <w:r w:rsidR="000115F3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2C26C1">
              <w:rPr>
                <w:rFonts w:cs="Times New Roman"/>
                <w:color w:val="000000"/>
                <w:sz w:val="24"/>
                <w:szCs w:val="24"/>
              </w:rPr>
              <w:t>мые</w:t>
            </w:r>
            <w:proofErr w:type="spellEnd"/>
            <w:proofErr w:type="gram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активы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2C26C1" w:rsidRDefault="008E2E5F" w:rsidP="002C26C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50891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56564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2C26C1" w:rsidRDefault="002C26C1" w:rsidP="000115F3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П3 </w:t>
            </w:r>
            <w:proofErr w:type="spellStart"/>
            <w:proofErr w:type="gramStart"/>
            <w:r w:rsidRPr="002C26C1">
              <w:rPr>
                <w:rFonts w:cs="Times New Roman"/>
                <w:color w:val="000000"/>
                <w:sz w:val="24"/>
                <w:szCs w:val="24"/>
              </w:rPr>
              <w:t>Долгосроч</w:t>
            </w:r>
            <w:r w:rsidR="000115F3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2C26C1">
              <w:rPr>
                <w:rFonts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пассивы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3223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0115F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47668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0115F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54497</w:t>
            </w:r>
          </w:p>
        </w:tc>
      </w:tr>
      <w:tr w:rsidR="002C26C1" w:rsidRPr="002C26C1" w:rsidTr="00DD1950">
        <w:trPr>
          <w:trHeight w:val="93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2C26C1" w:rsidRDefault="002C26C1" w:rsidP="000115F3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А</w:t>
            </w:r>
            <w:proofErr w:type="gramStart"/>
            <w:r w:rsidRPr="002C26C1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Трудно </w:t>
            </w:r>
            <w:proofErr w:type="spellStart"/>
            <w:r w:rsidRPr="002C26C1">
              <w:rPr>
                <w:rFonts w:cs="Times New Roman"/>
                <w:color w:val="000000"/>
                <w:sz w:val="24"/>
                <w:szCs w:val="24"/>
              </w:rPr>
              <w:t>реализуе</w:t>
            </w:r>
            <w:r w:rsidR="000115F3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2C26C1">
              <w:rPr>
                <w:rFonts w:cs="Times New Roman"/>
                <w:color w:val="000000"/>
                <w:sz w:val="24"/>
                <w:szCs w:val="24"/>
              </w:rPr>
              <w:t>мые</w:t>
            </w:r>
            <w:proofErr w:type="spell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активы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51963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51472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2C26C1" w:rsidRDefault="002C26C1" w:rsidP="000115F3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2C26C1">
              <w:rPr>
                <w:rFonts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 Постоянные пассивы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8E2E5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87456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8E2E5F" w:rsidP="002C26C1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94517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0115F3" w:rsidP="008E2E5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8E2E5F">
              <w:rPr>
                <w:rFonts w:cs="Times New Roman"/>
                <w:color w:val="000000"/>
                <w:sz w:val="24"/>
                <w:szCs w:val="24"/>
              </w:rPr>
              <w:t>35493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0115F3" w:rsidP="008E2E5F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8E2E5F">
              <w:rPr>
                <w:rFonts w:cs="Times New Roman"/>
                <w:color w:val="000000"/>
                <w:sz w:val="24"/>
                <w:szCs w:val="24"/>
              </w:rPr>
              <w:t>43045</w:t>
            </w:r>
          </w:p>
        </w:tc>
      </w:tr>
      <w:tr w:rsidR="002C26C1" w:rsidRPr="002C26C1" w:rsidTr="00DD1950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2C26C1" w:rsidP="000115F3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Валюта баланса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6C1" w:rsidRPr="000115F3" w:rsidRDefault="00DD1950" w:rsidP="000115F3">
            <w:p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103419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0115F3" w:rsidRDefault="00DD1950" w:rsidP="000115F3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109658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2C26C1" w:rsidP="000115F3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2C26C1">
              <w:rPr>
                <w:rFonts w:cs="Times New Roman"/>
                <w:color w:val="000000"/>
                <w:sz w:val="24"/>
                <w:szCs w:val="24"/>
              </w:rPr>
              <w:t xml:space="preserve">Валюта баланса 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0115F3" w:rsidRDefault="00DD1950" w:rsidP="000115F3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103419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0115F3" w:rsidRDefault="00DD1950" w:rsidP="00DD1950">
            <w:pPr>
              <w:spacing w:after="0" w:line="240" w:lineRule="auto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109658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0115F3" w:rsidP="000115F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6C1" w:rsidRPr="002C26C1" w:rsidRDefault="000115F3" w:rsidP="000115F3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A941F8" w:rsidRDefault="00A941F8" w:rsidP="00C63568">
      <w:pPr>
        <w:pStyle w:val="a3"/>
        <w:spacing w:after="0" w:line="360" w:lineRule="auto"/>
        <w:ind w:left="0" w:firstLine="709"/>
        <w:jc w:val="both"/>
        <w:rPr>
          <w:rFonts w:cs="Times New Roman"/>
          <w:szCs w:val="28"/>
        </w:rPr>
      </w:pPr>
    </w:p>
    <w:p w:rsidR="00763699" w:rsidRDefault="00C63568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 xml:space="preserve">Из данных таблицы можно сделать вывод о том, что первое условие </w:t>
      </w:r>
      <w:r w:rsidRPr="00C63568">
        <w:rPr>
          <w:color w:val="000000"/>
          <w:szCs w:val="28"/>
        </w:rPr>
        <w:t>А</w:t>
      </w:r>
      <w:proofErr w:type="gramStart"/>
      <w:r w:rsidRPr="00C63568">
        <w:rPr>
          <w:color w:val="000000"/>
          <w:szCs w:val="28"/>
        </w:rPr>
        <w:t>1</w:t>
      </w:r>
      <w:proofErr w:type="gramEnd"/>
      <w:r w:rsidRPr="00C63568">
        <w:rPr>
          <w:color w:val="000000"/>
          <w:szCs w:val="28"/>
        </w:rPr>
        <w:t>&gt;</w:t>
      </w:r>
      <w:r w:rsidR="0084501E">
        <w:rPr>
          <w:color w:val="000000"/>
          <w:szCs w:val="28"/>
        </w:rPr>
        <w:t xml:space="preserve">П1 </w:t>
      </w:r>
      <w:r w:rsidR="00330CE5">
        <w:rPr>
          <w:color w:val="000000"/>
          <w:szCs w:val="28"/>
        </w:rPr>
        <w:t xml:space="preserve">не </w:t>
      </w:r>
      <w:r>
        <w:rPr>
          <w:color w:val="000000"/>
          <w:szCs w:val="28"/>
        </w:rPr>
        <w:t xml:space="preserve">выполняется. </w:t>
      </w:r>
      <w:r w:rsidR="0084501E">
        <w:rPr>
          <w:color w:val="000000"/>
          <w:szCs w:val="28"/>
        </w:rPr>
        <w:t>Платёжный недостаток на начало года составил</w:t>
      </w:r>
      <w:r w:rsidR="008A7A76">
        <w:rPr>
          <w:color w:val="000000"/>
          <w:szCs w:val="28"/>
        </w:rPr>
        <w:t xml:space="preserve"> -</w:t>
      </w:r>
      <w:r w:rsidR="006F6F7D">
        <w:rPr>
          <w:color w:val="000000"/>
          <w:szCs w:val="28"/>
        </w:rPr>
        <w:t>12504</w:t>
      </w:r>
      <w:r w:rsidR="00330CE5">
        <w:rPr>
          <w:color w:val="000000"/>
          <w:szCs w:val="28"/>
        </w:rPr>
        <w:t xml:space="preserve"> т</w:t>
      </w:r>
      <w:r w:rsidR="008A7A76">
        <w:rPr>
          <w:color w:val="000000"/>
          <w:szCs w:val="28"/>
        </w:rPr>
        <w:t>ыс. руб., а на конец года -12915</w:t>
      </w:r>
      <w:r w:rsidR="00330CE5">
        <w:rPr>
          <w:color w:val="000000"/>
          <w:szCs w:val="28"/>
        </w:rPr>
        <w:t xml:space="preserve"> тыс. руб.</w:t>
      </w:r>
      <w:r w:rsidR="0084501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Это свидетельствует нам о том, чт</w:t>
      </w:r>
      <w:r w:rsidR="008A7A76">
        <w:rPr>
          <w:color w:val="000000"/>
          <w:szCs w:val="28"/>
        </w:rPr>
        <w:t xml:space="preserve">о наиболее ликвидные активы </w:t>
      </w:r>
      <w:r w:rsidR="004F1F95">
        <w:rPr>
          <w:color w:val="000000"/>
          <w:szCs w:val="28"/>
        </w:rPr>
        <w:t xml:space="preserve">не </w:t>
      </w:r>
      <w:r w:rsidR="00330CE5">
        <w:rPr>
          <w:color w:val="000000"/>
          <w:szCs w:val="28"/>
        </w:rPr>
        <w:t xml:space="preserve">покрывают наиболее срочные обязательства. </w:t>
      </w:r>
      <w:r>
        <w:rPr>
          <w:color w:val="000000"/>
          <w:szCs w:val="28"/>
        </w:rPr>
        <w:t>Второе условие А</w:t>
      </w:r>
      <w:proofErr w:type="gramStart"/>
      <w:r>
        <w:rPr>
          <w:color w:val="000000"/>
          <w:szCs w:val="28"/>
        </w:rPr>
        <w:t>2</w:t>
      </w:r>
      <w:proofErr w:type="gramEnd"/>
      <w:r w:rsidRPr="00C63568">
        <w:rPr>
          <w:color w:val="000000"/>
          <w:szCs w:val="28"/>
        </w:rPr>
        <w:t>&gt;</w:t>
      </w:r>
      <w:r>
        <w:rPr>
          <w:color w:val="000000"/>
          <w:szCs w:val="28"/>
        </w:rPr>
        <w:t>П2</w:t>
      </w:r>
      <w:r w:rsidR="00330CE5">
        <w:rPr>
          <w:color w:val="000000"/>
          <w:szCs w:val="28"/>
        </w:rPr>
        <w:t xml:space="preserve"> выполняется</w:t>
      </w:r>
      <w:r>
        <w:rPr>
          <w:color w:val="000000"/>
          <w:szCs w:val="28"/>
        </w:rPr>
        <w:t xml:space="preserve">. </w:t>
      </w:r>
      <w:r w:rsidR="00330CE5">
        <w:rPr>
          <w:color w:val="000000"/>
          <w:szCs w:val="28"/>
        </w:rPr>
        <w:t>Платёжный изли</w:t>
      </w:r>
      <w:r w:rsidR="00551A8C">
        <w:rPr>
          <w:color w:val="000000"/>
          <w:szCs w:val="28"/>
        </w:rPr>
        <w:t>шек на начало года составил 329</w:t>
      </w:r>
      <w:r w:rsidR="00330CE5">
        <w:rPr>
          <w:color w:val="000000"/>
          <w:szCs w:val="28"/>
        </w:rPr>
        <w:t xml:space="preserve"> тыс. ру</w:t>
      </w:r>
      <w:r w:rsidR="00551A8C">
        <w:rPr>
          <w:color w:val="000000"/>
          <w:szCs w:val="28"/>
        </w:rPr>
        <w:t>б., а на конец года 1463</w:t>
      </w:r>
      <w:r w:rsidR="00330CE5">
        <w:rPr>
          <w:color w:val="000000"/>
          <w:szCs w:val="28"/>
        </w:rPr>
        <w:t xml:space="preserve"> тыс. руб. Это говорит о том, что быстрореализуемые активы покрывают краткосрочные пассивы.</w:t>
      </w:r>
      <w:r w:rsidR="0084501E">
        <w:rPr>
          <w:color w:val="000000"/>
          <w:szCs w:val="28"/>
        </w:rPr>
        <w:t xml:space="preserve"> Третье условие А3</w:t>
      </w:r>
      <w:r w:rsidR="0084501E" w:rsidRPr="0084501E">
        <w:rPr>
          <w:color w:val="000000"/>
          <w:szCs w:val="28"/>
        </w:rPr>
        <w:t>&gt;</w:t>
      </w:r>
      <w:r w:rsidR="00B32B12">
        <w:rPr>
          <w:color w:val="000000"/>
          <w:szCs w:val="28"/>
        </w:rPr>
        <w:t>П3 выполняется. Платёжный излише</w:t>
      </w:r>
      <w:r w:rsidR="007B3F64">
        <w:rPr>
          <w:color w:val="000000"/>
          <w:szCs w:val="28"/>
        </w:rPr>
        <w:t>к на начало года составил 47668</w:t>
      </w:r>
      <w:r w:rsidR="00B32B12">
        <w:rPr>
          <w:color w:val="000000"/>
          <w:szCs w:val="28"/>
        </w:rPr>
        <w:t xml:space="preserve"> т</w:t>
      </w:r>
      <w:r w:rsidR="007B3F64">
        <w:rPr>
          <w:color w:val="000000"/>
          <w:szCs w:val="28"/>
        </w:rPr>
        <w:t>ыс. руб., а на конец года 54497</w:t>
      </w:r>
      <w:r w:rsidR="00B32B12">
        <w:rPr>
          <w:color w:val="000000"/>
          <w:szCs w:val="28"/>
        </w:rPr>
        <w:t xml:space="preserve"> тыс. руб. То есть </w:t>
      </w:r>
      <w:proofErr w:type="spellStart"/>
      <w:r w:rsidR="00B32B12">
        <w:rPr>
          <w:color w:val="000000"/>
          <w:szCs w:val="28"/>
        </w:rPr>
        <w:t>медленнореализуемые</w:t>
      </w:r>
      <w:proofErr w:type="spellEnd"/>
      <w:r w:rsidR="00B32B12">
        <w:rPr>
          <w:color w:val="000000"/>
          <w:szCs w:val="28"/>
        </w:rPr>
        <w:t xml:space="preserve"> активы покрывают долгосрочные пассивы. </w:t>
      </w:r>
      <w:r w:rsidR="0084501E">
        <w:rPr>
          <w:color w:val="000000"/>
          <w:szCs w:val="28"/>
        </w:rPr>
        <w:t>Четвёртое условие А</w:t>
      </w:r>
      <w:proofErr w:type="gramStart"/>
      <w:r w:rsidR="0084501E">
        <w:rPr>
          <w:color w:val="000000"/>
          <w:szCs w:val="28"/>
        </w:rPr>
        <w:t>4</w:t>
      </w:r>
      <w:proofErr w:type="gramEnd"/>
      <w:r w:rsidR="0084501E" w:rsidRPr="0084501E">
        <w:rPr>
          <w:color w:val="000000"/>
          <w:szCs w:val="28"/>
        </w:rPr>
        <w:t>&gt;</w:t>
      </w:r>
      <w:r w:rsidR="0084501E">
        <w:rPr>
          <w:color w:val="000000"/>
          <w:szCs w:val="28"/>
        </w:rPr>
        <w:t>П4 не в</w:t>
      </w:r>
      <w:r w:rsidR="00B32B12">
        <w:rPr>
          <w:color w:val="000000"/>
          <w:szCs w:val="28"/>
        </w:rPr>
        <w:t xml:space="preserve">ыполняется. </w:t>
      </w:r>
      <w:proofErr w:type="gramStart"/>
      <w:r w:rsidR="00B32B12">
        <w:rPr>
          <w:color w:val="000000"/>
          <w:szCs w:val="28"/>
        </w:rPr>
        <w:t xml:space="preserve">Платёжный недостаток </w:t>
      </w:r>
      <w:r w:rsidR="007B3F64">
        <w:rPr>
          <w:color w:val="000000"/>
          <w:szCs w:val="28"/>
        </w:rPr>
        <w:t xml:space="preserve">на начало года составил -35493 </w:t>
      </w:r>
      <w:r w:rsidR="00B32B12">
        <w:rPr>
          <w:color w:val="000000"/>
          <w:szCs w:val="28"/>
        </w:rPr>
        <w:t>ты</w:t>
      </w:r>
      <w:r w:rsidR="00174FE9">
        <w:rPr>
          <w:color w:val="000000"/>
          <w:szCs w:val="28"/>
        </w:rPr>
        <w:t>с. руб., а на конец года -43045</w:t>
      </w:r>
      <w:r w:rsidR="00B32B12">
        <w:rPr>
          <w:color w:val="000000"/>
          <w:szCs w:val="28"/>
        </w:rPr>
        <w:t xml:space="preserve"> тыс. руб. Значит, труднореализуемые активы покрывают постоянные (устойчивые) пассивы. </w:t>
      </w:r>
      <w:proofErr w:type="gramEnd"/>
    </w:p>
    <w:p w:rsidR="00C94F81" w:rsidRDefault="00EB71EB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Тип финансовой устойчивости организации:</w:t>
      </w:r>
    </w:p>
    <w:p w:rsidR="00EB71EB" w:rsidRDefault="00EB71EB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Кф</w:t>
      </w:r>
      <w:proofErr w:type="spellEnd"/>
      <w:r>
        <w:rPr>
          <w:color w:val="000000"/>
          <w:szCs w:val="28"/>
        </w:rPr>
        <w:t>=Собственный капитал + Долгосрочные обязательства</w:t>
      </w:r>
      <w:r w:rsidRPr="00EB71EB">
        <w:rPr>
          <w:color w:val="000000"/>
          <w:szCs w:val="28"/>
        </w:rPr>
        <w:t>/</w:t>
      </w:r>
      <w:r>
        <w:rPr>
          <w:color w:val="000000"/>
          <w:szCs w:val="28"/>
        </w:rPr>
        <w:t>Валюта баланса</w:t>
      </w:r>
    </w:p>
    <w:p w:rsidR="00EB71EB" w:rsidRDefault="00FB1FAC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Кф</w:t>
      </w:r>
      <w:proofErr w:type="spellEnd"/>
      <w:r>
        <w:rPr>
          <w:color w:val="000000"/>
          <w:szCs w:val="28"/>
        </w:rPr>
        <w:t>=94517</w:t>
      </w:r>
      <w:r w:rsidR="0052505A">
        <w:rPr>
          <w:color w:val="000000"/>
          <w:szCs w:val="28"/>
        </w:rPr>
        <w:t>+2067</w:t>
      </w:r>
      <w:r w:rsidR="00EB71EB" w:rsidRPr="00EB71EB">
        <w:rPr>
          <w:color w:val="000000"/>
          <w:szCs w:val="28"/>
        </w:rPr>
        <w:t>/</w:t>
      </w:r>
      <w:r w:rsidR="0052505A">
        <w:rPr>
          <w:color w:val="000000"/>
          <w:szCs w:val="28"/>
        </w:rPr>
        <w:t>109658=</w:t>
      </w:r>
      <w:r w:rsidR="00452180">
        <w:rPr>
          <w:color w:val="000000"/>
          <w:szCs w:val="28"/>
        </w:rPr>
        <w:t>0,88</w:t>
      </w:r>
    </w:p>
    <w:p w:rsidR="001E6B00" w:rsidRDefault="00EB71EB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Значение этого коэффициента свидетельствует о финансовой независимости предприятия. Кроме того, это говорит о том, ч</w:t>
      </w:r>
      <w:r w:rsidR="00303174">
        <w:rPr>
          <w:color w:val="000000"/>
          <w:szCs w:val="28"/>
        </w:rPr>
        <w:t>то анализируемое предприятие СХПК</w:t>
      </w:r>
      <w:r>
        <w:rPr>
          <w:color w:val="000000"/>
          <w:szCs w:val="28"/>
        </w:rPr>
        <w:t xml:space="preserve"> «</w:t>
      </w:r>
      <w:proofErr w:type="spellStart"/>
      <w:r w:rsidR="001676D2">
        <w:rPr>
          <w:color w:val="000000"/>
          <w:szCs w:val="28"/>
        </w:rPr>
        <w:t>Таллы-Буляк</w:t>
      </w:r>
      <w:proofErr w:type="spellEnd"/>
      <w:r>
        <w:rPr>
          <w:color w:val="000000"/>
          <w:szCs w:val="28"/>
        </w:rPr>
        <w:t xml:space="preserve">» будет оставаться платёжеспособным в долгосрочной перспективе. Коэффициент </w:t>
      </w:r>
      <w:r w:rsidR="007664FD" w:rsidRPr="007664FD">
        <w:rPr>
          <w:color w:val="000000"/>
          <w:szCs w:val="28"/>
        </w:rPr>
        <w:t>&gt;</w:t>
      </w:r>
      <w:r w:rsidR="007664FD">
        <w:rPr>
          <w:color w:val="000000"/>
          <w:szCs w:val="28"/>
        </w:rPr>
        <w:t>0,9</w:t>
      </w:r>
      <w:r>
        <w:rPr>
          <w:color w:val="000000"/>
          <w:szCs w:val="28"/>
        </w:rPr>
        <w:t xml:space="preserve"> свидетельствует о том, что организация использует все доступные возможности для расширения бизнеса, </w:t>
      </w:r>
      <w:r w:rsidR="007664FD">
        <w:rPr>
          <w:color w:val="000000"/>
          <w:szCs w:val="28"/>
        </w:rPr>
        <w:t>с успехом распоряжается собственными средствами, остаётся платёжеспособной. А если коэффициент &lt;0,8</w:t>
      </w:r>
      <w:r w:rsidR="00403AFF">
        <w:rPr>
          <w:color w:val="000000"/>
          <w:szCs w:val="28"/>
        </w:rPr>
        <w:t>, то тогда снижается финансовая независимость организации, также появляется риск наступления банкротства.</w:t>
      </w:r>
    </w:p>
    <w:p w:rsidR="00CB76C4" w:rsidRDefault="00CB76C4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Абсолютная финансовая устойчивость организации определяется таким неравенством:</w:t>
      </w:r>
    </w:p>
    <w:p w:rsidR="00CB76C4" w:rsidRDefault="0083065C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З</w:t>
      </w:r>
      <w:proofErr w:type="gramEnd"/>
      <w:r w:rsidR="00C035D8" w:rsidRPr="00773723">
        <w:rPr>
          <w:color w:val="000000"/>
          <w:szCs w:val="28"/>
        </w:rPr>
        <w:t>&lt;</w:t>
      </w:r>
      <w:r>
        <w:rPr>
          <w:color w:val="000000"/>
          <w:szCs w:val="28"/>
        </w:rPr>
        <w:t>СОС, где</w:t>
      </w:r>
    </w:p>
    <w:p w:rsidR="0083065C" w:rsidRDefault="0083065C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З</w:t>
      </w:r>
      <w:proofErr w:type="gramEnd"/>
      <w:r>
        <w:rPr>
          <w:color w:val="000000"/>
          <w:szCs w:val="28"/>
        </w:rPr>
        <w:t xml:space="preserve"> – это сумма затрат и запасов предприятия;</w:t>
      </w:r>
    </w:p>
    <w:p w:rsidR="0083065C" w:rsidRDefault="00C035D8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 – собственные оборотные средства предприятия.</w:t>
      </w:r>
    </w:p>
    <w:p w:rsidR="00600B7F" w:rsidRDefault="00AB7D43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того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чтобы определить </w:t>
      </w:r>
      <w:r w:rsidR="000D118E">
        <w:rPr>
          <w:color w:val="000000"/>
          <w:szCs w:val="28"/>
        </w:rPr>
        <w:t>является ли финансовая устойчивость организации абсолютной</w:t>
      </w:r>
      <w:r w:rsidR="00600B7F">
        <w:rPr>
          <w:color w:val="000000"/>
          <w:szCs w:val="28"/>
        </w:rPr>
        <w:t>, найдём собственные оборотные средства и запасы.</w:t>
      </w:r>
    </w:p>
    <w:p w:rsidR="005865E1" w:rsidRDefault="00E123A5" w:rsidP="00D80110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СОС=</w:t>
      </w:r>
      <w:r w:rsidR="00D80110">
        <w:rPr>
          <w:color w:val="000000"/>
          <w:szCs w:val="28"/>
        </w:rPr>
        <w:t>(</w:t>
      </w:r>
      <w:r>
        <w:rPr>
          <w:color w:val="000000"/>
          <w:szCs w:val="28"/>
        </w:rPr>
        <w:t>Собственный капитал</w:t>
      </w:r>
      <w:r w:rsidR="00D80110">
        <w:rPr>
          <w:color w:val="000000"/>
          <w:szCs w:val="28"/>
        </w:rPr>
        <w:t xml:space="preserve"> + Долгосрочные обязательства)</w:t>
      </w:r>
      <w:r>
        <w:rPr>
          <w:color w:val="000000"/>
          <w:szCs w:val="28"/>
        </w:rPr>
        <w:t xml:space="preserve"> - </w:t>
      </w:r>
      <w:proofErr w:type="spellStart"/>
      <w:r>
        <w:rPr>
          <w:color w:val="000000"/>
          <w:szCs w:val="28"/>
        </w:rPr>
        <w:t>Внеоборотные</w:t>
      </w:r>
      <w:proofErr w:type="spellEnd"/>
      <w:r>
        <w:rPr>
          <w:color w:val="000000"/>
          <w:szCs w:val="28"/>
        </w:rPr>
        <w:t xml:space="preserve"> активы</w:t>
      </w:r>
    </w:p>
    <w:p w:rsidR="00CB5693" w:rsidRDefault="000F7A4F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СОС=</w:t>
      </w:r>
      <w:r w:rsidR="00437741">
        <w:rPr>
          <w:color w:val="000000"/>
          <w:szCs w:val="28"/>
        </w:rPr>
        <w:t>(94517+2067</w:t>
      </w:r>
      <w:r w:rsidR="003A3861">
        <w:rPr>
          <w:color w:val="000000"/>
          <w:szCs w:val="28"/>
        </w:rPr>
        <w:t>)-</w:t>
      </w:r>
      <w:r w:rsidR="00BB19A3">
        <w:rPr>
          <w:color w:val="000000"/>
          <w:szCs w:val="28"/>
        </w:rPr>
        <w:t>51472=45112</w:t>
      </w:r>
    </w:p>
    <w:p w:rsidR="00600B7F" w:rsidRDefault="00600B7F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З</w:t>
      </w:r>
      <w:proofErr w:type="gramEnd"/>
      <w:r>
        <w:rPr>
          <w:color w:val="000000"/>
          <w:szCs w:val="28"/>
        </w:rPr>
        <w:t>=</w:t>
      </w:r>
      <w:r w:rsidR="00B12C44">
        <w:rPr>
          <w:color w:val="000000"/>
          <w:szCs w:val="28"/>
        </w:rPr>
        <w:t>строка 1210 баланса</w:t>
      </w:r>
    </w:p>
    <w:p w:rsidR="00B12C44" w:rsidRDefault="00B51304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З</w:t>
      </w:r>
      <w:proofErr w:type="gramEnd"/>
      <w:r>
        <w:rPr>
          <w:color w:val="000000"/>
          <w:szCs w:val="28"/>
        </w:rPr>
        <w:t>=56564</w:t>
      </w:r>
    </w:p>
    <w:p w:rsidR="00B12C44" w:rsidRDefault="00156350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Исходя из этого, мы можем сделать вывод о том, что </w:t>
      </w:r>
      <w:proofErr w:type="gramStart"/>
      <w:r>
        <w:rPr>
          <w:color w:val="000000"/>
          <w:szCs w:val="28"/>
        </w:rPr>
        <w:t>З</w:t>
      </w:r>
      <w:proofErr w:type="gramEnd"/>
      <w:r w:rsidRPr="00156350">
        <w:rPr>
          <w:color w:val="000000"/>
          <w:szCs w:val="28"/>
        </w:rPr>
        <w:t>&gt;</w:t>
      </w:r>
      <w:r w:rsidR="00D240AA">
        <w:rPr>
          <w:color w:val="000000"/>
          <w:szCs w:val="28"/>
        </w:rPr>
        <w:t>СОС. З</w:t>
      </w:r>
      <w:r>
        <w:rPr>
          <w:color w:val="000000"/>
          <w:szCs w:val="28"/>
        </w:rPr>
        <w:t>начит, финансовая устойчивость предприятия не является абсолютной</w:t>
      </w:r>
      <w:r w:rsidR="00E37374">
        <w:rPr>
          <w:color w:val="000000"/>
          <w:szCs w:val="28"/>
        </w:rPr>
        <w:t xml:space="preserve">. </w:t>
      </w:r>
    </w:p>
    <w:p w:rsidR="00E37374" w:rsidRDefault="00E37374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Проверим </w:t>
      </w:r>
      <w:r w:rsidR="00CE6F1F">
        <w:rPr>
          <w:color w:val="000000"/>
          <w:szCs w:val="28"/>
        </w:rPr>
        <w:t>на н</w:t>
      </w:r>
      <w:r w:rsidR="00506E5E">
        <w:rPr>
          <w:color w:val="000000"/>
          <w:szCs w:val="28"/>
        </w:rPr>
        <w:t>ормальную финансовую устойчивость</w:t>
      </w:r>
      <w:r w:rsidR="00CE6F1F">
        <w:rPr>
          <w:color w:val="000000"/>
          <w:szCs w:val="28"/>
        </w:rPr>
        <w:t xml:space="preserve">: </w:t>
      </w:r>
    </w:p>
    <w:p w:rsidR="00CE6F1F" w:rsidRDefault="00447781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</w:t>
      </w:r>
      <w:r w:rsidRPr="00447781">
        <w:rPr>
          <w:color w:val="000000"/>
          <w:szCs w:val="28"/>
        </w:rPr>
        <w:t>&lt;</w:t>
      </w:r>
      <w:proofErr w:type="gramStart"/>
      <w:r>
        <w:rPr>
          <w:color w:val="000000"/>
          <w:szCs w:val="28"/>
        </w:rPr>
        <w:t>З</w:t>
      </w:r>
      <w:proofErr w:type="gramEnd"/>
      <w:r w:rsidRPr="00447781">
        <w:rPr>
          <w:color w:val="000000"/>
          <w:szCs w:val="28"/>
        </w:rPr>
        <w:t>&lt;</w:t>
      </w:r>
      <w:r w:rsidR="00CE6F1F">
        <w:rPr>
          <w:color w:val="000000"/>
          <w:szCs w:val="28"/>
        </w:rPr>
        <w:t>СОС+</w:t>
      </w:r>
      <w:r>
        <w:rPr>
          <w:color w:val="000000"/>
          <w:szCs w:val="28"/>
        </w:rPr>
        <w:t>ДП, где</w:t>
      </w:r>
    </w:p>
    <w:p w:rsidR="00447781" w:rsidRDefault="00447781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ДП – долгосрочные пассивы</w:t>
      </w:r>
    </w:p>
    <w:p w:rsidR="00447781" w:rsidRPr="00506E5E" w:rsidRDefault="000F2A41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45112&lt;56564</w:t>
      </w:r>
      <w:r w:rsidR="007768C4" w:rsidRPr="00506E5E">
        <w:rPr>
          <w:color w:val="000000"/>
          <w:szCs w:val="28"/>
        </w:rPr>
        <w:t>&gt;</w:t>
      </w:r>
      <w:r w:rsidR="00134777">
        <w:rPr>
          <w:color w:val="000000"/>
          <w:szCs w:val="28"/>
        </w:rPr>
        <w:t>47179</w:t>
      </w:r>
    </w:p>
    <w:p w:rsidR="001F0411" w:rsidRDefault="001F0411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Исходя из проделанных вычислений, можно сделать вывод, что финансовая устойчивость предприятия не является </w:t>
      </w:r>
      <w:r w:rsidR="00506E5E">
        <w:rPr>
          <w:color w:val="000000"/>
          <w:szCs w:val="28"/>
        </w:rPr>
        <w:t xml:space="preserve">нормальной. </w:t>
      </w:r>
    </w:p>
    <w:p w:rsidR="00506E5E" w:rsidRDefault="00506E5E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Проверим на неустойчивое финансовое сост</w:t>
      </w:r>
      <w:r w:rsidR="00CA5454">
        <w:rPr>
          <w:color w:val="000000"/>
          <w:szCs w:val="28"/>
        </w:rPr>
        <w:t>ояние:</w:t>
      </w:r>
    </w:p>
    <w:p w:rsidR="00CA5454" w:rsidRDefault="0054478E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СОС+ДП&lt;</w:t>
      </w:r>
      <w:proofErr w:type="gramStart"/>
      <w:r>
        <w:rPr>
          <w:color w:val="000000"/>
          <w:szCs w:val="28"/>
        </w:rPr>
        <w:t>З</w:t>
      </w:r>
      <w:proofErr w:type="gramEnd"/>
      <w:r w:rsidRPr="0054478E">
        <w:rPr>
          <w:color w:val="000000"/>
          <w:szCs w:val="28"/>
        </w:rPr>
        <w:t>&lt;</w:t>
      </w:r>
      <w:r w:rsidR="00CA5454">
        <w:rPr>
          <w:color w:val="000000"/>
          <w:szCs w:val="28"/>
        </w:rPr>
        <w:t>СОС+ДП+КП, где</w:t>
      </w:r>
    </w:p>
    <w:p w:rsidR="00CA5454" w:rsidRDefault="00CA5454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КП – краткосрочные кредиты и займы</w:t>
      </w:r>
    </w:p>
    <w:p w:rsidR="0054478E" w:rsidRPr="007D17BC" w:rsidRDefault="00134777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47179&lt;56564</w:t>
      </w:r>
      <w:r w:rsidR="00945430">
        <w:rPr>
          <w:color w:val="000000"/>
          <w:szCs w:val="28"/>
        </w:rPr>
        <w:t>&lt;60253</w:t>
      </w:r>
    </w:p>
    <w:p w:rsidR="007D17BC" w:rsidRPr="007D17BC" w:rsidRDefault="007D17BC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Исходя из проделанных вычислений, можно сделать вывод о том, что </w:t>
      </w:r>
      <w:r w:rsidR="003A3858">
        <w:rPr>
          <w:color w:val="000000"/>
          <w:szCs w:val="28"/>
        </w:rPr>
        <w:t xml:space="preserve">финансовое состояние </w:t>
      </w:r>
      <w:r w:rsidR="00303174">
        <w:rPr>
          <w:color w:val="000000"/>
          <w:szCs w:val="28"/>
        </w:rPr>
        <w:t>СХПК</w:t>
      </w:r>
      <w:r w:rsidR="003A3858">
        <w:rPr>
          <w:color w:val="000000"/>
          <w:szCs w:val="28"/>
        </w:rPr>
        <w:t xml:space="preserve"> «</w:t>
      </w:r>
      <w:proofErr w:type="spellStart"/>
      <w:r w:rsidR="001676D2">
        <w:rPr>
          <w:color w:val="000000"/>
          <w:szCs w:val="28"/>
        </w:rPr>
        <w:t>Таллы-Буляк</w:t>
      </w:r>
      <w:proofErr w:type="spellEnd"/>
      <w:r w:rsidR="003A3858">
        <w:rPr>
          <w:color w:val="000000"/>
          <w:szCs w:val="28"/>
        </w:rPr>
        <w:t>» является неустойчивым.</w:t>
      </w:r>
    </w:p>
    <w:p w:rsidR="00EB71EB" w:rsidRDefault="00403AFF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3A7EB2" w:rsidRDefault="00070B87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Платёжеспособность предприятия означает её возможно</w:t>
      </w:r>
      <w:r w:rsidR="00881858">
        <w:rPr>
          <w:color w:val="000000"/>
          <w:szCs w:val="28"/>
        </w:rPr>
        <w:t>сть вовремя исполнить свои финансовые обязательства.</w:t>
      </w:r>
      <w:r w:rsidR="00136896">
        <w:rPr>
          <w:color w:val="000000"/>
          <w:szCs w:val="28"/>
        </w:rPr>
        <w:t xml:space="preserve"> Это очень важный показатель для оценки</w:t>
      </w:r>
      <w:r w:rsidR="003D5BB8">
        <w:rPr>
          <w:color w:val="000000"/>
          <w:szCs w:val="28"/>
        </w:rPr>
        <w:t xml:space="preserve"> финансового состояния организац</w:t>
      </w:r>
      <w:proofErr w:type="gramStart"/>
      <w:r w:rsidR="003D5BB8">
        <w:rPr>
          <w:color w:val="000000"/>
          <w:szCs w:val="28"/>
        </w:rPr>
        <w:t>ии и её</w:t>
      </w:r>
      <w:proofErr w:type="gramEnd"/>
      <w:r w:rsidR="003D5BB8">
        <w:rPr>
          <w:color w:val="000000"/>
          <w:szCs w:val="28"/>
        </w:rPr>
        <w:t xml:space="preserve"> рисков.</w:t>
      </w:r>
      <w:r w:rsidR="00537C22">
        <w:rPr>
          <w:color w:val="000000"/>
          <w:szCs w:val="28"/>
        </w:rPr>
        <w:t xml:space="preserve"> Анализ финансовых коэффициентов платёжеспособности позволит более точно оценить платёжеспособность компании в различных ситуациях и принять решения по улучшению финансового положения.</w:t>
      </w:r>
    </w:p>
    <w:p w:rsidR="00CD2B66" w:rsidRPr="00E14FB5" w:rsidRDefault="00D90616" w:rsidP="00E14FB5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того</w:t>
      </w:r>
      <w:proofErr w:type="gramStart"/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чтобы сделать анализ финансовых коэффициентов платёжеспособности </w:t>
      </w:r>
      <w:r w:rsidR="00303174">
        <w:rPr>
          <w:color w:val="000000"/>
          <w:szCs w:val="28"/>
        </w:rPr>
        <w:t>СХПК</w:t>
      </w:r>
      <w:r>
        <w:rPr>
          <w:color w:val="000000"/>
          <w:szCs w:val="28"/>
        </w:rPr>
        <w:t xml:space="preserve"> «</w:t>
      </w:r>
      <w:proofErr w:type="spellStart"/>
      <w:r w:rsidR="001676D2">
        <w:rPr>
          <w:color w:val="000000"/>
          <w:szCs w:val="28"/>
        </w:rPr>
        <w:t>Таллы-Буляк</w:t>
      </w:r>
      <w:proofErr w:type="spellEnd"/>
      <w:r>
        <w:rPr>
          <w:color w:val="000000"/>
          <w:szCs w:val="28"/>
        </w:rPr>
        <w:t>», перейдём к таблице 8</w:t>
      </w:r>
      <w:r w:rsidR="004C3052">
        <w:rPr>
          <w:color w:val="000000"/>
          <w:szCs w:val="28"/>
        </w:rPr>
        <w:t>.</w:t>
      </w:r>
    </w:p>
    <w:p w:rsidR="004C3052" w:rsidRDefault="004C3052" w:rsidP="00C63568">
      <w:pPr>
        <w:pStyle w:val="a3"/>
        <w:spacing w:after="0" w:line="360" w:lineRule="auto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Таблица 8 – Анализ финансовых коэффициентов платёжеспособности </w:t>
      </w:r>
      <w:r w:rsidR="00DA582E">
        <w:rPr>
          <w:color w:val="000000"/>
          <w:szCs w:val="28"/>
        </w:rPr>
        <w:t xml:space="preserve">в </w:t>
      </w:r>
      <w:r w:rsidR="00303174">
        <w:rPr>
          <w:color w:val="000000"/>
          <w:szCs w:val="28"/>
        </w:rPr>
        <w:t>СХПК</w:t>
      </w:r>
      <w:r>
        <w:rPr>
          <w:color w:val="000000"/>
          <w:szCs w:val="28"/>
        </w:rPr>
        <w:t xml:space="preserve"> «</w:t>
      </w:r>
      <w:proofErr w:type="spellStart"/>
      <w:r w:rsidR="001676D2">
        <w:rPr>
          <w:color w:val="000000"/>
          <w:szCs w:val="28"/>
        </w:rPr>
        <w:t>Таллы-Буляк</w:t>
      </w:r>
      <w:proofErr w:type="spellEnd"/>
      <w:r>
        <w:rPr>
          <w:color w:val="000000"/>
          <w:szCs w:val="28"/>
        </w:rPr>
        <w:t xml:space="preserve">» </w:t>
      </w:r>
      <w:proofErr w:type="spellStart"/>
      <w:r>
        <w:rPr>
          <w:color w:val="000000"/>
          <w:szCs w:val="28"/>
        </w:rPr>
        <w:t>Азнакаевского</w:t>
      </w:r>
      <w:proofErr w:type="spellEnd"/>
      <w:r>
        <w:rPr>
          <w:color w:val="000000"/>
          <w:szCs w:val="28"/>
        </w:rPr>
        <w:t xml:space="preserve"> района РТ за 2019-2021 годы</w:t>
      </w:r>
    </w:p>
    <w:tbl>
      <w:tblPr>
        <w:tblW w:w="5116" w:type="pct"/>
        <w:tblLook w:val="04A0" w:firstRow="1" w:lastRow="0" w:firstColumn="1" w:lastColumn="0" w:noHBand="0" w:noVBand="1"/>
      </w:tblPr>
      <w:tblGrid>
        <w:gridCol w:w="3013"/>
        <w:gridCol w:w="1730"/>
        <w:gridCol w:w="1745"/>
        <w:gridCol w:w="1539"/>
        <w:gridCol w:w="1476"/>
      </w:tblGrid>
      <w:tr w:rsidR="001670D1" w:rsidRPr="004600C2" w:rsidTr="008E2E5F">
        <w:trPr>
          <w:trHeight w:val="651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D1" w:rsidRPr="004600C2" w:rsidRDefault="001670D1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1" w:rsidRPr="004600C2" w:rsidRDefault="001670D1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Нормативное ограничение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1" w:rsidRPr="004600C2" w:rsidRDefault="001670D1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1" w:rsidRPr="004600C2" w:rsidRDefault="001670D1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D1" w:rsidRPr="004600C2" w:rsidRDefault="001670D1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Изменение</w:t>
            </w:r>
          </w:p>
        </w:tc>
      </w:tr>
      <w:tr w:rsidR="001670D1" w:rsidRPr="004600C2" w:rsidTr="008E2E5F">
        <w:trPr>
          <w:trHeight w:val="600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D1" w:rsidRPr="004600C2" w:rsidRDefault="001670D1" w:rsidP="00625B25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 xml:space="preserve">Общий показатель платежеспособности (L1)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D1" w:rsidRPr="004600C2" w:rsidRDefault="001670D1" w:rsidP="00625B25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L1&gt;1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D1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D1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70D1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4600C2" w:rsidRPr="004600C2" w:rsidTr="008E2E5F">
        <w:trPr>
          <w:trHeight w:val="675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C2" w:rsidRPr="004600C2" w:rsidRDefault="004600C2" w:rsidP="00625B25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Коэффициент абсолютной ликвидности (L2)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4600C2" w:rsidP="002D01B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0,2&lt;L2&lt;0,5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0,012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-0,008</w:t>
            </w:r>
          </w:p>
        </w:tc>
      </w:tr>
      <w:tr w:rsidR="004600C2" w:rsidRPr="004600C2" w:rsidTr="008E2E5F">
        <w:trPr>
          <w:trHeight w:val="600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C2" w:rsidRPr="004600C2" w:rsidRDefault="004600C2" w:rsidP="00625B25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Коэффициент "критической оценки" (L3)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4600C2" w:rsidP="002D01B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0,7&lt;L3&lt;0,8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0,08</w:t>
            </w:r>
          </w:p>
        </w:tc>
      </w:tr>
      <w:tr w:rsidR="004600C2" w:rsidRPr="004600C2" w:rsidTr="008E2E5F">
        <w:trPr>
          <w:trHeight w:val="600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C2" w:rsidRPr="004600C2" w:rsidRDefault="004600C2" w:rsidP="00625B25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Коэффициент текущей ликвидности (L4)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4600C2" w:rsidP="002D01B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1,5&lt;L4&lt;2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0,41</w:t>
            </w:r>
          </w:p>
        </w:tc>
      </w:tr>
      <w:tr w:rsidR="004600C2" w:rsidRPr="004600C2" w:rsidTr="008E2E5F">
        <w:trPr>
          <w:trHeight w:val="900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C2" w:rsidRPr="004600C2" w:rsidRDefault="004600C2" w:rsidP="00625B25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Коэффициент маневренности функционирующего капитала (L5)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C2" w:rsidRPr="004600C2" w:rsidRDefault="004600C2" w:rsidP="002D01B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Увеличение в динамике положительно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-0,06</w:t>
            </w:r>
          </w:p>
        </w:tc>
      </w:tr>
      <w:tr w:rsidR="004600C2" w:rsidRPr="004600C2" w:rsidTr="008E2E5F">
        <w:trPr>
          <w:trHeight w:val="600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C2" w:rsidRPr="004600C2" w:rsidRDefault="004600C2" w:rsidP="00625B25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Доля оборотных средств в активах (L6)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4600C2" w:rsidP="002D01B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L6&gt;0,5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4600C2" w:rsidRPr="004600C2" w:rsidTr="008E2E5F">
        <w:trPr>
          <w:trHeight w:val="810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C2" w:rsidRPr="004600C2" w:rsidRDefault="004600C2" w:rsidP="00625B25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Коэффициент обеспеченности собственными средствами (L7)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4600C2" w:rsidP="002D01B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600C2">
              <w:rPr>
                <w:rFonts w:cs="Times New Roman"/>
                <w:color w:val="000000"/>
                <w:sz w:val="24"/>
                <w:szCs w:val="24"/>
              </w:rPr>
              <w:t>L7&gt;0,1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0C2" w:rsidRPr="004600C2" w:rsidRDefault="008E2E5F" w:rsidP="004600C2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0,05</w:t>
            </w:r>
          </w:p>
        </w:tc>
      </w:tr>
    </w:tbl>
    <w:p w:rsidR="00757D21" w:rsidRDefault="00757D21" w:rsidP="00757D21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4C3052" w:rsidRDefault="007F703B" w:rsidP="00757D21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Исходя из проделанных расчётов, можно сделать вывод о том, что</w:t>
      </w:r>
      <w:r w:rsidR="001A40B5">
        <w:rPr>
          <w:rFonts w:eastAsia="Times New Roman"/>
          <w:szCs w:val="28"/>
          <w:shd w:val="clear" w:color="auto" w:fill="FFFFFF"/>
          <w:lang w:eastAsia="ru-RU"/>
        </w:rPr>
        <w:t xml:space="preserve"> общий показатель платёжеспособности</w:t>
      </w:r>
      <w:r w:rsidR="00A17774">
        <w:rPr>
          <w:rFonts w:eastAsia="Times New Roman"/>
          <w:szCs w:val="28"/>
          <w:shd w:val="clear" w:color="auto" w:fill="FFFFFF"/>
          <w:lang w:eastAsia="ru-RU"/>
        </w:rPr>
        <w:t xml:space="preserve"> (</w:t>
      </w:r>
      <w:r w:rsidR="00A17774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A17774">
        <w:rPr>
          <w:rFonts w:eastAsia="Times New Roman"/>
          <w:szCs w:val="28"/>
          <w:shd w:val="clear" w:color="auto" w:fill="FFFFFF"/>
          <w:lang w:eastAsia="ru-RU"/>
        </w:rPr>
        <w:t>1)</w:t>
      </w:r>
      <w:r w:rsidR="00174FE9">
        <w:rPr>
          <w:rFonts w:eastAsia="Times New Roman"/>
          <w:szCs w:val="28"/>
          <w:shd w:val="clear" w:color="auto" w:fill="FFFFFF"/>
          <w:lang w:eastAsia="ru-RU"/>
        </w:rPr>
        <w:t xml:space="preserve"> за год уменьшился на 0,26</w:t>
      </w:r>
      <w:r w:rsidR="00776846">
        <w:rPr>
          <w:rFonts w:eastAsia="Times New Roman"/>
          <w:szCs w:val="28"/>
          <w:shd w:val="clear" w:color="auto" w:fill="FFFFFF"/>
          <w:lang w:eastAsia="ru-RU"/>
        </w:rPr>
        <w:t>, данное значение не соответствует нормативному ограничению</w:t>
      </w:r>
      <w:r w:rsidR="006E118E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6E118E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6E118E" w:rsidRPr="00E04883">
        <w:rPr>
          <w:rFonts w:eastAsia="Times New Roman"/>
          <w:szCs w:val="28"/>
          <w:shd w:val="clear" w:color="auto" w:fill="FFFFFF"/>
          <w:lang w:eastAsia="ru-RU"/>
        </w:rPr>
        <w:t>1&gt;1</w:t>
      </w:r>
      <w:r w:rsidR="00ED6E20">
        <w:rPr>
          <w:rFonts w:eastAsia="Times New Roman"/>
          <w:szCs w:val="28"/>
          <w:shd w:val="clear" w:color="auto" w:fill="FFFFFF"/>
          <w:lang w:eastAsia="ru-RU"/>
        </w:rPr>
        <w:t xml:space="preserve">. То есть организация </w:t>
      </w:r>
      <w:r w:rsidR="00303174">
        <w:rPr>
          <w:rFonts w:eastAsia="Times New Roman"/>
          <w:szCs w:val="28"/>
          <w:shd w:val="clear" w:color="auto" w:fill="FFFFFF"/>
          <w:lang w:eastAsia="ru-RU"/>
        </w:rPr>
        <w:t>СХПК</w:t>
      </w:r>
      <w:r w:rsidR="00ED6E20">
        <w:rPr>
          <w:rFonts w:eastAsia="Times New Roman"/>
          <w:szCs w:val="28"/>
          <w:shd w:val="clear" w:color="auto" w:fill="FFFFFF"/>
          <w:lang w:eastAsia="ru-RU"/>
        </w:rPr>
        <w:t xml:space="preserve"> «</w:t>
      </w:r>
      <w:proofErr w:type="spellStart"/>
      <w:r w:rsidR="001676D2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ED6E20">
        <w:rPr>
          <w:rFonts w:eastAsia="Times New Roman"/>
          <w:szCs w:val="28"/>
          <w:shd w:val="clear" w:color="auto" w:fill="FFFFFF"/>
          <w:lang w:eastAsia="ru-RU"/>
        </w:rPr>
        <w:t xml:space="preserve">» </w:t>
      </w:r>
      <w:r w:rsidR="00E04883">
        <w:rPr>
          <w:rFonts w:eastAsia="Times New Roman"/>
          <w:szCs w:val="28"/>
          <w:shd w:val="clear" w:color="auto" w:fill="FFFFFF"/>
          <w:lang w:eastAsia="ru-RU"/>
        </w:rPr>
        <w:t>не в силах покрыть обязательства своими активами.</w:t>
      </w:r>
      <w:r w:rsidR="00161D66">
        <w:rPr>
          <w:rFonts w:eastAsia="Times New Roman"/>
          <w:szCs w:val="28"/>
          <w:shd w:val="clear" w:color="auto" w:fill="FFFFFF"/>
          <w:lang w:eastAsia="ru-RU"/>
        </w:rPr>
        <w:t xml:space="preserve"> Коэффициент абсолютной ликвидности</w:t>
      </w:r>
      <w:r w:rsidR="00A17774">
        <w:rPr>
          <w:rFonts w:eastAsia="Times New Roman"/>
          <w:szCs w:val="28"/>
          <w:shd w:val="clear" w:color="auto" w:fill="FFFFFF"/>
          <w:lang w:eastAsia="ru-RU"/>
        </w:rPr>
        <w:t xml:space="preserve"> (</w:t>
      </w:r>
      <w:r w:rsidR="00A17774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A17774">
        <w:rPr>
          <w:rFonts w:eastAsia="Times New Roman"/>
          <w:szCs w:val="28"/>
          <w:shd w:val="clear" w:color="auto" w:fill="FFFFFF"/>
          <w:lang w:eastAsia="ru-RU"/>
        </w:rPr>
        <w:t>2)</w:t>
      </w:r>
      <w:r w:rsidR="00321664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2A447B">
        <w:rPr>
          <w:rFonts w:eastAsia="Times New Roman"/>
          <w:szCs w:val="28"/>
          <w:shd w:val="clear" w:color="auto" w:fill="FFFFFF"/>
          <w:lang w:eastAsia="ru-RU"/>
        </w:rPr>
        <w:t>уменьшился за год на 0,008</w:t>
      </w:r>
      <w:r w:rsidR="00BD530E">
        <w:rPr>
          <w:rFonts w:eastAsia="Times New Roman"/>
          <w:szCs w:val="28"/>
          <w:shd w:val="clear" w:color="auto" w:fill="FFFFFF"/>
          <w:lang w:eastAsia="ru-RU"/>
        </w:rPr>
        <w:t>. Полученное значение не соответствует нормативному ограничению</w:t>
      </w:r>
      <w:r w:rsidR="00C673B4">
        <w:rPr>
          <w:rFonts w:eastAsia="Times New Roman"/>
          <w:szCs w:val="28"/>
          <w:shd w:val="clear" w:color="auto" w:fill="FFFFFF"/>
          <w:lang w:eastAsia="ru-RU"/>
        </w:rPr>
        <w:t xml:space="preserve"> 0,2</w:t>
      </w:r>
      <w:r w:rsidR="00C673B4" w:rsidRPr="00DA55F1">
        <w:rPr>
          <w:rFonts w:eastAsia="Times New Roman"/>
          <w:szCs w:val="28"/>
          <w:shd w:val="clear" w:color="auto" w:fill="FFFFFF"/>
          <w:lang w:eastAsia="ru-RU"/>
        </w:rPr>
        <w:t>&lt;</w:t>
      </w:r>
      <w:r w:rsidR="00C673B4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C673B4" w:rsidRPr="00DA55F1">
        <w:rPr>
          <w:rFonts w:eastAsia="Times New Roman"/>
          <w:szCs w:val="28"/>
          <w:shd w:val="clear" w:color="auto" w:fill="FFFFFF"/>
          <w:lang w:eastAsia="ru-RU"/>
        </w:rPr>
        <w:t>2&lt;0</w:t>
      </w:r>
      <w:r w:rsidR="00C673B4">
        <w:rPr>
          <w:rFonts w:eastAsia="Times New Roman"/>
          <w:szCs w:val="28"/>
          <w:shd w:val="clear" w:color="auto" w:fill="FFFFFF"/>
          <w:lang w:eastAsia="ru-RU"/>
        </w:rPr>
        <w:t>,5</w:t>
      </w:r>
      <w:r w:rsidR="000A530C">
        <w:rPr>
          <w:rFonts w:eastAsia="Times New Roman"/>
          <w:szCs w:val="28"/>
          <w:shd w:val="clear" w:color="auto" w:fill="FFFFFF"/>
          <w:lang w:eastAsia="ru-RU"/>
        </w:rPr>
        <w:t>.</w:t>
      </w:r>
      <w:r w:rsidR="00DA55F1">
        <w:rPr>
          <w:rFonts w:eastAsia="Times New Roman"/>
          <w:szCs w:val="28"/>
          <w:shd w:val="clear" w:color="auto" w:fill="FFFFFF"/>
          <w:lang w:eastAsia="ru-RU"/>
        </w:rPr>
        <w:t xml:space="preserve"> Исходя из этого, можно сделать вывод о том, что </w:t>
      </w:r>
      <w:r w:rsidR="003822F6">
        <w:rPr>
          <w:rFonts w:eastAsia="Times New Roman"/>
          <w:szCs w:val="28"/>
          <w:shd w:val="clear" w:color="auto" w:fill="FFFFFF"/>
          <w:lang w:eastAsia="ru-RU"/>
        </w:rPr>
        <w:t>предприятие также не сможет покрыть обязательства</w:t>
      </w:r>
      <w:r w:rsidR="00EF494F">
        <w:rPr>
          <w:rFonts w:eastAsia="Times New Roman"/>
          <w:szCs w:val="28"/>
          <w:shd w:val="clear" w:color="auto" w:fill="FFFFFF"/>
          <w:lang w:eastAsia="ru-RU"/>
        </w:rPr>
        <w:t>. Коэффициент</w:t>
      </w:r>
      <w:r w:rsidR="00A03FED">
        <w:rPr>
          <w:rFonts w:eastAsia="Times New Roman"/>
          <w:szCs w:val="28"/>
          <w:shd w:val="clear" w:color="auto" w:fill="FFFFFF"/>
          <w:lang w:eastAsia="ru-RU"/>
        </w:rPr>
        <w:t xml:space="preserve"> «критической оценки» (</w:t>
      </w:r>
      <w:r w:rsidR="00A03FED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A03FED" w:rsidRPr="00670814">
        <w:rPr>
          <w:rFonts w:eastAsia="Times New Roman"/>
          <w:szCs w:val="28"/>
          <w:shd w:val="clear" w:color="auto" w:fill="FFFFFF"/>
          <w:lang w:eastAsia="ru-RU"/>
        </w:rPr>
        <w:t>3)</w:t>
      </w:r>
      <w:r w:rsidR="0073388F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170C3B">
        <w:rPr>
          <w:rFonts w:eastAsia="Times New Roman"/>
          <w:szCs w:val="28"/>
          <w:shd w:val="clear" w:color="auto" w:fill="FFFFFF"/>
          <w:lang w:eastAsia="ru-RU"/>
        </w:rPr>
        <w:t>за год увеличился на 0,08</w:t>
      </w:r>
      <w:r w:rsidR="00670814">
        <w:rPr>
          <w:rFonts w:eastAsia="Times New Roman"/>
          <w:szCs w:val="28"/>
          <w:shd w:val="clear" w:color="auto" w:fill="FFFFFF"/>
          <w:lang w:eastAsia="ru-RU"/>
        </w:rPr>
        <w:t>. Нормативному ограничению 0,7</w:t>
      </w:r>
      <w:r w:rsidR="0024514C" w:rsidRPr="00823B8D">
        <w:rPr>
          <w:rFonts w:eastAsia="Times New Roman"/>
          <w:szCs w:val="28"/>
          <w:shd w:val="clear" w:color="auto" w:fill="FFFFFF"/>
          <w:lang w:eastAsia="ru-RU"/>
        </w:rPr>
        <w:t>&lt;</w:t>
      </w:r>
      <w:r w:rsidR="0024514C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24514C" w:rsidRPr="00823B8D">
        <w:rPr>
          <w:rFonts w:eastAsia="Times New Roman"/>
          <w:szCs w:val="28"/>
          <w:shd w:val="clear" w:color="auto" w:fill="FFFFFF"/>
          <w:lang w:eastAsia="ru-RU"/>
        </w:rPr>
        <w:t>3&lt;0</w:t>
      </w:r>
      <w:r w:rsidR="0024514C">
        <w:rPr>
          <w:rFonts w:eastAsia="Times New Roman"/>
          <w:szCs w:val="28"/>
          <w:shd w:val="clear" w:color="auto" w:fill="FFFFFF"/>
          <w:lang w:eastAsia="ru-RU"/>
        </w:rPr>
        <w:t xml:space="preserve">,8 значение </w:t>
      </w:r>
      <w:r w:rsidR="00823B8D">
        <w:rPr>
          <w:rFonts w:eastAsia="Times New Roman"/>
          <w:szCs w:val="28"/>
          <w:shd w:val="clear" w:color="auto" w:fill="FFFFFF"/>
          <w:lang w:eastAsia="ru-RU"/>
        </w:rPr>
        <w:t xml:space="preserve">также не соответствует, организация не </w:t>
      </w:r>
      <w:r w:rsidR="00EF6467">
        <w:rPr>
          <w:rFonts w:eastAsia="Times New Roman"/>
          <w:szCs w:val="28"/>
          <w:shd w:val="clear" w:color="auto" w:fill="FFFFFF"/>
          <w:lang w:eastAsia="ru-RU"/>
        </w:rPr>
        <w:t>с</w:t>
      </w:r>
      <w:r w:rsidR="00823B8D">
        <w:rPr>
          <w:rFonts w:eastAsia="Times New Roman"/>
          <w:szCs w:val="28"/>
          <w:shd w:val="clear" w:color="auto" w:fill="FFFFFF"/>
          <w:lang w:eastAsia="ru-RU"/>
        </w:rPr>
        <w:t>может выполнить обязательства.</w:t>
      </w:r>
      <w:r w:rsidR="00EF6467">
        <w:rPr>
          <w:rFonts w:eastAsia="Times New Roman"/>
          <w:szCs w:val="28"/>
          <w:shd w:val="clear" w:color="auto" w:fill="FFFFFF"/>
          <w:lang w:eastAsia="ru-RU"/>
        </w:rPr>
        <w:t xml:space="preserve"> Коэффициент текущей ликвидности</w:t>
      </w:r>
      <w:r w:rsidR="009A2469">
        <w:rPr>
          <w:rFonts w:eastAsia="Times New Roman"/>
          <w:szCs w:val="28"/>
          <w:shd w:val="clear" w:color="auto" w:fill="FFFFFF"/>
          <w:lang w:eastAsia="ru-RU"/>
        </w:rPr>
        <w:t xml:space="preserve"> (</w:t>
      </w:r>
      <w:r w:rsidR="009A2469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9A2469" w:rsidRPr="004134D4">
        <w:rPr>
          <w:rFonts w:eastAsia="Times New Roman"/>
          <w:szCs w:val="28"/>
          <w:shd w:val="clear" w:color="auto" w:fill="FFFFFF"/>
          <w:lang w:eastAsia="ru-RU"/>
        </w:rPr>
        <w:t>4)</w:t>
      </w:r>
      <w:r w:rsidR="0087180E">
        <w:rPr>
          <w:rFonts w:eastAsia="Times New Roman"/>
          <w:szCs w:val="28"/>
          <w:shd w:val="clear" w:color="auto" w:fill="FFFFFF"/>
          <w:lang w:eastAsia="ru-RU"/>
        </w:rPr>
        <w:t xml:space="preserve"> увеличился на 0,41</w:t>
      </w:r>
      <w:r w:rsidR="004134D4">
        <w:rPr>
          <w:rFonts w:eastAsia="Times New Roman"/>
          <w:szCs w:val="28"/>
          <w:shd w:val="clear" w:color="auto" w:fill="FFFFFF"/>
          <w:lang w:eastAsia="ru-RU"/>
        </w:rPr>
        <w:t>. Значение ниже нормативного ограничения</w:t>
      </w:r>
      <w:r w:rsidR="00EE00A9">
        <w:rPr>
          <w:rFonts w:eastAsia="Times New Roman"/>
          <w:szCs w:val="28"/>
          <w:shd w:val="clear" w:color="auto" w:fill="FFFFFF"/>
          <w:lang w:eastAsia="ru-RU"/>
        </w:rPr>
        <w:t xml:space="preserve"> 1,5</w:t>
      </w:r>
      <w:r w:rsidR="00EE00A9" w:rsidRPr="00EE00A9">
        <w:rPr>
          <w:rFonts w:eastAsia="Times New Roman"/>
          <w:szCs w:val="28"/>
          <w:shd w:val="clear" w:color="auto" w:fill="FFFFFF"/>
          <w:lang w:eastAsia="ru-RU"/>
        </w:rPr>
        <w:t>&lt;</w:t>
      </w:r>
      <w:r w:rsidR="00EE00A9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EE00A9" w:rsidRPr="00EE00A9">
        <w:rPr>
          <w:rFonts w:eastAsia="Times New Roman"/>
          <w:szCs w:val="28"/>
          <w:shd w:val="clear" w:color="auto" w:fill="FFFFFF"/>
          <w:lang w:eastAsia="ru-RU"/>
        </w:rPr>
        <w:t>4&lt;2</w:t>
      </w:r>
      <w:r w:rsidR="004134D4">
        <w:rPr>
          <w:rFonts w:eastAsia="Times New Roman"/>
          <w:szCs w:val="28"/>
          <w:shd w:val="clear" w:color="auto" w:fill="FFFFFF"/>
          <w:lang w:eastAsia="ru-RU"/>
        </w:rPr>
        <w:t xml:space="preserve">, получается, предприятие не сможет погасить </w:t>
      </w:r>
      <w:r w:rsidR="00EE00A9">
        <w:rPr>
          <w:rFonts w:eastAsia="Times New Roman"/>
          <w:szCs w:val="28"/>
          <w:shd w:val="clear" w:color="auto" w:fill="FFFFFF"/>
          <w:lang w:eastAsia="ru-RU"/>
        </w:rPr>
        <w:t xml:space="preserve">свои обязательства. Коэффициент </w:t>
      </w:r>
      <w:r w:rsidR="002C2FBB">
        <w:rPr>
          <w:rFonts w:eastAsia="Times New Roman"/>
          <w:szCs w:val="28"/>
          <w:shd w:val="clear" w:color="auto" w:fill="FFFFFF"/>
          <w:lang w:eastAsia="ru-RU"/>
        </w:rPr>
        <w:t>манёвренности функционирующего капитала (</w:t>
      </w:r>
      <w:r w:rsidR="002C2FBB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2C2FBB">
        <w:rPr>
          <w:rFonts w:eastAsia="Times New Roman"/>
          <w:szCs w:val="28"/>
          <w:shd w:val="clear" w:color="auto" w:fill="FFFFFF"/>
          <w:lang w:eastAsia="ru-RU"/>
        </w:rPr>
        <w:t>5)</w:t>
      </w:r>
      <w:r w:rsidR="00002AE5">
        <w:rPr>
          <w:rFonts w:eastAsia="Times New Roman"/>
          <w:szCs w:val="28"/>
          <w:shd w:val="clear" w:color="auto" w:fill="FFFFFF"/>
          <w:lang w:eastAsia="ru-RU"/>
        </w:rPr>
        <w:t xml:space="preserve"> за год </w:t>
      </w:r>
      <w:r w:rsidR="0087180E">
        <w:rPr>
          <w:rFonts w:eastAsia="Times New Roman"/>
          <w:szCs w:val="28"/>
          <w:shd w:val="clear" w:color="auto" w:fill="FFFFFF"/>
          <w:lang w:eastAsia="ru-RU"/>
        </w:rPr>
        <w:t>уменьшился на 0,06</w:t>
      </w:r>
      <w:r w:rsidR="00B64885">
        <w:rPr>
          <w:rFonts w:eastAsia="Times New Roman"/>
          <w:szCs w:val="28"/>
          <w:shd w:val="clear" w:color="auto" w:fill="FFFFFF"/>
          <w:lang w:eastAsia="ru-RU"/>
        </w:rPr>
        <w:t>. Значение не соотве</w:t>
      </w:r>
      <w:r w:rsidR="00B47A5F">
        <w:rPr>
          <w:rFonts w:eastAsia="Times New Roman"/>
          <w:szCs w:val="28"/>
          <w:shd w:val="clear" w:color="auto" w:fill="FFFFFF"/>
          <w:lang w:eastAsia="ru-RU"/>
        </w:rPr>
        <w:t>тствует нормативному ограничению. Коэффициент ни</w:t>
      </w:r>
      <w:r w:rsidR="007C7380">
        <w:rPr>
          <w:rFonts w:eastAsia="Times New Roman"/>
          <w:szCs w:val="28"/>
          <w:shd w:val="clear" w:color="auto" w:fill="FFFFFF"/>
          <w:lang w:eastAsia="ru-RU"/>
        </w:rPr>
        <w:t xml:space="preserve">же нормы, это говорит </w:t>
      </w:r>
      <w:r w:rsidR="00256052">
        <w:rPr>
          <w:rFonts w:eastAsia="Times New Roman"/>
          <w:szCs w:val="28"/>
          <w:shd w:val="clear" w:color="auto" w:fill="FFFFFF"/>
          <w:lang w:eastAsia="ru-RU"/>
        </w:rPr>
        <w:t>о трудностях в погашении предприятием своих обязательств.</w:t>
      </w:r>
      <w:r w:rsidR="007C7380">
        <w:rPr>
          <w:rFonts w:eastAsia="Times New Roman"/>
          <w:szCs w:val="28"/>
          <w:shd w:val="clear" w:color="auto" w:fill="FFFFFF"/>
          <w:lang w:eastAsia="ru-RU"/>
        </w:rPr>
        <w:t xml:space="preserve"> Доля оборотных средств в активах (</w:t>
      </w:r>
      <w:r w:rsidR="007C7380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7C7380" w:rsidRPr="0020136E">
        <w:rPr>
          <w:rFonts w:eastAsia="Times New Roman"/>
          <w:szCs w:val="28"/>
          <w:shd w:val="clear" w:color="auto" w:fill="FFFFFF"/>
          <w:lang w:eastAsia="ru-RU"/>
        </w:rPr>
        <w:t>6)</w:t>
      </w:r>
      <w:r w:rsidR="0087180E">
        <w:rPr>
          <w:rFonts w:eastAsia="Times New Roman"/>
          <w:szCs w:val="28"/>
          <w:shd w:val="clear" w:color="auto" w:fill="FFFFFF"/>
          <w:lang w:eastAsia="ru-RU"/>
        </w:rPr>
        <w:t xml:space="preserve"> уменьшилась на 0,03</w:t>
      </w:r>
      <w:r w:rsidR="00AB6176">
        <w:rPr>
          <w:rFonts w:eastAsia="Times New Roman"/>
          <w:szCs w:val="28"/>
          <w:shd w:val="clear" w:color="auto" w:fill="FFFFFF"/>
          <w:lang w:eastAsia="ru-RU"/>
        </w:rPr>
        <w:t>, значение не соответствует нормативному ограничению</w:t>
      </w:r>
      <w:r w:rsidR="00DB10BC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DB10BC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DB10BC" w:rsidRPr="00765464">
        <w:rPr>
          <w:rFonts w:eastAsia="Times New Roman"/>
          <w:szCs w:val="28"/>
          <w:shd w:val="clear" w:color="auto" w:fill="FFFFFF"/>
          <w:lang w:eastAsia="ru-RU"/>
        </w:rPr>
        <w:t>6&gt;0</w:t>
      </w:r>
      <w:r w:rsidR="00DB10BC">
        <w:rPr>
          <w:rFonts w:eastAsia="Times New Roman"/>
          <w:szCs w:val="28"/>
          <w:shd w:val="clear" w:color="auto" w:fill="FFFFFF"/>
          <w:lang w:eastAsia="ru-RU"/>
        </w:rPr>
        <w:t>,5</w:t>
      </w:r>
      <w:r w:rsidR="00AB6176">
        <w:rPr>
          <w:rFonts w:eastAsia="Times New Roman"/>
          <w:szCs w:val="28"/>
          <w:shd w:val="clear" w:color="auto" w:fill="FFFFFF"/>
          <w:lang w:eastAsia="ru-RU"/>
        </w:rPr>
        <w:t xml:space="preserve">. Оно </w:t>
      </w:r>
      <w:r w:rsidR="00063F75">
        <w:rPr>
          <w:rFonts w:eastAsia="Times New Roman"/>
          <w:szCs w:val="28"/>
          <w:shd w:val="clear" w:color="auto" w:fill="FFFFFF"/>
          <w:lang w:eastAsia="ru-RU"/>
        </w:rPr>
        <w:t>свидетельствует о снижении</w:t>
      </w:r>
      <w:r w:rsidR="006623CD">
        <w:rPr>
          <w:rFonts w:eastAsia="Times New Roman"/>
          <w:szCs w:val="28"/>
          <w:shd w:val="clear" w:color="auto" w:fill="FFFFFF"/>
          <w:lang w:eastAsia="ru-RU"/>
        </w:rPr>
        <w:t xml:space="preserve"> ликвидности баланса организации.</w:t>
      </w:r>
      <w:r w:rsidR="00063F75">
        <w:rPr>
          <w:rFonts w:eastAsia="Times New Roman"/>
          <w:szCs w:val="28"/>
          <w:shd w:val="clear" w:color="auto" w:fill="FFFFFF"/>
          <w:lang w:eastAsia="ru-RU"/>
        </w:rPr>
        <w:t xml:space="preserve"> Коэффициент обеспеченности собственными средствами (</w:t>
      </w:r>
      <w:r w:rsidR="00063F75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063F75" w:rsidRPr="00AB6176">
        <w:rPr>
          <w:rFonts w:eastAsia="Times New Roman"/>
          <w:szCs w:val="28"/>
          <w:shd w:val="clear" w:color="auto" w:fill="FFFFFF"/>
          <w:lang w:eastAsia="ru-RU"/>
        </w:rPr>
        <w:t>7)</w:t>
      </w:r>
      <w:r w:rsidR="00AD5D9C">
        <w:rPr>
          <w:rFonts w:eastAsia="Times New Roman"/>
          <w:szCs w:val="28"/>
          <w:shd w:val="clear" w:color="auto" w:fill="FFFFFF"/>
          <w:lang w:eastAsia="ru-RU"/>
        </w:rPr>
        <w:t xml:space="preserve"> за год уменьшился на 0,05</w:t>
      </w:r>
      <w:r w:rsidR="00DB10BC">
        <w:rPr>
          <w:rFonts w:eastAsia="Times New Roman"/>
          <w:szCs w:val="28"/>
          <w:shd w:val="clear" w:color="auto" w:fill="FFFFFF"/>
          <w:lang w:eastAsia="ru-RU"/>
        </w:rPr>
        <w:t>. Значение не соотве</w:t>
      </w:r>
      <w:r w:rsidR="006F65CE">
        <w:rPr>
          <w:rFonts w:eastAsia="Times New Roman"/>
          <w:szCs w:val="28"/>
          <w:shd w:val="clear" w:color="auto" w:fill="FFFFFF"/>
          <w:lang w:eastAsia="ru-RU"/>
        </w:rPr>
        <w:t>т</w:t>
      </w:r>
      <w:r w:rsidR="00DB10BC">
        <w:rPr>
          <w:rFonts w:eastAsia="Times New Roman"/>
          <w:szCs w:val="28"/>
          <w:shd w:val="clear" w:color="auto" w:fill="FFFFFF"/>
          <w:lang w:eastAsia="ru-RU"/>
        </w:rPr>
        <w:t xml:space="preserve">ствует нормативному ограничению </w:t>
      </w:r>
      <w:r w:rsidR="00DB10BC">
        <w:rPr>
          <w:rFonts w:eastAsia="Times New Roman"/>
          <w:szCs w:val="28"/>
          <w:shd w:val="clear" w:color="auto" w:fill="FFFFFF"/>
          <w:lang w:val="en-US" w:eastAsia="ru-RU"/>
        </w:rPr>
        <w:t>L</w:t>
      </w:r>
      <w:r w:rsidR="00DB10BC" w:rsidRPr="00D27EA7">
        <w:rPr>
          <w:rFonts w:eastAsia="Times New Roman"/>
          <w:szCs w:val="28"/>
          <w:shd w:val="clear" w:color="auto" w:fill="FFFFFF"/>
          <w:lang w:eastAsia="ru-RU"/>
        </w:rPr>
        <w:t>7&gt;0</w:t>
      </w:r>
      <w:r w:rsidR="006F65CE">
        <w:rPr>
          <w:rFonts w:eastAsia="Times New Roman"/>
          <w:szCs w:val="28"/>
          <w:shd w:val="clear" w:color="auto" w:fill="FFFFFF"/>
          <w:lang w:eastAsia="ru-RU"/>
        </w:rPr>
        <w:t>,1.</w:t>
      </w:r>
      <w:r w:rsidR="00592211">
        <w:rPr>
          <w:rFonts w:eastAsia="Times New Roman"/>
          <w:szCs w:val="28"/>
          <w:shd w:val="clear" w:color="auto" w:fill="FFFFFF"/>
          <w:lang w:eastAsia="ru-RU"/>
        </w:rPr>
        <w:t xml:space="preserve"> Значит, </w:t>
      </w:r>
      <w:r w:rsidR="00D27EA7">
        <w:rPr>
          <w:rFonts w:eastAsia="Times New Roman"/>
          <w:szCs w:val="28"/>
          <w:shd w:val="clear" w:color="auto" w:fill="FFFFFF"/>
          <w:lang w:eastAsia="ru-RU"/>
        </w:rPr>
        <w:t>финансовая устойчивость предприятия является низкой.</w:t>
      </w:r>
    </w:p>
    <w:p w:rsidR="00D27EA7" w:rsidRDefault="003705A8" w:rsidP="00EB3E2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Анализ коэффициентов финансовой устойчивости позволяет оценить финансовое положение компан</w:t>
      </w:r>
      <w:proofErr w:type="gramStart"/>
      <w:r>
        <w:rPr>
          <w:rFonts w:eastAsia="Times New Roman"/>
          <w:szCs w:val="28"/>
          <w:shd w:val="clear" w:color="auto" w:fill="FFFFFF"/>
          <w:lang w:eastAsia="ru-RU"/>
        </w:rPr>
        <w:t>ии и её</w:t>
      </w:r>
      <w:proofErr w:type="gramEnd"/>
      <w:r>
        <w:rPr>
          <w:rFonts w:eastAsia="Times New Roman"/>
          <w:szCs w:val="28"/>
          <w:shd w:val="clear" w:color="auto" w:fill="FFFFFF"/>
          <w:lang w:eastAsia="ru-RU"/>
        </w:rPr>
        <w:t xml:space="preserve"> способность удерживаться на рынке</w:t>
      </w:r>
      <w:r w:rsidR="00EB3E28">
        <w:rPr>
          <w:rFonts w:eastAsia="Times New Roman"/>
          <w:szCs w:val="28"/>
          <w:shd w:val="clear" w:color="auto" w:fill="FFFFFF"/>
          <w:lang w:eastAsia="ru-RU"/>
        </w:rPr>
        <w:t xml:space="preserve">. </w:t>
      </w:r>
      <w:r w:rsidR="00655B74">
        <w:rPr>
          <w:rFonts w:eastAsia="Times New Roman"/>
          <w:szCs w:val="28"/>
          <w:shd w:val="clear" w:color="auto" w:fill="FFFFFF"/>
          <w:lang w:eastAsia="ru-RU"/>
        </w:rPr>
        <w:t xml:space="preserve">Также данный анализ </w:t>
      </w:r>
      <w:proofErr w:type="gramStart"/>
      <w:r w:rsidR="00655B74">
        <w:rPr>
          <w:rFonts w:eastAsia="Times New Roman"/>
          <w:szCs w:val="28"/>
          <w:shd w:val="clear" w:color="auto" w:fill="FFFFFF"/>
          <w:lang w:eastAsia="ru-RU"/>
        </w:rPr>
        <w:t>показывает насколько организация зависит</w:t>
      </w:r>
      <w:proofErr w:type="gramEnd"/>
      <w:r w:rsidR="00655B74">
        <w:rPr>
          <w:rFonts w:eastAsia="Times New Roman"/>
          <w:szCs w:val="28"/>
          <w:shd w:val="clear" w:color="auto" w:fill="FFFFFF"/>
          <w:lang w:eastAsia="ru-RU"/>
        </w:rPr>
        <w:t xml:space="preserve"> от внешнего финансирования.</w:t>
      </w:r>
    </w:p>
    <w:p w:rsidR="006D1596" w:rsidRDefault="00B601B9" w:rsidP="006D1596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Для того</w:t>
      </w:r>
      <w:proofErr w:type="gramStart"/>
      <w:r>
        <w:rPr>
          <w:rFonts w:eastAsia="Times New Roman"/>
          <w:szCs w:val="28"/>
          <w:shd w:val="clear" w:color="auto" w:fill="FFFFFF"/>
          <w:lang w:eastAsia="ru-RU"/>
        </w:rPr>
        <w:t>,</w:t>
      </w:r>
      <w:proofErr w:type="gramEnd"/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C21339">
        <w:rPr>
          <w:rFonts w:eastAsia="Times New Roman"/>
          <w:szCs w:val="28"/>
          <w:shd w:val="clear" w:color="auto" w:fill="FFFFFF"/>
          <w:lang w:eastAsia="ru-RU"/>
        </w:rPr>
        <w:t xml:space="preserve">чтобы 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проанализировать коэффициенты финансовой устойчивости </w:t>
      </w:r>
      <w:r w:rsidR="00303174">
        <w:rPr>
          <w:rFonts w:eastAsia="Times New Roman"/>
          <w:szCs w:val="28"/>
          <w:shd w:val="clear" w:color="auto" w:fill="FFFFFF"/>
          <w:lang w:eastAsia="ru-RU"/>
        </w:rPr>
        <w:t>СХПК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«</w:t>
      </w:r>
      <w:proofErr w:type="spellStart"/>
      <w:r w:rsidR="001676D2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>», обратимся к таблице 9</w:t>
      </w:r>
      <w:r w:rsidR="006D1596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C21339" w:rsidRDefault="00C21339" w:rsidP="00EB3E2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Таблица 9 – Анализ коэффициентов финансовой устойчивости </w:t>
      </w:r>
      <w:r w:rsidR="00DA582E">
        <w:rPr>
          <w:rFonts w:eastAsia="Times New Roman"/>
          <w:szCs w:val="28"/>
          <w:shd w:val="clear" w:color="auto" w:fill="FFFFFF"/>
          <w:lang w:eastAsia="ru-RU"/>
        </w:rPr>
        <w:t xml:space="preserve">в </w:t>
      </w:r>
      <w:r w:rsidR="00303174">
        <w:rPr>
          <w:rFonts w:eastAsia="Times New Roman"/>
          <w:szCs w:val="28"/>
          <w:shd w:val="clear" w:color="auto" w:fill="FFFFFF"/>
          <w:lang w:eastAsia="ru-RU"/>
        </w:rPr>
        <w:t>СХПК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«</w:t>
      </w:r>
      <w:proofErr w:type="spellStart"/>
      <w:r w:rsidR="001676D2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» 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Азнакаевского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 района РТ за 2019-2021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04"/>
        <w:gridCol w:w="1710"/>
        <w:gridCol w:w="1266"/>
        <w:gridCol w:w="1288"/>
        <w:gridCol w:w="1520"/>
      </w:tblGrid>
      <w:tr w:rsidR="007E04A6" w:rsidRPr="007E04A6" w:rsidTr="008E2E5F">
        <w:trPr>
          <w:trHeight w:val="60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4A6" w:rsidRPr="007E04A6" w:rsidRDefault="007E04A6" w:rsidP="00747E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04A6">
              <w:rPr>
                <w:rFonts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A6" w:rsidRPr="007E04A6" w:rsidRDefault="007E04A6" w:rsidP="00747E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04A6">
              <w:rPr>
                <w:rFonts w:cs="Times New Roman"/>
                <w:color w:val="000000"/>
                <w:sz w:val="24"/>
                <w:szCs w:val="24"/>
              </w:rPr>
              <w:t>Норма ограничения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A6" w:rsidRPr="007E04A6" w:rsidRDefault="007E04A6" w:rsidP="00747E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04A6">
              <w:rPr>
                <w:rFonts w:cs="Times New Roman"/>
                <w:color w:val="000000"/>
                <w:sz w:val="24"/>
                <w:szCs w:val="24"/>
              </w:rPr>
              <w:t>На начало года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A6" w:rsidRPr="007E04A6" w:rsidRDefault="007E04A6" w:rsidP="00747E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04A6">
              <w:rPr>
                <w:rFonts w:cs="Times New Roman"/>
                <w:color w:val="000000"/>
                <w:sz w:val="24"/>
                <w:szCs w:val="24"/>
              </w:rPr>
              <w:t>На конец года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4A6" w:rsidRPr="007E04A6" w:rsidRDefault="007E04A6" w:rsidP="00747E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04A6">
              <w:rPr>
                <w:rFonts w:cs="Times New Roman"/>
                <w:color w:val="000000"/>
                <w:sz w:val="24"/>
                <w:szCs w:val="24"/>
              </w:rPr>
              <w:t>Изменения</w:t>
            </w:r>
          </w:p>
        </w:tc>
      </w:tr>
      <w:tr w:rsidR="007E04A6" w:rsidRPr="007E04A6" w:rsidTr="008E2E5F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4A6" w:rsidRPr="007E04A6" w:rsidRDefault="007E04A6" w:rsidP="00747EFD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7E04A6">
              <w:rPr>
                <w:rFonts w:cs="Times New Roman"/>
                <w:color w:val="000000"/>
                <w:sz w:val="24"/>
                <w:szCs w:val="24"/>
              </w:rPr>
              <w:t>Коэффициент капитализации (U1)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4A6" w:rsidRPr="007E04A6" w:rsidRDefault="007E04A6" w:rsidP="00747E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7E04A6">
              <w:rPr>
                <w:rFonts w:cs="Times New Roman"/>
                <w:color w:val="000000"/>
                <w:sz w:val="24"/>
                <w:szCs w:val="24"/>
              </w:rPr>
              <w:t>Не выше 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4A6" w:rsidRPr="007E04A6" w:rsidRDefault="00251EE7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5615FD"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4A6" w:rsidRPr="007E04A6" w:rsidRDefault="00251EE7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0,1</w:t>
            </w:r>
            <w:r w:rsidR="005615FD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04A6" w:rsidRPr="007E04A6" w:rsidRDefault="005615FD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="00251EE7">
              <w:rPr>
                <w:rFonts w:cs="Times New Roman"/>
                <w:color w:val="000000"/>
                <w:sz w:val="24"/>
                <w:szCs w:val="24"/>
              </w:rPr>
              <w:t>0,0</w:t>
            </w: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35E5" w:rsidTr="008E2E5F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E5" w:rsidRPr="00F735E5" w:rsidRDefault="00F735E5" w:rsidP="002E6E3D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735E5">
              <w:rPr>
                <w:rFonts w:cs="Times New Roman"/>
                <w:color w:val="000000"/>
                <w:sz w:val="24"/>
                <w:szCs w:val="24"/>
              </w:rPr>
              <w:t>Коэффициент обеспеченности собственными источниками финансирования (U2)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F735E5" w:rsidP="002E6E3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735E5">
              <w:rPr>
                <w:rFonts w:cs="Times New Roman"/>
                <w:color w:val="000000"/>
                <w:sz w:val="24"/>
                <w:szCs w:val="24"/>
              </w:rPr>
              <w:t>0,1-0,5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251EE7" w:rsidP="002E6E3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5615FD"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251EE7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5615FD">
              <w:rPr>
                <w:rFonts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251EE7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5615FD">
              <w:rPr>
                <w:rFonts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F735E5" w:rsidTr="008E2E5F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E5" w:rsidRPr="00F735E5" w:rsidRDefault="00F735E5" w:rsidP="002E6E3D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735E5">
              <w:rPr>
                <w:rFonts w:cs="Times New Roman"/>
                <w:color w:val="000000"/>
                <w:sz w:val="24"/>
                <w:szCs w:val="24"/>
              </w:rPr>
              <w:t>Коэффициент финансовой независимости (U3)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F735E5" w:rsidP="002E6E3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735E5">
              <w:rPr>
                <w:rFonts w:cs="Times New Roman"/>
                <w:color w:val="000000"/>
                <w:sz w:val="24"/>
                <w:szCs w:val="24"/>
              </w:rPr>
              <w:t>0,4-0,7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EE1523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5615FD">
              <w:rPr>
                <w:rFonts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BE3230" w:rsidP="002E6E3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5615FD" w:rsidP="002E6E3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0,01</w:t>
            </w:r>
          </w:p>
        </w:tc>
      </w:tr>
      <w:tr w:rsidR="00F735E5" w:rsidTr="008E2E5F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E5" w:rsidRPr="00F735E5" w:rsidRDefault="00F735E5" w:rsidP="002E6E3D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735E5">
              <w:rPr>
                <w:rFonts w:cs="Times New Roman"/>
                <w:color w:val="000000"/>
                <w:sz w:val="24"/>
                <w:szCs w:val="24"/>
              </w:rPr>
              <w:t>Коэффициент финансирования (U4)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F735E5" w:rsidP="002E6E3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735E5">
              <w:rPr>
                <w:rFonts w:cs="Times New Roman"/>
                <w:color w:val="000000"/>
                <w:sz w:val="24"/>
                <w:szCs w:val="24"/>
              </w:rPr>
              <w:t>&gt;0,7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5615FD" w:rsidRDefault="005615FD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5615FD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  <w:r w:rsidR="00BE3230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5615FD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BE3230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F735E5" w:rsidTr="008E2E5F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5E5" w:rsidRPr="00F735E5" w:rsidRDefault="00F735E5" w:rsidP="002E6E3D">
            <w:pPr>
              <w:spacing w:after="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F735E5">
              <w:rPr>
                <w:rFonts w:cs="Times New Roman"/>
                <w:color w:val="000000"/>
                <w:sz w:val="24"/>
                <w:szCs w:val="24"/>
              </w:rPr>
              <w:t>Коэффициент финансовой устойчивости (U5)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F735E5" w:rsidRDefault="00F735E5" w:rsidP="002E6E3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F735E5">
              <w:rPr>
                <w:rFonts w:cs="Times New Roman"/>
                <w:color w:val="000000"/>
                <w:sz w:val="24"/>
                <w:szCs w:val="24"/>
              </w:rPr>
              <w:t>&gt;0,6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5615FD" w:rsidRDefault="00BE3230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5615FD">
              <w:rPr>
                <w:rFonts w:cs="Times New Roman"/>
                <w:color w:val="000000"/>
                <w:sz w:val="24"/>
                <w:szCs w:val="24"/>
                <w:lang w:val="en-US"/>
              </w:rPr>
              <w:t>876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5615FD" w:rsidRDefault="00A142C4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0,8</w:t>
            </w:r>
            <w:r w:rsidR="005615FD">
              <w:rPr>
                <w:rFonts w:cs="Times New Roman"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5E5" w:rsidRPr="005615FD" w:rsidRDefault="00A142C4" w:rsidP="005615FD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0,0</w:t>
            </w:r>
            <w:r w:rsidR="005615FD">
              <w:rPr>
                <w:rFonts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</w:tr>
    </w:tbl>
    <w:p w:rsidR="00757D21" w:rsidRDefault="00757D21" w:rsidP="005615FD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770975" w:rsidRDefault="0062071C" w:rsidP="005615FD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Исходя из расчётов, можно сделать вывод о том, что коэффициент капитализации </w:t>
      </w:r>
      <w:r w:rsidR="00686AC7">
        <w:rPr>
          <w:rFonts w:eastAsia="Times New Roman"/>
          <w:szCs w:val="28"/>
          <w:shd w:val="clear" w:color="auto" w:fill="FFFFFF"/>
          <w:lang w:eastAsia="ru-RU"/>
        </w:rPr>
        <w:t>(</w:t>
      </w:r>
      <w:r w:rsidR="00BE4D80">
        <w:rPr>
          <w:rFonts w:eastAsia="Times New Roman"/>
          <w:szCs w:val="28"/>
          <w:shd w:val="clear" w:color="auto" w:fill="FFFFFF"/>
          <w:lang w:val="en-US" w:eastAsia="ru-RU"/>
        </w:rPr>
        <w:t>U</w:t>
      </w:r>
      <w:r w:rsidR="00BE4D80" w:rsidRPr="00BE4D80">
        <w:rPr>
          <w:rFonts w:eastAsia="Times New Roman"/>
          <w:szCs w:val="28"/>
          <w:shd w:val="clear" w:color="auto" w:fill="FFFFFF"/>
          <w:lang w:eastAsia="ru-RU"/>
        </w:rPr>
        <w:t>1</w:t>
      </w:r>
      <w:r w:rsidR="00686AC7">
        <w:rPr>
          <w:rFonts w:eastAsia="Times New Roman"/>
          <w:szCs w:val="28"/>
          <w:shd w:val="clear" w:color="auto" w:fill="FFFFFF"/>
          <w:lang w:eastAsia="ru-RU"/>
        </w:rPr>
        <w:t>)</w:t>
      </w:r>
      <w:r w:rsidR="006B3422">
        <w:rPr>
          <w:rFonts w:eastAsia="Times New Roman"/>
          <w:szCs w:val="28"/>
          <w:shd w:val="clear" w:color="auto" w:fill="FFFFFF"/>
          <w:lang w:eastAsia="ru-RU"/>
        </w:rPr>
        <w:t xml:space="preserve"> на конец года составил 0,14</w:t>
      </w:r>
      <w:r w:rsidR="00BE4D80">
        <w:rPr>
          <w:rFonts w:eastAsia="Times New Roman"/>
          <w:szCs w:val="28"/>
          <w:shd w:val="clear" w:color="auto" w:fill="FFFFFF"/>
          <w:lang w:eastAsia="ru-RU"/>
        </w:rPr>
        <w:t xml:space="preserve">, то есть с </w:t>
      </w:r>
      <w:r w:rsidR="00EF118E">
        <w:rPr>
          <w:rFonts w:eastAsia="Times New Roman"/>
          <w:szCs w:val="28"/>
          <w:shd w:val="clear" w:color="auto" w:fill="FFFFFF"/>
          <w:lang w:eastAsia="ru-RU"/>
        </w:rPr>
        <w:t>н</w:t>
      </w:r>
      <w:r w:rsidR="006B3422">
        <w:rPr>
          <w:rFonts w:eastAsia="Times New Roman"/>
          <w:szCs w:val="28"/>
          <w:shd w:val="clear" w:color="auto" w:fill="FFFFFF"/>
          <w:lang w:eastAsia="ru-RU"/>
        </w:rPr>
        <w:t>ачала года он уменьшился на 0,01</w:t>
      </w:r>
      <w:r w:rsidR="00E14BB2">
        <w:rPr>
          <w:rFonts w:eastAsia="Times New Roman"/>
          <w:szCs w:val="28"/>
          <w:shd w:val="clear" w:color="auto" w:fill="FFFFFF"/>
          <w:lang w:eastAsia="ru-RU"/>
        </w:rPr>
        <w:t>. Данное значение соответствует норме ограничения.</w:t>
      </w:r>
      <w:r w:rsidR="00763EE4">
        <w:rPr>
          <w:rFonts w:eastAsia="Times New Roman"/>
          <w:szCs w:val="28"/>
          <w:shd w:val="clear" w:color="auto" w:fill="FFFFFF"/>
          <w:lang w:eastAsia="ru-RU"/>
        </w:rPr>
        <w:t xml:space="preserve"> Это говорит нам о том, что организация меньше зависит от </w:t>
      </w:r>
      <w:r w:rsidR="00686AC7">
        <w:rPr>
          <w:rFonts w:eastAsia="Times New Roman"/>
          <w:szCs w:val="28"/>
          <w:shd w:val="clear" w:color="auto" w:fill="FFFFFF"/>
          <w:lang w:eastAsia="ru-RU"/>
        </w:rPr>
        <w:t>заёмного капитала. Коэффициент обеспеченности собственными источниками финансирования</w:t>
      </w:r>
      <w:r w:rsidR="00DE7BE3">
        <w:rPr>
          <w:rFonts w:eastAsia="Times New Roman"/>
          <w:szCs w:val="28"/>
          <w:shd w:val="clear" w:color="auto" w:fill="FFFFFF"/>
          <w:lang w:eastAsia="ru-RU"/>
        </w:rPr>
        <w:t xml:space="preserve"> (</w:t>
      </w:r>
      <w:r w:rsidR="00DE7BE3">
        <w:rPr>
          <w:rFonts w:eastAsia="Times New Roman"/>
          <w:szCs w:val="28"/>
          <w:shd w:val="clear" w:color="auto" w:fill="FFFFFF"/>
          <w:lang w:val="en-US" w:eastAsia="ru-RU"/>
        </w:rPr>
        <w:t>U</w:t>
      </w:r>
      <w:r w:rsidR="00DE7BE3" w:rsidRPr="00DE7BE3">
        <w:rPr>
          <w:rFonts w:eastAsia="Times New Roman"/>
          <w:szCs w:val="28"/>
          <w:shd w:val="clear" w:color="auto" w:fill="FFFFFF"/>
          <w:lang w:eastAsia="ru-RU"/>
        </w:rPr>
        <w:t>2)</w:t>
      </w:r>
      <w:r w:rsidR="00DE7BE3">
        <w:rPr>
          <w:rFonts w:eastAsia="Times New Roman"/>
          <w:szCs w:val="28"/>
          <w:shd w:val="clear" w:color="auto" w:fill="FFFFFF"/>
          <w:lang w:eastAsia="ru-RU"/>
        </w:rPr>
        <w:t xml:space="preserve"> на начало и</w:t>
      </w:r>
      <w:r w:rsidR="00EF118E">
        <w:rPr>
          <w:rFonts w:eastAsia="Times New Roman"/>
          <w:szCs w:val="28"/>
          <w:shd w:val="clear" w:color="auto" w:fill="FFFFFF"/>
          <w:lang w:eastAsia="ru-RU"/>
        </w:rPr>
        <w:t xml:space="preserve"> конец года составил 0,</w:t>
      </w:r>
      <w:r w:rsidR="006B3422">
        <w:rPr>
          <w:rFonts w:eastAsia="Times New Roman"/>
          <w:szCs w:val="28"/>
          <w:shd w:val="clear" w:color="auto" w:fill="FFFFFF"/>
          <w:lang w:eastAsia="ru-RU"/>
        </w:rPr>
        <w:t>6</w:t>
      </w:r>
      <w:r w:rsidR="00EF118E">
        <w:rPr>
          <w:rFonts w:eastAsia="Times New Roman"/>
          <w:szCs w:val="28"/>
          <w:shd w:val="clear" w:color="auto" w:fill="FFFFFF"/>
          <w:lang w:eastAsia="ru-RU"/>
        </w:rPr>
        <w:t>9 и</w:t>
      </w:r>
      <w:r w:rsidR="006B3422">
        <w:rPr>
          <w:rFonts w:eastAsia="Times New Roman"/>
          <w:szCs w:val="28"/>
          <w:shd w:val="clear" w:color="auto" w:fill="FFFFFF"/>
          <w:lang w:eastAsia="ru-RU"/>
        </w:rPr>
        <w:t xml:space="preserve"> 0,74, то есть увелич</w:t>
      </w:r>
      <w:r w:rsidR="002F31AA">
        <w:rPr>
          <w:rFonts w:eastAsia="Times New Roman"/>
          <w:szCs w:val="28"/>
          <w:shd w:val="clear" w:color="auto" w:fill="FFFFFF"/>
          <w:lang w:eastAsia="ru-RU"/>
        </w:rPr>
        <w:t>ился на 0,05</w:t>
      </w:r>
      <w:r w:rsidR="00EF118E">
        <w:rPr>
          <w:rFonts w:eastAsia="Times New Roman"/>
          <w:szCs w:val="28"/>
          <w:shd w:val="clear" w:color="auto" w:fill="FFFFFF"/>
          <w:lang w:eastAsia="ru-RU"/>
        </w:rPr>
        <w:t>.</w:t>
      </w:r>
      <w:r w:rsidR="004C4B3A">
        <w:rPr>
          <w:rFonts w:eastAsia="Times New Roman"/>
          <w:szCs w:val="28"/>
          <w:shd w:val="clear" w:color="auto" w:fill="FFFFFF"/>
          <w:lang w:eastAsia="ru-RU"/>
        </w:rPr>
        <w:t xml:space="preserve"> Значение выше нормы</w:t>
      </w:r>
      <w:r w:rsidR="004D38AB">
        <w:rPr>
          <w:rFonts w:eastAsia="Times New Roman"/>
          <w:szCs w:val="28"/>
          <w:shd w:val="clear" w:color="auto" w:fill="FFFFFF"/>
          <w:lang w:eastAsia="ru-RU"/>
        </w:rPr>
        <w:t xml:space="preserve"> ограничения</w:t>
      </w:r>
      <w:r w:rsidR="00670D0A" w:rsidRPr="00807449">
        <w:rPr>
          <w:rFonts w:eastAsia="Times New Roman"/>
          <w:szCs w:val="28"/>
          <w:shd w:val="clear" w:color="auto" w:fill="FFFFFF"/>
          <w:lang w:eastAsia="ru-RU"/>
        </w:rPr>
        <w:t xml:space="preserve"> 0</w:t>
      </w:r>
      <w:r w:rsidR="00670D0A">
        <w:rPr>
          <w:rFonts w:eastAsia="Times New Roman"/>
          <w:szCs w:val="28"/>
          <w:shd w:val="clear" w:color="auto" w:fill="FFFFFF"/>
          <w:lang w:eastAsia="ru-RU"/>
        </w:rPr>
        <w:t>,1-0,5</w:t>
      </w:r>
      <w:r w:rsidR="004D38AB">
        <w:rPr>
          <w:rFonts w:eastAsia="Times New Roman"/>
          <w:szCs w:val="28"/>
          <w:shd w:val="clear" w:color="auto" w:fill="FFFFFF"/>
          <w:lang w:eastAsia="ru-RU"/>
        </w:rPr>
        <w:t>.</w:t>
      </w:r>
      <w:r w:rsidR="00C1040A">
        <w:rPr>
          <w:rFonts w:eastAsia="Times New Roman"/>
          <w:szCs w:val="28"/>
          <w:shd w:val="clear" w:color="auto" w:fill="FFFFFF"/>
          <w:lang w:eastAsia="ru-RU"/>
        </w:rPr>
        <w:t xml:space="preserve"> Исходя из данного значения, можно сделать в</w:t>
      </w:r>
      <w:r w:rsidR="00343E60">
        <w:rPr>
          <w:rFonts w:eastAsia="Times New Roman"/>
          <w:szCs w:val="28"/>
          <w:shd w:val="clear" w:color="auto" w:fill="FFFFFF"/>
          <w:lang w:eastAsia="ru-RU"/>
        </w:rPr>
        <w:t xml:space="preserve">ывод о том, что у предприятия </w:t>
      </w:r>
      <w:r w:rsidR="00C1040A">
        <w:rPr>
          <w:rFonts w:eastAsia="Times New Roman"/>
          <w:szCs w:val="28"/>
          <w:shd w:val="clear" w:color="auto" w:fill="FFFFFF"/>
          <w:lang w:eastAsia="ru-RU"/>
        </w:rPr>
        <w:t>устойчивое финансовое состояние</w:t>
      </w:r>
      <w:r w:rsidR="00EE1523">
        <w:rPr>
          <w:rFonts w:eastAsia="Times New Roman"/>
          <w:szCs w:val="28"/>
          <w:shd w:val="clear" w:color="auto" w:fill="FFFFFF"/>
          <w:lang w:eastAsia="ru-RU"/>
        </w:rPr>
        <w:t>. Коэффициент финансовой независимости</w:t>
      </w:r>
      <w:r w:rsidR="00670D0A">
        <w:rPr>
          <w:rFonts w:eastAsia="Times New Roman"/>
          <w:szCs w:val="28"/>
          <w:shd w:val="clear" w:color="auto" w:fill="FFFFFF"/>
          <w:lang w:eastAsia="ru-RU"/>
        </w:rPr>
        <w:t xml:space="preserve"> (</w:t>
      </w:r>
      <w:r w:rsidR="00670D0A">
        <w:rPr>
          <w:rFonts w:eastAsia="Times New Roman"/>
          <w:szCs w:val="28"/>
          <w:shd w:val="clear" w:color="auto" w:fill="FFFFFF"/>
          <w:lang w:val="en-US" w:eastAsia="ru-RU"/>
        </w:rPr>
        <w:t>U</w:t>
      </w:r>
      <w:r w:rsidR="00670D0A" w:rsidRPr="00670D0A">
        <w:rPr>
          <w:rFonts w:eastAsia="Times New Roman"/>
          <w:szCs w:val="28"/>
          <w:shd w:val="clear" w:color="auto" w:fill="FFFFFF"/>
          <w:lang w:eastAsia="ru-RU"/>
        </w:rPr>
        <w:t>3)</w:t>
      </w:r>
      <w:r w:rsidR="002F31AA">
        <w:rPr>
          <w:rFonts w:eastAsia="Times New Roman"/>
          <w:szCs w:val="28"/>
          <w:shd w:val="clear" w:color="auto" w:fill="FFFFFF"/>
          <w:lang w:eastAsia="ru-RU"/>
        </w:rPr>
        <w:t xml:space="preserve"> на начало года составил 0,85</w:t>
      </w:r>
      <w:r w:rsidR="00EE1523">
        <w:rPr>
          <w:rFonts w:eastAsia="Times New Roman"/>
          <w:szCs w:val="28"/>
          <w:shd w:val="clear" w:color="auto" w:fill="FFFFFF"/>
          <w:lang w:eastAsia="ru-RU"/>
        </w:rPr>
        <w:t>, а на</w:t>
      </w:r>
      <w:r w:rsidR="002F31AA">
        <w:rPr>
          <w:rFonts w:eastAsia="Times New Roman"/>
          <w:szCs w:val="28"/>
          <w:shd w:val="clear" w:color="auto" w:fill="FFFFFF"/>
          <w:lang w:eastAsia="ru-RU"/>
        </w:rPr>
        <w:t xml:space="preserve"> конец года 0,86, то есть увеличился на 0,01</w:t>
      </w:r>
      <w:r w:rsidR="00EE1523">
        <w:rPr>
          <w:rFonts w:eastAsia="Times New Roman"/>
          <w:szCs w:val="28"/>
          <w:shd w:val="clear" w:color="auto" w:fill="FFFFFF"/>
          <w:lang w:eastAsia="ru-RU"/>
        </w:rPr>
        <w:t>.</w:t>
      </w:r>
      <w:r w:rsidR="00EA1E47">
        <w:rPr>
          <w:rFonts w:eastAsia="Times New Roman"/>
          <w:szCs w:val="28"/>
          <w:shd w:val="clear" w:color="auto" w:fill="FFFFFF"/>
          <w:lang w:eastAsia="ru-RU"/>
        </w:rPr>
        <w:t xml:space="preserve"> Значение выше нормы </w:t>
      </w:r>
      <w:r w:rsidR="002876D5">
        <w:rPr>
          <w:rFonts w:eastAsia="Times New Roman"/>
          <w:szCs w:val="28"/>
          <w:shd w:val="clear" w:color="auto" w:fill="FFFFFF"/>
          <w:lang w:eastAsia="ru-RU"/>
        </w:rPr>
        <w:t>ограничения 0,4-0,7, то есть финанси</w:t>
      </w:r>
      <w:r w:rsidR="00EA1E47">
        <w:rPr>
          <w:rFonts w:eastAsia="Times New Roman"/>
          <w:szCs w:val="28"/>
          <w:shd w:val="clear" w:color="auto" w:fill="FFFFFF"/>
          <w:lang w:eastAsia="ru-RU"/>
        </w:rPr>
        <w:t>рование</w:t>
      </w:r>
      <w:r w:rsidR="00055C73">
        <w:rPr>
          <w:rFonts w:eastAsia="Times New Roman"/>
          <w:szCs w:val="28"/>
          <w:shd w:val="clear" w:color="auto" w:fill="FFFFFF"/>
          <w:lang w:eastAsia="ru-RU"/>
        </w:rPr>
        <w:t xml:space="preserve"> происходит за счёт собственных средств</w:t>
      </w:r>
      <w:r w:rsidR="002876D5">
        <w:rPr>
          <w:rFonts w:eastAsia="Times New Roman"/>
          <w:szCs w:val="28"/>
          <w:shd w:val="clear" w:color="auto" w:fill="FFFFFF"/>
          <w:lang w:eastAsia="ru-RU"/>
        </w:rPr>
        <w:t>.</w:t>
      </w:r>
      <w:r w:rsidR="00B6074B">
        <w:rPr>
          <w:rFonts w:eastAsia="Times New Roman"/>
          <w:szCs w:val="28"/>
          <w:shd w:val="clear" w:color="auto" w:fill="FFFFFF"/>
          <w:lang w:eastAsia="ru-RU"/>
        </w:rPr>
        <w:t xml:space="preserve"> Коэффициент финансирования (</w:t>
      </w:r>
      <w:r w:rsidR="00B6074B">
        <w:rPr>
          <w:rFonts w:eastAsia="Times New Roman"/>
          <w:szCs w:val="28"/>
          <w:shd w:val="clear" w:color="auto" w:fill="FFFFFF"/>
          <w:lang w:val="en-US" w:eastAsia="ru-RU"/>
        </w:rPr>
        <w:t>U</w:t>
      </w:r>
      <w:r w:rsidR="00B6074B" w:rsidRPr="00DA582E">
        <w:rPr>
          <w:rFonts w:eastAsia="Times New Roman"/>
          <w:szCs w:val="28"/>
          <w:shd w:val="clear" w:color="auto" w:fill="FFFFFF"/>
          <w:lang w:eastAsia="ru-RU"/>
        </w:rPr>
        <w:t>4)</w:t>
      </w:r>
      <w:r w:rsidR="00C942D7">
        <w:rPr>
          <w:rFonts w:eastAsia="Times New Roman"/>
          <w:szCs w:val="28"/>
          <w:shd w:val="clear" w:color="auto" w:fill="FFFFFF"/>
          <w:lang w:eastAsia="ru-RU"/>
        </w:rPr>
        <w:t xml:space="preserve"> на начало года составил 6,99, а на </w:t>
      </w:r>
      <w:r w:rsidR="00C942D7">
        <w:rPr>
          <w:rFonts w:eastAsia="Times New Roman"/>
          <w:szCs w:val="28"/>
          <w:shd w:val="clear" w:color="auto" w:fill="FFFFFF"/>
          <w:lang w:eastAsia="ru-RU"/>
        </w:rPr>
        <w:lastRenderedPageBreak/>
        <w:t>конец года 9,87, то есть увеличился на 2,88</w:t>
      </w:r>
      <w:r w:rsidR="00D22D43">
        <w:rPr>
          <w:rFonts w:eastAsia="Times New Roman"/>
          <w:szCs w:val="28"/>
          <w:shd w:val="clear" w:color="auto" w:fill="FFFFFF"/>
          <w:lang w:eastAsia="ru-RU"/>
        </w:rPr>
        <w:t>. Д</w:t>
      </w:r>
      <w:r w:rsidR="00DD1D74">
        <w:rPr>
          <w:rFonts w:eastAsia="Times New Roman"/>
          <w:szCs w:val="28"/>
          <w:shd w:val="clear" w:color="auto" w:fill="FFFFFF"/>
          <w:lang w:eastAsia="ru-RU"/>
        </w:rPr>
        <w:t>анное значение соответствует норме</w:t>
      </w:r>
      <w:r w:rsidR="00D22D43">
        <w:rPr>
          <w:rFonts w:eastAsia="Times New Roman"/>
          <w:szCs w:val="28"/>
          <w:shd w:val="clear" w:color="auto" w:fill="FFFFFF"/>
          <w:lang w:eastAsia="ru-RU"/>
        </w:rPr>
        <w:t xml:space="preserve"> ограничения </w:t>
      </w:r>
      <w:r w:rsidR="004246B3" w:rsidRPr="00916FE7">
        <w:rPr>
          <w:rFonts w:eastAsia="Times New Roman"/>
          <w:szCs w:val="28"/>
          <w:shd w:val="clear" w:color="auto" w:fill="FFFFFF"/>
          <w:lang w:eastAsia="ru-RU"/>
        </w:rPr>
        <w:t>&gt;</w:t>
      </w:r>
      <w:r w:rsidR="00F13080">
        <w:rPr>
          <w:rFonts w:eastAsia="Times New Roman"/>
          <w:szCs w:val="28"/>
          <w:shd w:val="clear" w:color="auto" w:fill="FFFFFF"/>
          <w:lang w:eastAsia="ru-RU"/>
        </w:rPr>
        <w:t>0,7.</w:t>
      </w:r>
      <w:r w:rsidR="00916FE7">
        <w:rPr>
          <w:rFonts w:eastAsia="Times New Roman"/>
          <w:szCs w:val="28"/>
          <w:shd w:val="clear" w:color="auto" w:fill="FFFFFF"/>
          <w:lang w:eastAsia="ru-RU"/>
        </w:rPr>
        <w:t xml:space="preserve"> Это </w:t>
      </w:r>
      <w:r w:rsidR="00DD1D74">
        <w:rPr>
          <w:rFonts w:eastAsia="Times New Roman"/>
          <w:szCs w:val="28"/>
          <w:shd w:val="clear" w:color="auto" w:fill="FFFFFF"/>
          <w:lang w:eastAsia="ru-RU"/>
        </w:rPr>
        <w:t xml:space="preserve">говорит о том, что </w:t>
      </w:r>
      <w:r w:rsidR="00F4506E">
        <w:rPr>
          <w:rFonts w:eastAsia="Times New Roman"/>
          <w:szCs w:val="28"/>
          <w:shd w:val="clear" w:color="auto" w:fill="FFFFFF"/>
          <w:lang w:eastAsia="ru-RU"/>
        </w:rPr>
        <w:t>активы организации сформированы за счёт собственного капитала</w:t>
      </w:r>
      <w:r w:rsidR="007D1355">
        <w:rPr>
          <w:rFonts w:eastAsia="Times New Roman"/>
          <w:szCs w:val="28"/>
          <w:shd w:val="clear" w:color="auto" w:fill="FFFFFF"/>
          <w:lang w:eastAsia="ru-RU"/>
        </w:rPr>
        <w:t>. Коэффициент финанс</w:t>
      </w:r>
      <w:r w:rsidR="00564E18">
        <w:rPr>
          <w:rFonts w:eastAsia="Times New Roman"/>
          <w:szCs w:val="28"/>
          <w:shd w:val="clear" w:color="auto" w:fill="FFFFFF"/>
          <w:lang w:eastAsia="ru-RU"/>
        </w:rPr>
        <w:t>о</w:t>
      </w:r>
      <w:r w:rsidR="007D1355">
        <w:rPr>
          <w:rFonts w:eastAsia="Times New Roman"/>
          <w:szCs w:val="28"/>
          <w:shd w:val="clear" w:color="auto" w:fill="FFFFFF"/>
          <w:lang w:eastAsia="ru-RU"/>
        </w:rPr>
        <w:t>вой устойчивости (</w:t>
      </w:r>
      <w:r w:rsidR="00564E18">
        <w:rPr>
          <w:rFonts w:eastAsia="Times New Roman"/>
          <w:szCs w:val="28"/>
          <w:shd w:val="clear" w:color="auto" w:fill="FFFFFF"/>
          <w:lang w:val="en-US" w:eastAsia="ru-RU"/>
        </w:rPr>
        <w:t>U</w:t>
      </w:r>
      <w:r w:rsidR="00564E18" w:rsidRPr="00F9125A">
        <w:rPr>
          <w:rFonts w:eastAsia="Times New Roman"/>
          <w:szCs w:val="28"/>
          <w:shd w:val="clear" w:color="auto" w:fill="FFFFFF"/>
          <w:lang w:eastAsia="ru-RU"/>
        </w:rPr>
        <w:t>5)</w:t>
      </w:r>
      <w:r w:rsidR="00564E18">
        <w:rPr>
          <w:rFonts w:eastAsia="Times New Roman"/>
          <w:szCs w:val="28"/>
          <w:shd w:val="clear" w:color="auto" w:fill="FFFFFF"/>
          <w:lang w:eastAsia="ru-RU"/>
        </w:rPr>
        <w:t xml:space="preserve"> с </w:t>
      </w:r>
      <w:r w:rsidR="00C942D7">
        <w:rPr>
          <w:rFonts w:eastAsia="Times New Roman"/>
          <w:szCs w:val="28"/>
          <w:shd w:val="clear" w:color="auto" w:fill="FFFFFF"/>
          <w:lang w:eastAsia="ru-RU"/>
        </w:rPr>
        <w:t>начала года увелич</w:t>
      </w:r>
      <w:r w:rsidR="00564E18">
        <w:rPr>
          <w:rFonts w:eastAsia="Times New Roman"/>
          <w:szCs w:val="28"/>
          <w:shd w:val="clear" w:color="auto" w:fill="FFFFFF"/>
          <w:lang w:eastAsia="ru-RU"/>
        </w:rPr>
        <w:t>ился на 0</w:t>
      </w:r>
      <w:r w:rsidR="00C942D7">
        <w:rPr>
          <w:rFonts w:eastAsia="Times New Roman"/>
          <w:szCs w:val="28"/>
          <w:shd w:val="clear" w:color="auto" w:fill="FFFFFF"/>
          <w:lang w:eastAsia="ru-RU"/>
        </w:rPr>
        <w:t>,005</w:t>
      </w:r>
      <w:r w:rsidR="004719E7">
        <w:rPr>
          <w:rFonts w:eastAsia="Times New Roman"/>
          <w:szCs w:val="28"/>
          <w:shd w:val="clear" w:color="auto" w:fill="FFFFFF"/>
          <w:lang w:eastAsia="ru-RU"/>
        </w:rPr>
        <w:t xml:space="preserve">. Значение выше нормы ограничения </w:t>
      </w:r>
      <w:r w:rsidR="00F9125A" w:rsidRPr="007E693C">
        <w:rPr>
          <w:rFonts w:eastAsia="Times New Roman"/>
          <w:szCs w:val="28"/>
          <w:shd w:val="clear" w:color="auto" w:fill="FFFFFF"/>
          <w:lang w:eastAsia="ru-RU"/>
        </w:rPr>
        <w:t>&gt;</w:t>
      </w:r>
      <w:r w:rsidR="00F9125A">
        <w:rPr>
          <w:rFonts w:eastAsia="Times New Roman"/>
          <w:szCs w:val="28"/>
          <w:shd w:val="clear" w:color="auto" w:fill="FFFFFF"/>
          <w:lang w:eastAsia="ru-RU"/>
        </w:rPr>
        <w:t xml:space="preserve">0,6. </w:t>
      </w:r>
      <w:r w:rsidR="007E693C">
        <w:rPr>
          <w:rFonts w:eastAsia="Times New Roman"/>
          <w:szCs w:val="28"/>
          <w:shd w:val="clear" w:color="auto" w:fill="FFFFFF"/>
          <w:lang w:eastAsia="ru-RU"/>
        </w:rPr>
        <w:t>Это говорит на</w:t>
      </w:r>
      <w:r w:rsidR="004719E7">
        <w:rPr>
          <w:rFonts w:eastAsia="Times New Roman"/>
          <w:szCs w:val="28"/>
          <w:shd w:val="clear" w:color="auto" w:fill="FFFFFF"/>
          <w:lang w:eastAsia="ru-RU"/>
        </w:rPr>
        <w:t xml:space="preserve">м о </w:t>
      </w:r>
      <w:r w:rsidR="00A25E02">
        <w:rPr>
          <w:rFonts w:eastAsia="Times New Roman"/>
          <w:szCs w:val="28"/>
          <w:shd w:val="clear" w:color="auto" w:fill="FFFFFF"/>
          <w:lang w:eastAsia="ru-RU"/>
        </w:rPr>
        <w:t>финансовой независимости предприятия</w:t>
      </w:r>
      <w:r w:rsidR="00E80D15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770975" w:rsidRDefault="00770975">
      <w:pPr>
        <w:jc w:val="left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br w:type="page"/>
      </w:r>
    </w:p>
    <w:p w:rsidR="009A7966" w:rsidRDefault="00004938" w:rsidP="00FA12CB">
      <w:pPr>
        <w:spacing w:after="0" w:line="360" w:lineRule="auto"/>
        <w:ind w:firstLine="709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2 ОРГАНИЗАЦИЯ БУХГАЛТЕРСКОГО УЧЁТА, СБОР И ОБРАБОТКА ЭКОНОМИЧЕСКОЙ ИНФОРМАЦИИ</w:t>
      </w:r>
      <w:r w:rsidR="00EC4D05">
        <w:rPr>
          <w:rFonts w:eastAsia="Times New Roman"/>
          <w:szCs w:val="28"/>
          <w:shd w:val="clear" w:color="auto" w:fill="FFFFFF"/>
          <w:lang w:eastAsia="ru-RU"/>
        </w:rPr>
        <w:t xml:space="preserve"> В СХПК «ТАЛЛЫ-БУЛЯК» АЗНАКАЕВСКОГО РАЙОНА РТ</w:t>
      </w:r>
    </w:p>
    <w:p w:rsidR="00C547BB" w:rsidRDefault="00C547BB" w:rsidP="005615FD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FA12CB" w:rsidRDefault="00770975" w:rsidP="00D2609E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2.1</w:t>
      </w:r>
      <w:r w:rsidR="00AD12C2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C547BB">
        <w:rPr>
          <w:rFonts w:eastAsia="Times New Roman"/>
          <w:szCs w:val="28"/>
          <w:shd w:val="clear" w:color="auto" w:fill="FFFFFF"/>
          <w:lang w:eastAsia="ru-RU"/>
        </w:rPr>
        <w:t>Оценка организации бух</w:t>
      </w:r>
      <w:r w:rsidR="0018519E">
        <w:rPr>
          <w:rFonts w:eastAsia="Times New Roman"/>
          <w:szCs w:val="28"/>
          <w:shd w:val="clear" w:color="auto" w:fill="FFFFFF"/>
          <w:lang w:eastAsia="ru-RU"/>
        </w:rPr>
        <w:t xml:space="preserve">галтерского учёта </w:t>
      </w:r>
    </w:p>
    <w:p w:rsidR="00650ABC" w:rsidRDefault="00650ABC" w:rsidP="00D2609E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F843B0" w:rsidRDefault="00AF6BC3" w:rsidP="00D2609E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Организация бухгалтерского учёта</w:t>
      </w:r>
      <w:r w:rsidR="0081410D">
        <w:rPr>
          <w:rFonts w:eastAsia="Times New Roman"/>
          <w:szCs w:val="28"/>
          <w:shd w:val="clear" w:color="auto" w:fill="FFFFFF"/>
          <w:lang w:eastAsia="ru-RU"/>
        </w:rPr>
        <w:t xml:space="preserve"> - э</w:t>
      </w:r>
      <w:r>
        <w:rPr>
          <w:rFonts w:eastAsia="Times New Roman"/>
          <w:szCs w:val="28"/>
          <w:shd w:val="clear" w:color="auto" w:fill="FFFFFF"/>
          <w:lang w:eastAsia="ru-RU"/>
        </w:rPr>
        <w:t>то процесс создания и поддержания системы учёта финансовых операций и событий в предприятии или организации.</w:t>
      </w:r>
      <w:r w:rsidR="00B83CC5">
        <w:rPr>
          <w:rFonts w:eastAsia="Times New Roman"/>
          <w:szCs w:val="28"/>
          <w:shd w:val="clear" w:color="auto" w:fill="FFFFFF"/>
          <w:lang w:eastAsia="ru-RU"/>
        </w:rPr>
        <w:t xml:space="preserve"> Он включает в себя разработку правил и процедур учёта</w:t>
      </w:r>
      <w:r w:rsidR="00F75E68">
        <w:rPr>
          <w:rFonts w:eastAsia="Times New Roman"/>
          <w:szCs w:val="28"/>
          <w:shd w:val="clear" w:color="auto" w:fill="FFFFFF"/>
          <w:lang w:eastAsia="ru-RU"/>
        </w:rPr>
        <w:t xml:space="preserve">, установление счетов и </w:t>
      </w:r>
      <w:proofErr w:type="spellStart"/>
      <w:r w:rsidR="00F75E68">
        <w:rPr>
          <w:rFonts w:eastAsia="Times New Roman"/>
          <w:szCs w:val="28"/>
          <w:shd w:val="clear" w:color="auto" w:fill="FFFFFF"/>
          <w:lang w:eastAsia="ru-RU"/>
        </w:rPr>
        <w:t>субсчетов</w:t>
      </w:r>
      <w:proofErr w:type="spellEnd"/>
      <w:r w:rsidR="00F75E68">
        <w:rPr>
          <w:rFonts w:eastAsia="Times New Roman"/>
          <w:szCs w:val="28"/>
          <w:shd w:val="clear" w:color="auto" w:fill="FFFFFF"/>
          <w:lang w:eastAsia="ru-RU"/>
        </w:rPr>
        <w:t>, отражение операций в учётной системе, а также составление и предоставление отчётности о финансовом положении и результативности деятельности организации.</w:t>
      </w:r>
    </w:p>
    <w:p w:rsidR="00F75E68" w:rsidRDefault="00537DB4" w:rsidP="005615FD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Согласно </w:t>
      </w:r>
      <w:r w:rsidR="00934259">
        <w:rPr>
          <w:rFonts w:eastAsia="Times New Roman"/>
          <w:szCs w:val="28"/>
          <w:shd w:val="clear" w:color="auto" w:fill="FFFFFF"/>
          <w:lang w:eastAsia="ru-RU"/>
        </w:rPr>
        <w:t>Ф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едеральному закону </w:t>
      </w:r>
      <w:r w:rsidR="00934259">
        <w:rPr>
          <w:rFonts w:eastAsia="Times New Roman"/>
          <w:szCs w:val="28"/>
          <w:shd w:val="clear" w:color="auto" w:fill="FFFFFF"/>
          <w:lang w:eastAsia="ru-RU"/>
        </w:rPr>
        <w:t xml:space="preserve">от 06.12.2011 </w:t>
      </w:r>
      <w:r w:rsidR="005E413C">
        <w:rPr>
          <w:rFonts w:eastAsia="Times New Roman"/>
          <w:szCs w:val="28"/>
          <w:shd w:val="clear" w:color="auto" w:fill="FFFFFF"/>
          <w:lang w:eastAsia="ru-RU"/>
        </w:rPr>
        <w:t>№402-ФЗ «О бухгалтерском учёте»</w:t>
      </w:r>
      <w:r w:rsidR="00CD58BA">
        <w:rPr>
          <w:rFonts w:eastAsia="Times New Roman"/>
          <w:szCs w:val="28"/>
          <w:shd w:val="clear" w:color="auto" w:fill="FFFFFF"/>
          <w:lang w:eastAsia="ru-RU"/>
        </w:rPr>
        <w:t xml:space="preserve"> организация</w:t>
      </w:r>
      <w:r w:rsidR="005E413C">
        <w:rPr>
          <w:rFonts w:eastAsia="Times New Roman"/>
          <w:szCs w:val="28"/>
          <w:shd w:val="clear" w:color="auto" w:fill="FFFFFF"/>
          <w:lang w:eastAsia="ru-RU"/>
        </w:rPr>
        <w:t xml:space="preserve"> бухгалтерского учёта, хранение документов </w:t>
      </w:r>
      <w:r w:rsidR="00E33E9A">
        <w:rPr>
          <w:rFonts w:eastAsia="Times New Roman"/>
          <w:szCs w:val="28"/>
          <w:shd w:val="clear" w:color="auto" w:fill="FFFFFF"/>
          <w:lang w:eastAsia="ru-RU"/>
        </w:rPr>
        <w:t>возлагается на руководителя экономического субъекта.</w:t>
      </w:r>
      <w:r w:rsidR="00223E18">
        <w:rPr>
          <w:rFonts w:eastAsia="Times New Roman"/>
          <w:szCs w:val="28"/>
          <w:shd w:val="clear" w:color="auto" w:fill="FFFFFF"/>
          <w:lang w:eastAsia="ru-RU"/>
        </w:rPr>
        <w:t xml:space="preserve"> В СХПК «</w:t>
      </w:r>
      <w:proofErr w:type="spellStart"/>
      <w:r w:rsidR="00223E18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223E18">
        <w:rPr>
          <w:rFonts w:eastAsia="Times New Roman"/>
          <w:szCs w:val="28"/>
          <w:shd w:val="clear" w:color="auto" w:fill="FFFFFF"/>
          <w:lang w:eastAsia="ru-RU"/>
        </w:rPr>
        <w:t>» организацией бухгалтерского учёта</w:t>
      </w:r>
      <w:r w:rsidR="007F45A5">
        <w:rPr>
          <w:rFonts w:eastAsia="Times New Roman"/>
          <w:szCs w:val="28"/>
          <w:shd w:val="clear" w:color="auto" w:fill="FFFFFF"/>
          <w:lang w:eastAsia="ru-RU"/>
        </w:rPr>
        <w:t xml:space="preserve"> и соблюдением законодательства при выполнении хозяйственных операций</w:t>
      </w:r>
      <w:r w:rsidR="00223E18">
        <w:rPr>
          <w:rFonts w:eastAsia="Times New Roman"/>
          <w:szCs w:val="28"/>
          <w:shd w:val="clear" w:color="auto" w:fill="FFFFFF"/>
          <w:lang w:eastAsia="ru-RU"/>
        </w:rPr>
        <w:t xml:space="preserve"> занимается </w:t>
      </w:r>
      <w:proofErr w:type="spellStart"/>
      <w:r w:rsidR="00840559">
        <w:rPr>
          <w:rFonts w:eastAsia="Times New Roman"/>
          <w:szCs w:val="28"/>
          <w:shd w:val="clear" w:color="auto" w:fill="FFFFFF"/>
          <w:lang w:eastAsia="ru-RU"/>
        </w:rPr>
        <w:t>Мотыйгуллин</w:t>
      </w:r>
      <w:proofErr w:type="spellEnd"/>
      <w:r w:rsidR="00840559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840559">
        <w:rPr>
          <w:rFonts w:eastAsia="Times New Roman"/>
          <w:szCs w:val="28"/>
          <w:shd w:val="clear" w:color="auto" w:fill="FFFFFF"/>
          <w:lang w:eastAsia="ru-RU"/>
        </w:rPr>
        <w:t>Наил</w:t>
      </w:r>
      <w:proofErr w:type="spellEnd"/>
      <w:r w:rsidR="006453DA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6453DA">
        <w:rPr>
          <w:rFonts w:eastAsia="Times New Roman"/>
          <w:szCs w:val="28"/>
          <w:shd w:val="clear" w:color="auto" w:fill="FFFFFF"/>
          <w:lang w:eastAsia="ru-RU"/>
        </w:rPr>
        <w:t>Фоатович</w:t>
      </w:r>
      <w:proofErr w:type="spellEnd"/>
      <w:r w:rsidR="00840559">
        <w:rPr>
          <w:rFonts w:eastAsia="Times New Roman"/>
          <w:szCs w:val="28"/>
          <w:shd w:val="clear" w:color="auto" w:fill="FFFFFF"/>
          <w:lang w:eastAsia="ru-RU"/>
        </w:rPr>
        <w:t>.</w:t>
      </w:r>
      <w:r w:rsidR="00EA6BA7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</w:p>
    <w:p w:rsidR="0038280F" w:rsidRDefault="00744424" w:rsidP="005615FD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Бухгалтерский учёт-это формирование документированной систематизированной информации об объектах, </w:t>
      </w:r>
      <w:r w:rsidR="008D0008">
        <w:rPr>
          <w:rFonts w:eastAsia="Times New Roman"/>
          <w:szCs w:val="28"/>
          <w:shd w:val="clear" w:color="auto" w:fill="FFFFFF"/>
          <w:lang w:eastAsia="ru-RU"/>
        </w:rPr>
        <w:t>предусмотренных Федеральным законом, в соответствии с требованиями, установленными Федеральным законом</w:t>
      </w:r>
      <w:r w:rsidR="00CE2B7F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934259" w:rsidRDefault="00934259" w:rsidP="005615FD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</w:t>
      </w:r>
      <w:r w:rsidR="008562D6">
        <w:rPr>
          <w:rFonts w:eastAsia="Times New Roman"/>
          <w:szCs w:val="28"/>
          <w:shd w:val="clear" w:color="auto" w:fill="FFFFFF"/>
          <w:lang w:eastAsia="ru-RU"/>
        </w:rPr>
        <w:t>едением бухгалтерского учёта</w:t>
      </w:r>
      <w:r w:rsidR="0038280F">
        <w:rPr>
          <w:rFonts w:eastAsia="Times New Roman"/>
          <w:szCs w:val="28"/>
          <w:shd w:val="clear" w:color="auto" w:fill="FFFFFF"/>
          <w:lang w:eastAsia="ru-RU"/>
        </w:rPr>
        <w:t xml:space="preserve"> в СХПК «</w:t>
      </w:r>
      <w:proofErr w:type="spellStart"/>
      <w:r w:rsidR="0038280F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38280F">
        <w:rPr>
          <w:rFonts w:eastAsia="Times New Roman"/>
          <w:szCs w:val="28"/>
          <w:shd w:val="clear" w:color="auto" w:fill="FFFFFF"/>
          <w:lang w:eastAsia="ru-RU"/>
        </w:rPr>
        <w:t>»</w:t>
      </w:r>
      <w:r w:rsidR="008562D6">
        <w:rPr>
          <w:rFonts w:eastAsia="Times New Roman"/>
          <w:szCs w:val="28"/>
          <w:shd w:val="clear" w:color="auto" w:fill="FFFFFF"/>
          <w:lang w:eastAsia="ru-RU"/>
        </w:rPr>
        <w:t xml:space="preserve"> занимается </w:t>
      </w:r>
      <w:r w:rsidR="00F4323B">
        <w:rPr>
          <w:rFonts w:eastAsia="Times New Roman"/>
          <w:szCs w:val="28"/>
          <w:shd w:val="clear" w:color="auto" w:fill="FFFFFF"/>
          <w:lang w:eastAsia="ru-RU"/>
        </w:rPr>
        <w:t xml:space="preserve">главный бухгалтер </w:t>
      </w:r>
      <w:proofErr w:type="spellStart"/>
      <w:r w:rsidR="00615BD8">
        <w:rPr>
          <w:rFonts w:eastAsia="Times New Roman"/>
          <w:szCs w:val="28"/>
          <w:shd w:val="clear" w:color="auto" w:fill="FFFFFF"/>
          <w:lang w:eastAsia="ru-RU"/>
        </w:rPr>
        <w:t>Мотыйгуллина</w:t>
      </w:r>
      <w:proofErr w:type="spellEnd"/>
      <w:r w:rsidR="00615BD8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615BD8">
        <w:rPr>
          <w:rFonts w:eastAsia="Times New Roman"/>
          <w:szCs w:val="28"/>
          <w:shd w:val="clear" w:color="auto" w:fill="FFFFFF"/>
          <w:lang w:eastAsia="ru-RU"/>
        </w:rPr>
        <w:t>Рамзия</w:t>
      </w:r>
      <w:proofErr w:type="spellEnd"/>
      <w:r w:rsidR="00615BD8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615BD8">
        <w:rPr>
          <w:rFonts w:eastAsia="Times New Roman"/>
          <w:szCs w:val="28"/>
          <w:shd w:val="clear" w:color="auto" w:fill="FFFFFF"/>
          <w:lang w:eastAsia="ru-RU"/>
        </w:rPr>
        <w:t>Яшаровна</w:t>
      </w:r>
      <w:proofErr w:type="spellEnd"/>
      <w:r w:rsidR="00615BD8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F4323B" w:rsidRDefault="00F4323B" w:rsidP="005615FD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 организации главный бухгалтер отвечает за финансовую</w:t>
      </w:r>
      <w:r w:rsidR="006B6039">
        <w:rPr>
          <w:rFonts w:eastAsia="Times New Roman"/>
          <w:szCs w:val="28"/>
          <w:shd w:val="clear" w:color="auto" w:fill="FFFFFF"/>
          <w:lang w:eastAsia="ru-RU"/>
        </w:rPr>
        <w:t xml:space="preserve"> деятельность предприятия. В его обязанности входит:</w:t>
      </w:r>
    </w:p>
    <w:p w:rsidR="006B6039" w:rsidRDefault="00026CCC" w:rsidP="00F067B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Ведением бухгалтерского учёта: главный бухгалтер отвечает за правильное и своевременное ведение всех видов бухгалтерской отчётности, включая учёт доходов и расходов, учёт финансовых операций, составление баланса и отчёта о прибылях и убытках.</w:t>
      </w:r>
    </w:p>
    <w:p w:rsidR="00026CCC" w:rsidRDefault="000862A3" w:rsidP="00F067B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proofErr w:type="gramStart"/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Контроль за</w:t>
      </w:r>
      <w:proofErr w:type="gramEnd"/>
      <w:r>
        <w:rPr>
          <w:rFonts w:eastAsia="Times New Roman"/>
          <w:szCs w:val="28"/>
          <w:shd w:val="clear" w:color="auto" w:fill="FFFFFF"/>
          <w:lang w:eastAsia="ru-RU"/>
        </w:rPr>
        <w:t xml:space="preserve"> исполнением бюджета: главный бухгалтер следит за тем, чтобы все расходы и доходы организации были в рамках установленного бюджета.</w:t>
      </w:r>
    </w:p>
    <w:p w:rsidR="007A2409" w:rsidRDefault="007A2409" w:rsidP="00F067B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Налоговое планирование: главный бухгалтер разраба</w:t>
      </w:r>
      <w:r w:rsidR="00590B38">
        <w:rPr>
          <w:rFonts w:eastAsia="Times New Roman"/>
          <w:szCs w:val="28"/>
          <w:shd w:val="clear" w:color="auto" w:fill="FFFFFF"/>
          <w:lang w:eastAsia="ru-RU"/>
        </w:rPr>
        <w:t>тывает стратегии для оптимизации и обеспечения соблюдения налогового законодательства.</w:t>
      </w:r>
    </w:p>
    <w:p w:rsidR="00590B38" w:rsidRDefault="00590B38" w:rsidP="00F067B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Финансовый анализ</w:t>
      </w:r>
      <w:r w:rsidR="00C767ED">
        <w:rPr>
          <w:rFonts w:eastAsia="Times New Roman"/>
          <w:szCs w:val="28"/>
          <w:shd w:val="clear" w:color="auto" w:fill="FFFFFF"/>
          <w:lang w:eastAsia="ru-RU"/>
        </w:rPr>
        <w:t>: главный бухгалтер проводит анализ финансовых показателей организации, чтобы выявить проблемные области и предложить меры по их улучшению.</w:t>
      </w:r>
    </w:p>
    <w:p w:rsidR="00C767ED" w:rsidRDefault="00FA33AA" w:rsidP="00F067B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Составление и представления отчётности: главный бухгалтер отвечает за составление и представление финансовой отчётности организации перед внешними</w:t>
      </w:r>
      <w:r w:rsidR="005251ED">
        <w:rPr>
          <w:rFonts w:eastAsia="Times New Roman"/>
          <w:szCs w:val="28"/>
          <w:shd w:val="clear" w:color="auto" w:fill="FFFFFF"/>
          <w:lang w:eastAsia="ru-RU"/>
        </w:rPr>
        <w:t xml:space="preserve"> заинтересованными сторонами, такими как инвесторы, банки и налоговые органы.</w:t>
      </w:r>
    </w:p>
    <w:p w:rsidR="005251ED" w:rsidRDefault="005251ED" w:rsidP="00F067BC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Руководство бухгалтерским отдел</w:t>
      </w:r>
      <w:r w:rsidR="00925A9C">
        <w:rPr>
          <w:rFonts w:eastAsia="Times New Roman"/>
          <w:szCs w:val="28"/>
          <w:shd w:val="clear" w:color="auto" w:fill="FFFFFF"/>
          <w:lang w:eastAsia="ru-RU"/>
        </w:rPr>
        <w:t>ом: главный бухгалтер является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ответственным за руководство бухгалтерским отделом</w:t>
      </w:r>
      <w:r w:rsidR="00657D5A">
        <w:rPr>
          <w:rFonts w:eastAsia="Times New Roman"/>
          <w:szCs w:val="28"/>
          <w:shd w:val="clear" w:color="auto" w:fill="FFFFFF"/>
          <w:lang w:eastAsia="ru-RU"/>
        </w:rPr>
        <w:t xml:space="preserve">, </w:t>
      </w:r>
      <w:r w:rsidR="00E5385E">
        <w:rPr>
          <w:rFonts w:eastAsia="Times New Roman"/>
          <w:szCs w:val="28"/>
          <w:shd w:val="clear" w:color="auto" w:fill="FFFFFF"/>
          <w:lang w:eastAsia="ru-RU"/>
        </w:rPr>
        <w:t>назначение и обучение сотрудников, контроль качества работы и обеспечение соблюдения бухгалтерских стандартов.</w:t>
      </w:r>
    </w:p>
    <w:p w:rsidR="00925A9C" w:rsidRDefault="0067516A" w:rsidP="00925A9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 СХПК «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>» для ведения бухгалтерского учёта используются унифицированные формы первичной учётной документации.</w:t>
      </w:r>
      <w:r w:rsidR="00C37BF3">
        <w:rPr>
          <w:rFonts w:eastAsia="Times New Roman"/>
          <w:szCs w:val="28"/>
          <w:shd w:val="clear" w:color="auto" w:fill="FFFFFF"/>
          <w:lang w:eastAsia="ru-RU"/>
        </w:rPr>
        <w:t xml:space="preserve"> На нашем предприятии бухгалтерский учёт </w:t>
      </w:r>
      <w:r w:rsidR="0018519E">
        <w:rPr>
          <w:rFonts w:eastAsia="Times New Roman"/>
          <w:szCs w:val="28"/>
          <w:shd w:val="clear" w:color="auto" w:fill="FFFFFF"/>
          <w:lang w:eastAsia="ru-RU"/>
        </w:rPr>
        <w:t xml:space="preserve">ведётся с использованием </w:t>
      </w:r>
      <w:r w:rsidR="0062510B">
        <w:rPr>
          <w:rFonts w:eastAsia="Times New Roman"/>
          <w:szCs w:val="28"/>
          <w:shd w:val="clear" w:color="auto" w:fill="FFFFFF"/>
          <w:lang w:eastAsia="ru-RU"/>
        </w:rPr>
        <w:t>метода двойной записи</w:t>
      </w:r>
      <w:r w:rsidR="004416CE">
        <w:rPr>
          <w:rFonts w:eastAsia="Times New Roman"/>
          <w:szCs w:val="28"/>
          <w:shd w:val="clear" w:color="auto" w:fill="FFFFFF"/>
          <w:lang w:eastAsia="ru-RU"/>
        </w:rPr>
        <w:t>, а также с использованием компьютерной т</w:t>
      </w:r>
      <w:r w:rsidR="00132F97">
        <w:rPr>
          <w:rFonts w:eastAsia="Times New Roman"/>
          <w:szCs w:val="28"/>
          <w:shd w:val="clear" w:color="auto" w:fill="FFFFFF"/>
          <w:lang w:eastAsia="ru-RU"/>
        </w:rPr>
        <w:t>ехники и бухгалтерской</w:t>
      </w:r>
      <w:r w:rsidR="00B26437">
        <w:rPr>
          <w:rFonts w:eastAsia="Times New Roman"/>
          <w:szCs w:val="28"/>
          <w:shd w:val="clear" w:color="auto" w:fill="FFFFFF"/>
          <w:lang w:eastAsia="ru-RU"/>
        </w:rPr>
        <w:t xml:space="preserve"> программ</w:t>
      </w:r>
      <w:r w:rsidR="00132F97">
        <w:rPr>
          <w:rFonts w:eastAsia="Times New Roman"/>
          <w:szCs w:val="28"/>
          <w:shd w:val="clear" w:color="auto" w:fill="FFFFFF"/>
          <w:lang w:eastAsia="ru-RU"/>
        </w:rPr>
        <w:t>ы, такой как «1С».</w:t>
      </w:r>
    </w:p>
    <w:p w:rsidR="007C59D1" w:rsidRDefault="0081410D" w:rsidP="00925A9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Помимо </w:t>
      </w:r>
      <w:r w:rsidR="007C59D1">
        <w:rPr>
          <w:rFonts w:eastAsia="Times New Roman"/>
          <w:szCs w:val="28"/>
          <w:shd w:val="clear" w:color="auto" w:fill="FFFFFF"/>
          <w:lang w:eastAsia="ru-RU"/>
        </w:rPr>
        <w:t xml:space="preserve">этого на </w:t>
      </w:r>
      <w:r w:rsidR="006E3003">
        <w:rPr>
          <w:rFonts w:eastAsia="Times New Roman"/>
          <w:szCs w:val="28"/>
          <w:shd w:val="clear" w:color="auto" w:fill="FFFFFF"/>
          <w:lang w:eastAsia="ru-RU"/>
        </w:rPr>
        <w:t>данном предприятии используется рабочий план счетов, разработанный на основе общепринятого плана</w:t>
      </w:r>
      <w:r w:rsidR="00D25262">
        <w:rPr>
          <w:rFonts w:eastAsia="Times New Roman"/>
          <w:szCs w:val="28"/>
          <w:shd w:val="clear" w:color="auto" w:fill="FFFFFF"/>
          <w:lang w:eastAsia="ru-RU"/>
        </w:rPr>
        <w:t xml:space="preserve"> и включающий в себя специфику деятельности СХПК «</w:t>
      </w:r>
      <w:proofErr w:type="spellStart"/>
      <w:r w:rsidR="00D25262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D25262">
        <w:rPr>
          <w:rFonts w:eastAsia="Times New Roman"/>
          <w:szCs w:val="28"/>
          <w:shd w:val="clear" w:color="auto" w:fill="FFFFFF"/>
          <w:lang w:eastAsia="ru-RU"/>
        </w:rPr>
        <w:t>»</w:t>
      </w:r>
    </w:p>
    <w:p w:rsidR="001E35AE" w:rsidRDefault="001E35AE" w:rsidP="00925A9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Амортизация по объектам основных средств в СХПК </w:t>
      </w:r>
      <w:r w:rsidR="001C6192">
        <w:rPr>
          <w:rFonts w:eastAsia="Times New Roman"/>
          <w:szCs w:val="28"/>
          <w:shd w:val="clear" w:color="auto" w:fill="FFFFFF"/>
          <w:lang w:eastAsia="ru-RU"/>
        </w:rPr>
        <w:t>«</w:t>
      </w:r>
      <w:proofErr w:type="spellStart"/>
      <w:r w:rsidR="001C6192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1C6192">
        <w:rPr>
          <w:rFonts w:eastAsia="Times New Roman"/>
          <w:szCs w:val="28"/>
          <w:shd w:val="clear" w:color="auto" w:fill="FFFFFF"/>
          <w:lang w:eastAsia="ru-RU"/>
        </w:rPr>
        <w:t>» вручную линейным способом.</w:t>
      </w:r>
    </w:p>
    <w:p w:rsidR="002905E7" w:rsidRDefault="002905E7" w:rsidP="00925A9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В </w:t>
      </w:r>
      <w:r w:rsidR="008D0090">
        <w:rPr>
          <w:rFonts w:eastAsia="Times New Roman"/>
          <w:szCs w:val="28"/>
          <w:shd w:val="clear" w:color="auto" w:fill="FFFFFF"/>
          <w:lang w:eastAsia="ru-RU"/>
        </w:rPr>
        <w:t>исследуемой организации используется денежный измеритель в валюте Российского рубля</w:t>
      </w:r>
      <w:r w:rsidR="006068CD">
        <w:rPr>
          <w:rFonts w:eastAsia="Times New Roman"/>
          <w:szCs w:val="28"/>
          <w:shd w:val="clear" w:color="auto" w:fill="FFFFFF"/>
          <w:lang w:eastAsia="ru-RU"/>
        </w:rPr>
        <w:t>. Денежный измеритель отраж</w:t>
      </w:r>
      <w:r w:rsidR="008D2B0F">
        <w:rPr>
          <w:rFonts w:eastAsia="Times New Roman"/>
          <w:szCs w:val="28"/>
          <w:shd w:val="clear" w:color="auto" w:fill="FFFFFF"/>
          <w:lang w:eastAsia="ru-RU"/>
        </w:rPr>
        <w:t xml:space="preserve">ается непрерывно, </w:t>
      </w:r>
      <w:r w:rsidR="008D2B0F">
        <w:rPr>
          <w:rFonts w:eastAsia="Times New Roman"/>
          <w:szCs w:val="28"/>
          <w:shd w:val="clear" w:color="auto" w:fill="FFFFFF"/>
          <w:lang w:eastAsia="ru-RU"/>
        </w:rPr>
        <w:lastRenderedPageBreak/>
        <w:t>документально, к</w:t>
      </w:r>
      <w:r w:rsidR="001B0D11">
        <w:rPr>
          <w:rFonts w:eastAsia="Times New Roman"/>
          <w:szCs w:val="28"/>
          <w:shd w:val="clear" w:color="auto" w:fill="FFFFFF"/>
          <w:lang w:eastAsia="ru-RU"/>
        </w:rPr>
        <w:t>оторый отражается на аналитических и синтетических счетах рабочего плана счетов СХПК «</w:t>
      </w:r>
      <w:proofErr w:type="spellStart"/>
      <w:r w:rsidR="001B0D11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1B0D11">
        <w:rPr>
          <w:rFonts w:eastAsia="Times New Roman"/>
          <w:szCs w:val="28"/>
          <w:shd w:val="clear" w:color="auto" w:fill="FFFFFF"/>
          <w:lang w:eastAsia="ru-RU"/>
        </w:rPr>
        <w:t>».</w:t>
      </w:r>
    </w:p>
    <w:p w:rsidR="000C0DAE" w:rsidRDefault="000C0DAE" w:rsidP="00925A9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Заработная плата в СХПК «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» начисляется </w:t>
      </w:r>
      <w:r w:rsidR="0048713C">
        <w:rPr>
          <w:rFonts w:eastAsia="Times New Roman"/>
          <w:szCs w:val="28"/>
          <w:shd w:val="clear" w:color="auto" w:fill="FFFFFF"/>
          <w:lang w:eastAsia="ru-RU"/>
        </w:rPr>
        <w:t>своевременно, согласно штатному расписанию.</w:t>
      </w:r>
    </w:p>
    <w:p w:rsidR="00C958EB" w:rsidRDefault="00C958EB" w:rsidP="00925A9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 данной организации принята журнально-ордерная форма бухгалтерского учёта.</w:t>
      </w:r>
      <w:r w:rsidR="00DC64AE">
        <w:rPr>
          <w:rFonts w:eastAsia="Times New Roman"/>
          <w:szCs w:val="28"/>
          <w:shd w:val="clear" w:color="auto" w:fill="FFFFFF"/>
          <w:lang w:eastAsia="ru-RU"/>
        </w:rPr>
        <w:t xml:space="preserve"> Основные регистры журнально-ордерной формы: журналы-ордера и вспомогатель</w:t>
      </w:r>
      <w:r w:rsidR="004D6B92">
        <w:rPr>
          <w:rFonts w:eastAsia="Times New Roman"/>
          <w:szCs w:val="28"/>
          <w:shd w:val="clear" w:color="auto" w:fill="FFFFFF"/>
          <w:lang w:eastAsia="ru-RU"/>
        </w:rPr>
        <w:t xml:space="preserve">ные ведомости. За счёт неё </w:t>
      </w:r>
      <w:r w:rsidR="00A90A9E">
        <w:rPr>
          <w:rFonts w:eastAsia="Times New Roman"/>
          <w:szCs w:val="28"/>
          <w:shd w:val="clear" w:color="auto" w:fill="FFFFFF"/>
          <w:lang w:eastAsia="ru-RU"/>
        </w:rPr>
        <w:t xml:space="preserve">можно сократить количество затрачиваемого времени, совмещая </w:t>
      </w:r>
      <w:r w:rsidR="000C6B81">
        <w:rPr>
          <w:rFonts w:eastAsia="Times New Roman"/>
          <w:szCs w:val="28"/>
          <w:shd w:val="clear" w:color="auto" w:fill="FFFFFF"/>
          <w:lang w:eastAsia="ru-RU"/>
        </w:rPr>
        <w:t xml:space="preserve">синтетический и аналитический учёт в регистр. </w:t>
      </w:r>
    </w:p>
    <w:p w:rsidR="003B552B" w:rsidRDefault="003B552B" w:rsidP="00925A9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Подробнее рассмотрим документооборот. В СХПК «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>»</w:t>
      </w:r>
      <w:r w:rsidR="00F11765">
        <w:rPr>
          <w:rFonts w:eastAsia="Times New Roman"/>
          <w:szCs w:val="28"/>
          <w:shd w:val="clear" w:color="auto" w:fill="FFFFFF"/>
          <w:lang w:eastAsia="ru-RU"/>
        </w:rPr>
        <w:t xml:space="preserve"> разработан и утверждён график документооборота. </w:t>
      </w:r>
      <w:proofErr w:type="gramStart"/>
      <w:r w:rsidR="00F11765">
        <w:rPr>
          <w:rFonts w:eastAsia="Times New Roman"/>
          <w:szCs w:val="28"/>
          <w:shd w:val="clear" w:color="auto" w:fill="FFFFFF"/>
          <w:lang w:eastAsia="ru-RU"/>
        </w:rPr>
        <w:t>Он содержит в себе</w:t>
      </w:r>
      <w:r w:rsidR="001872FF">
        <w:rPr>
          <w:rFonts w:eastAsia="Times New Roman"/>
          <w:szCs w:val="28"/>
          <w:shd w:val="clear" w:color="auto" w:fill="FFFFFF"/>
          <w:lang w:eastAsia="ru-RU"/>
        </w:rPr>
        <w:t xml:space="preserve"> наименование документа, количество экземпляров, создание документа, а именно отве</w:t>
      </w:r>
      <w:r w:rsidR="00597BE5">
        <w:rPr>
          <w:rFonts w:eastAsia="Times New Roman"/>
          <w:szCs w:val="28"/>
          <w:shd w:val="clear" w:color="auto" w:fill="FFFFFF"/>
          <w:lang w:eastAsia="ru-RU"/>
        </w:rPr>
        <w:t xml:space="preserve">тственный за оформление, за исполнение, срок составления и срок исполнения; проверка и обработка документа, включающая в себя ответственного за проверку и срок проверки и обработки, </w:t>
      </w:r>
      <w:r w:rsidR="00B41E11">
        <w:rPr>
          <w:rFonts w:eastAsia="Times New Roman"/>
          <w:szCs w:val="28"/>
          <w:shd w:val="clear" w:color="auto" w:fill="FFFFFF"/>
          <w:lang w:eastAsia="ru-RU"/>
        </w:rPr>
        <w:t>лица, подписывающие документ</w:t>
      </w:r>
      <w:r w:rsidR="00E253E9">
        <w:rPr>
          <w:rFonts w:eastAsia="Times New Roman"/>
          <w:szCs w:val="28"/>
          <w:shd w:val="clear" w:color="auto" w:fill="FFFFFF"/>
          <w:lang w:eastAsia="ru-RU"/>
        </w:rPr>
        <w:t>, а также информация о хранении, а конкретно ответственное лицо, место и срок хранения.</w:t>
      </w:r>
      <w:proofErr w:type="gramEnd"/>
    </w:p>
    <w:p w:rsidR="007C3CC0" w:rsidRDefault="006C4044" w:rsidP="00925A9C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Действующая учётная политика СХПК «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>» принята приказом №1 от 30</w:t>
      </w:r>
      <w:r w:rsidR="000C71C4">
        <w:rPr>
          <w:rFonts w:eastAsia="Times New Roman"/>
          <w:szCs w:val="28"/>
          <w:shd w:val="clear" w:color="auto" w:fill="FFFFFF"/>
          <w:lang w:eastAsia="ru-RU"/>
        </w:rPr>
        <w:t xml:space="preserve"> декабря 2019 </w:t>
      </w:r>
      <w:r w:rsidR="00081E60">
        <w:rPr>
          <w:rFonts w:eastAsia="Times New Roman"/>
          <w:szCs w:val="28"/>
          <w:shd w:val="clear" w:color="auto" w:fill="FFFFFF"/>
          <w:lang w:eastAsia="ru-RU"/>
        </w:rPr>
        <w:t>года для целей налогового и бухгалтерского учёта.</w:t>
      </w:r>
    </w:p>
    <w:p w:rsidR="006C4044" w:rsidRDefault="00906C11" w:rsidP="002F2237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Осно</w:t>
      </w:r>
      <w:r w:rsidR="007C3CC0">
        <w:rPr>
          <w:rFonts w:eastAsia="Times New Roman"/>
          <w:szCs w:val="28"/>
          <w:shd w:val="clear" w:color="auto" w:fill="FFFFFF"/>
          <w:lang w:eastAsia="ru-RU"/>
        </w:rPr>
        <w:t>вные положения учётной политики по налоговому учёту:</w:t>
      </w:r>
    </w:p>
    <w:p w:rsidR="00906C11" w:rsidRDefault="00906C11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Налоговый учёт </w:t>
      </w:r>
      <w:r w:rsidR="00B741B7">
        <w:rPr>
          <w:rFonts w:eastAsia="Times New Roman"/>
          <w:szCs w:val="28"/>
          <w:shd w:val="clear" w:color="auto" w:fill="FFFFFF"/>
          <w:lang w:eastAsia="ru-RU"/>
        </w:rPr>
        <w:t>ведётся силами бухгалтерии.</w:t>
      </w:r>
    </w:p>
    <w:p w:rsidR="00B741B7" w:rsidRDefault="00B741B7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Налоговый учёт ведётся на основе регистров бухгалтерского учёта. </w:t>
      </w:r>
      <w:r w:rsidR="009D4CFF">
        <w:rPr>
          <w:rFonts w:eastAsia="Times New Roman"/>
          <w:szCs w:val="28"/>
          <w:shd w:val="clear" w:color="auto" w:fill="FFFFFF"/>
          <w:lang w:eastAsia="ru-RU"/>
        </w:rPr>
        <w:t>Для правильного начисления ЕСХН учитываю</w:t>
      </w:r>
      <w:r w:rsidR="00904D8F">
        <w:rPr>
          <w:rFonts w:eastAsia="Times New Roman"/>
          <w:szCs w:val="28"/>
          <w:shd w:val="clear" w:color="auto" w:fill="FFFFFF"/>
          <w:lang w:eastAsia="ru-RU"/>
        </w:rPr>
        <w:t xml:space="preserve">т обороты по отдельным </w:t>
      </w:r>
      <w:proofErr w:type="spellStart"/>
      <w:r w:rsidR="00904D8F">
        <w:rPr>
          <w:rFonts w:eastAsia="Times New Roman"/>
          <w:szCs w:val="28"/>
          <w:shd w:val="clear" w:color="auto" w:fill="FFFFFF"/>
          <w:lang w:eastAsia="ru-RU"/>
        </w:rPr>
        <w:t>субсчетам</w:t>
      </w:r>
      <w:proofErr w:type="spellEnd"/>
      <w:r w:rsidR="00904D8F">
        <w:rPr>
          <w:rFonts w:eastAsia="Times New Roman"/>
          <w:szCs w:val="28"/>
          <w:shd w:val="clear" w:color="auto" w:fill="FFFFFF"/>
          <w:lang w:eastAsia="ru-RU"/>
        </w:rPr>
        <w:t xml:space="preserve"> в разрезе оплаченных и неоплаченных доходов, расходов, активов</w:t>
      </w:r>
      <w:r w:rsidR="0080054F">
        <w:rPr>
          <w:rFonts w:eastAsia="Times New Roman"/>
          <w:szCs w:val="28"/>
          <w:shd w:val="clear" w:color="auto" w:fill="FFFFFF"/>
          <w:lang w:eastAsia="ru-RU"/>
        </w:rPr>
        <w:t xml:space="preserve">. </w:t>
      </w:r>
    </w:p>
    <w:p w:rsidR="0080054F" w:rsidRDefault="0080054F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Для определения стоимости основного средства в целях расчёта налоговой базы ЕСХН </w:t>
      </w:r>
      <w:r w:rsidR="00C55EF9">
        <w:rPr>
          <w:rFonts w:eastAsia="Times New Roman"/>
          <w:szCs w:val="28"/>
          <w:shd w:val="clear" w:color="auto" w:fill="FFFFFF"/>
          <w:lang w:eastAsia="ru-RU"/>
        </w:rPr>
        <w:t>используются данные бухгалтерского учёта по счёту 01 «Основные средства» по первоначальной стоимости объекта.</w:t>
      </w:r>
    </w:p>
    <w:p w:rsidR="00C55EF9" w:rsidRDefault="00C55EF9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Оценка сырья и материалов, используемых в производстве, производится по средней стоимости единиц.</w:t>
      </w:r>
    </w:p>
    <w:p w:rsidR="00C55EF9" w:rsidRDefault="00C660D4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Предельная величина процентов по кредитам и займам учитывается по среднему уровню процентов, начисленных по долговым обязательствам и полученным в том же</w:t>
      </w:r>
      <w:r w:rsidR="00093DF3">
        <w:rPr>
          <w:rFonts w:eastAsia="Times New Roman"/>
          <w:szCs w:val="28"/>
          <w:shd w:val="clear" w:color="auto" w:fill="FFFFFF"/>
          <w:lang w:eastAsia="ru-RU"/>
        </w:rPr>
        <w:t xml:space="preserve"> квартале на сопоставимых условиях.</w:t>
      </w:r>
    </w:p>
    <w:p w:rsidR="00AB4D98" w:rsidRDefault="00093DF3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Расходы на приобретение основных средств не учитываются при расчёте ЕСХН за время использования объектов деятельности, облагаемой ЕНВД</w:t>
      </w:r>
      <w:r w:rsidR="003F304F">
        <w:rPr>
          <w:rFonts w:eastAsia="Times New Roman"/>
          <w:szCs w:val="28"/>
          <w:shd w:val="clear" w:color="auto" w:fill="FFFFFF"/>
          <w:lang w:eastAsia="ru-RU"/>
        </w:rPr>
        <w:t xml:space="preserve">. Величина расходов по таким основным средствам определяется пропорционально количеству дней использования объектов деятельности, </w:t>
      </w:r>
      <w:proofErr w:type="gramStart"/>
      <w:r w:rsidR="003F304F">
        <w:rPr>
          <w:rFonts w:eastAsia="Times New Roman"/>
          <w:szCs w:val="28"/>
          <w:shd w:val="clear" w:color="auto" w:fill="FFFFFF"/>
          <w:lang w:eastAsia="ru-RU"/>
        </w:rPr>
        <w:t>облагаемый</w:t>
      </w:r>
      <w:proofErr w:type="gramEnd"/>
      <w:r w:rsidR="003F304F">
        <w:rPr>
          <w:rFonts w:eastAsia="Times New Roman"/>
          <w:szCs w:val="28"/>
          <w:shd w:val="clear" w:color="auto" w:fill="FFFFFF"/>
          <w:lang w:eastAsia="ru-RU"/>
        </w:rPr>
        <w:t xml:space="preserve"> по ЕСХН, в общем количестве р</w:t>
      </w:r>
      <w:r w:rsidR="00AB4D98">
        <w:rPr>
          <w:rFonts w:eastAsia="Times New Roman"/>
          <w:szCs w:val="28"/>
          <w:shd w:val="clear" w:color="auto" w:fill="FFFFFF"/>
          <w:lang w:eastAsia="ru-RU"/>
        </w:rPr>
        <w:t xml:space="preserve">абочих дней в отчётном периоде. </w:t>
      </w:r>
      <w:r w:rsidR="00993BDE">
        <w:rPr>
          <w:rFonts w:eastAsia="Times New Roman"/>
          <w:szCs w:val="28"/>
          <w:shd w:val="clear" w:color="auto" w:fill="FFFFFF"/>
          <w:lang w:eastAsia="ru-RU"/>
        </w:rPr>
        <w:t>Если часть помещений в здании используется в деятельности, облагаемой ЕНВД, то расходы по такому основному средству, признаваемые в отчётном периоде, определяются расчётным путём, пропорционально доле площади, используемой в деятельности, облагаемой по ЕСХН, в общей площади здания</w:t>
      </w:r>
      <w:r w:rsidR="00F864CA">
        <w:rPr>
          <w:rFonts w:eastAsia="Times New Roman"/>
          <w:szCs w:val="28"/>
          <w:shd w:val="clear" w:color="auto" w:fill="FFFFFF"/>
          <w:lang w:eastAsia="ru-RU"/>
        </w:rPr>
        <w:t>, указанной в технических паспортах БТИ.</w:t>
      </w:r>
    </w:p>
    <w:p w:rsidR="00F864CA" w:rsidRDefault="00590B1F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Расходы организации, по которым невозможно организовать раздельный учёт по видам деятельности в соответствии с настоящей учётной политикой, распределяются пропорционально долям доходов от видов деятельности в общем объёме доходов организации за месяц.</w:t>
      </w:r>
    </w:p>
    <w:p w:rsidR="0042769E" w:rsidRDefault="00B37C24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Налогооблагаемая база по ЕСХН за текущий год уменьшается на сумму убытка, полученного за предшествующие</w:t>
      </w:r>
      <w:r w:rsidR="0042769E">
        <w:rPr>
          <w:rFonts w:eastAsia="Times New Roman"/>
          <w:szCs w:val="28"/>
          <w:shd w:val="clear" w:color="auto" w:fill="FFFFFF"/>
          <w:lang w:eastAsia="ru-RU"/>
        </w:rPr>
        <w:t xml:space="preserve"> 10 налоговых периодов при осуществлении данного вида деятельности.</w:t>
      </w:r>
    </w:p>
    <w:p w:rsidR="007E6A5B" w:rsidRDefault="007E6A5B" w:rsidP="002F2237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Предусмотрена возможность внесения уточнений и дополнений в учётную политику предприятия за 2020 год в связи с изменениями налогового з</w:t>
      </w:r>
      <w:r w:rsidR="001D4E82">
        <w:rPr>
          <w:rFonts w:eastAsia="Times New Roman"/>
          <w:szCs w:val="28"/>
          <w:shd w:val="clear" w:color="auto" w:fill="FFFFFF"/>
          <w:lang w:eastAsia="ru-RU"/>
        </w:rPr>
        <w:t>аконодательства либо появлением хозяйственных операций, отражение которых в налоговом учёте предусмотрено несколькими методами, выбор которых возложен законодательством на предприятие, а также по иным причинам.</w:t>
      </w:r>
    </w:p>
    <w:p w:rsidR="00081E60" w:rsidRDefault="00081E60" w:rsidP="002F2237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Основные положения учётной политики по </w:t>
      </w:r>
      <w:proofErr w:type="gramStart"/>
      <w:r>
        <w:rPr>
          <w:rFonts w:eastAsia="Times New Roman"/>
          <w:szCs w:val="28"/>
          <w:shd w:val="clear" w:color="auto" w:fill="FFFFFF"/>
          <w:lang w:eastAsia="ru-RU"/>
        </w:rPr>
        <w:t>бухгалтерском</w:t>
      </w:r>
      <w:proofErr w:type="gramEnd"/>
      <w:r>
        <w:rPr>
          <w:rFonts w:eastAsia="Times New Roman"/>
          <w:szCs w:val="28"/>
          <w:shd w:val="clear" w:color="auto" w:fill="FFFFFF"/>
          <w:lang w:eastAsia="ru-RU"/>
        </w:rPr>
        <w:t xml:space="preserve"> учёту:</w:t>
      </w:r>
    </w:p>
    <w:p w:rsidR="000774B9" w:rsidRDefault="00C95D67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Бухгалтерский учёт ведётся структурным под</w:t>
      </w:r>
      <w:r w:rsidR="00441490">
        <w:rPr>
          <w:rFonts w:eastAsia="Times New Roman"/>
          <w:szCs w:val="28"/>
          <w:shd w:val="clear" w:color="auto" w:fill="FFFFFF"/>
          <w:lang w:eastAsia="ru-RU"/>
        </w:rPr>
        <w:t>разделением (бухгалтерией), возгл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авляемым </w:t>
      </w:r>
      <w:r w:rsidR="00441490">
        <w:rPr>
          <w:rFonts w:eastAsia="Times New Roman"/>
          <w:szCs w:val="28"/>
          <w:shd w:val="clear" w:color="auto" w:fill="FFFFFF"/>
          <w:lang w:eastAsia="ru-RU"/>
        </w:rPr>
        <w:t>главным бухгалтером.</w:t>
      </w:r>
    </w:p>
    <w:p w:rsidR="00441490" w:rsidRDefault="00441490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При оценке статей бухгалтерской отчётности обеспечить соблюдение допущений и требований, предусмотренных П</w:t>
      </w:r>
      <w:r w:rsidR="004B7768">
        <w:rPr>
          <w:rFonts w:eastAsia="Times New Roman"/>
          <w:szCs w:val="28"/>
          <w:shd w:val="clear" w:color="auto" w:fill="FFFFFF"/>
          <w:lang w:eastAsia="ru-RU"/>
        </w:rPr>
        <w:t>оложением по бухгалтерскому учёту «Учётная политика организации», утверждённым приказом Минфина РФ от 6 октября 2008 года №106н.</w:t>
      </w:r>
    </w:p>
    <w:p w:rsidR="00311F31" w:rsidRDefault="002675A3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311F31">
        <w:rPr>
          <w:rFonts w:eastAsia="Times New Roman"/>
          <w:szCs w:val="28"/>
          <w:shd w:val="clear" w:color="auto" w:fill="FFFFFF"/>
          <w:lang w:eastAsia="ru-RU"/>
        </w:rPr>
        <w:t xml:space="preserve">В качестве форм первичных учётных документов используется унифицированные формы, утверждённые Госкомстатом России. При проведении хозяйственных операций, для оформления которых не предусмотрены типовые формы первичных документов, </w:t>
      </w:r>
      <w:r w:rsidR="00BB3F84" w:rsidRPr="00311F31">
        <w:rPr>
          <w:rFonts w:eastAsia="Times New Roman"/>
          <w:szCs w:val="28"/>
          <w:shd w:val="clear" w:color="auto" w:fill="FFFFFF"/>
          <w:lang w:eastAsia="ru-RU"/>
        </w:rPr>
        <w:t>используется само</w:t>
      </w:r>
      <w:r w:rsidR="00311F31">
        <w:rPr>
          <w:rFonts w:eastAsia="Times New Roman"/>
          <w:szCs w:val="28"/>
          <w:shd w:val="clear" w:color="auto" w:fill="FFFFFF"/>
          <w:lang w:eastAsia="ru-RU"/>
        </w:rPr>
        <w:t>стоятельно разработанные формы.</w:t>
      </w:r>
    </w:p>
    <w:p w:rsidR="00311F31" w:rsidRDefault="00621F3E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Инвентаризация имущества и обязатель</w:t>
      </w:r>
      <w:proofErr w:type="gramStart"/>
      <w:r>
        <w:rPr>
          <w:rFonts w:eastAsia="Times New Roman"/>
          <w:szCs w:val="28"/>
          <w:shd w:val="clear" w:color="auto" w:fill="FFFFFF"/>
          <w:lang w:eastAsia="ru-RU"/>
        </w:rPr>
        <w:t>ств пр</w:t>
      </w:r>
      <w:proofErr w:type="gramEnd"/>
      <w:r>
        <w:rPr>
          <w:rFonts w:eastAsia="Times New Roman"/>
          <w:szCs w:val="28"/>
          <w:shd w:val="clear" w:color="auto" w:fill="FFFFFF"/>
          <w:lang w:eastAsia="ru-RU"/>
        </w:rPr>
        <w:t>оводятся раз в год перед составлением годового баланса, а также в иных случаях, предусмотренных законодательством, федеральными и отраслевыми стандартами, регулирующими ведение бухгалтерского учёта.</w:t>
      </w:r>
    </w:p>
    <w:p w:rsidR="00621F3E" w:rsidRDefault="003A64CB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Объект принимается к учёту в качестве основного средства, если он предназначен для использования в уставной деятельности организации, для управленческих нужд.</w:t>
      </w:r>
    </w:p>
    <w:p w:rsidR="00C2325A" w:rsidRPr="00C2325A" w:rsidRDefault="000D7BDD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Сроки полезного использования основных средств определяются по Классификации основных средств, утв</w:t>
      </w:r>
      <w:r w:rsidR="00C2325A">
        <w:rPr>
          <w:rFonts w:eastAsia="Times New Roman"/>
          <w:szCs w:val="28"/>
          <w:shd w:val="clear" w:color="auto" w:fill="FFFFFF"/>
          <w:lang w:eastAsia="ru-RU"/>
        </w:rPr>
        <w:t>ерждённой постановлением П</w:t>
      </w:r>
      <w:r>
        <w:rPr>
          <w:rFonts w:eastAsia="Times New Roman"/>
          <w:szCs w:val="28"/>
          <w:shd w:val="clear" w:color="auto" w:fill="FFFFFF"/>
          <w:lang w:eastAsia="ru-RU"/>
        </w:rPr>
        <w:t>равительства</w:t>
      </w:r>
      <w:r w:rsidR="00C2325A">
        <w:rPr>
          <w:rFonts w:eastAsia="Times New Roman"/>
          <w:szCs w:val="28"/>
          <w:shd w:val="clear" w:color="auto" w:fill="FFFFFF"/>
          <w:lang w:eastAsia="ru-RU"/>
        </w:rPr>
        <w:t xml:space="preserve"> РФ от 1 января 2002 года №1.</w:t>
      </w:r>
    </w:p>
    <w:p w:rsidR="00357CC0" w:rsidRPr="00311F31" w:rsidRDefault="00FF48C1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311F31">
        <w:rPr>
          <w:rFonts w:eastAsia="Times New Roman"/>
          <w:szCs w:val="28"/>
          <w:shd w:val="clear" w:color="auto" w:fill="FFFFFF"/>
          <w:lang w:eastAsia="ru-RU"/>
        </w:rPr>
        <w:t xml:space="preserve">Амортизация по всем объектам </w:t>
      </w:r>
      <w:r w:rsidR="00357CC0" w:rsidRPr="00311F31">
        <w:rPr>
          <w:rFonts w:eastAsia="Times New Roman"/>
          <w:szCs w:val="28"/>
          <w:shd w:val="clear" w:color="auto" w:fill="FFFFFF"/>
          <w:lang w:eastAsia="ru-RU"/>
        </w:rPr>
        <w:t>основных средств начисляется</w:t>
      </w:r>
      <w:r w:rsidR="00C76602" w:rsidRPr="00311F31">
        <w:rPr>
          <w:rFonts w:eastAsia="Times New Roman"/>
          <w:szCs w:val="28"/>
          <w:shd w:val="clear" w:color="auto" w:fill="FFFFFF"/>
          <w:lang w:eastAsia="ru-RU"/>
        </w:rPr>
        <w:t xml:space="preserve"> линейным способом.</w:t>
      </w:r>
    </w:p>
    <w:p w:rsidR="00EB6A65" w:rsidRPr="008B2D7F" w:rsidRDefault="00CE1BDE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Бух</w:t>
      </w:r>
      <w:r w:rsidR="00732484">
        <w:rPr>
          <w:rFonts w:eastAsia="Times New Roman"/>
          <w:szCs w:val="28"/>
          <w:shd w:val="clear" w:color="auto" w:fill="FFFFFF"/>
          <w:lang w:eastAsia="ru-RU"/>
        </w:rPr>
        <w:t>га</w:t>
      </w:r>
      <w:r w:rsidR="00D72A3F">
        <w:rPr>
          <w:rFonts w:eastAsia="Times New Roman"/>
          <w:szCs w:val="28"/>
          <w:shd w:val="clear" w:color="auto" w:fill="FFFFFF"/>
          <w:lang w:eastAsia="ru-RU"/>
        </w:rPr>
        <w:t>лтерский учёт выпуска готовой проду</w:t>
      </w:r>
      <w:r w:rsidR="002430AB">
        <w:rPr>
          <w:rFonts w:eastAsia="Times New Roman"/>
          <w:szCs w:val="28"/>
          <w:shd w:val="clear" w:color="auto" w:fill="FFFFFF"/>
          <w:lang w:eastAsia="ru-RU"/>
        </w:rPr>
        <w:t>кции осуществляется на счёте 40 «Выпуск продукции (работ, услуг)».</w:t>
      </w:r>
    </w:p>
    <w:p w:rsidR="00AE6378" w:rsidRDefault="00AE6378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AE6378">
        <w:rPr>
          <w:rFonts w:eastAsia="Times New Roman"/>
          <w:szCs w:val="28"/>
          <w:shd w:val="clear" w:color="auto" w:fill="FFFFFF"/>
          <w:lang w:eastAsia="ru-RU"/>
        </w:rPr>
        <w:t>Готовая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продукция оценивается по фактической себестоимости.</w:t>
      </w:r>
    </w:p>
    <w:p w:rsidR="00AE6378" w:rsidRDefault="004862E5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Незавершённое производство оцени</w:t>
      </w:r>
      <w:r w:rsidR="00D72A3F">
        <w:rPr>
          <w:rFonts w:eastAsia="Times New Roman"/>
          <w:szCs w:val="28"/>
          <w:shd w:val="clear" w:color="auto" w:fill="FFFFFF"/>
          <w:lang w:eastAsia="ru-RU"/>
        </w:rPr>
        <w:t>вается по фактической производственной себестоимости.</w:t>
      </w:r>
    </w:p>
    <w:p w:rsidR="00E84641" w:rsidRDefault="002430AB" w:rsidP="002F2237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 Управленческие расходы, учитываемые по дебету счёта 26 «Общехозяйственные расходы», по окончании отчётного периода распределяются между объектами 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калькулирования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 и списываются в дебет счёта 20 «Основное производство», 23 «Вспомогательное производство», 29 «Обслуживающие производства </w:t>
      </w:r>
      <w:r w:rsidR="004D16F4">
        <w:rPr>
          <w:rFonts w:eastAsia="Times New Roman"/>
          <w:szCs w:val="28"/>
          <w:shd w:val="clear" w:color="auto" w:fill="FFFFFF"/>
          <w:lang w:eastAsia="ru-RU"/>
        </w:rPr>
        <w:t>и хозяйства».</w:t>
      </w:r>
    </w:p>
    <w:p w:rsidR="00E84641" w:rsidRDefault="00E84641" w:rsidP="002F2237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566026" w:rsidRDefault="00E84641" w:rsidP="000617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E84641">
        <w:rPr>
          <w:rFonts w:eastAsia="Times New Roman"/>
          <w:szCs w:val="28"/>
          <w:shd w:val="clear" w:color="auto" w:fill="FFFFFF"/>
          <w:lang w:eastAsia="ru-RU"/>
        </w:rPr>
        <w:t>2.2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Сбор и обработка учётной информации по производственному подразделению растениеводства</w:t>
      </w:r>
      <w:r w:rsidR="00010A6C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</w:p>
    <w:p w:rsidR="00650ABC" w:rsidRDefault="00650ABC" w:rsidP="00061758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E84641" w:rsidRDefault="00B900E9" w:rsidP="001B2A45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Растениеводство</w:t>
      </w:r>
      <w:r w:rsidR="005C0033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szCs w:val="28"/>
          <w:shd w:val="clear" w:color="auto" w:fill="FFFFFF"/>
          <w:lang w:eastAsia="ru-RU"/>
        </w:rPr>
        <w:t>-</w:t>
      </w:r>
      <w:r w:rsidR="005C0033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/>
          <w:szCs w:val="28"/>
          <w:shd w:val="clear" w:color="auto" w:fill="FFFFFF"/>
          <w:lang w:eastAsia="ru-RU"/>
        </w:rPr>
        <w:t>это отрасль сельского хозяйства, которая занимается выращиванием и уходом за растениями с целью получения се</w:t>
      </w:r>
      <w:r w:rsidR="001B2A45">
        <w:rPr>
          <w:rFonts w:eastAsia="Times New Roman"/>
          <w:szCs w:val="28"/>
          <w:shd w:val="clear" w:color="auto" w:fill="FFFFFF"/>
          <w:lang w:eastAsia="ru-RU"/>
        </w:rPr>
        <w:t xml:space="preserve">льскохозяйственной продукции. В </w:t>
      </w:r>
      <w:r>
        <w:rPr>
          <w:rFonts w:eastAsia="Times New Roman"/>
          <w:szCs w:val="28"/>
          <w:shd w:val="clear" w:color="auto" w:fill="FFFFFF"/>
          <w:lang w:eastAsia="ru-RU"/>
        </w:rPr>
        <w:t>рам</w:t>
      </w:r>
      <w:r w:rsidR="000E2833">
        <w:rPr>
          <w:rFonts w:eastAsia="Times New Roman"/>
          <w:szCs w:val="28"/>
          <w:shd w:val="clear" w:color="auto" w:fill="FFFFFF"/>
          <w:lang w:eastAsia="ru-RU"/>
        </w:rPr>
        <w:t xml:space="preserve">ках растениеводства возделываются различные культуры. </w:t>
      </w:r>
    </w:p>
    <w:p w:rsidR="00F12510" w:rsidRDefault="00F12510" w:rsidP="001B2A45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Данная отрасль сельского хозяй</w:t>
      </w:r>
      <w:r w:rsidR="00F36B8D">
        <w:rPr>
          <w:rFonts w:eastAsia="Times New Roman"/>
          <w:szCs w:val="28"/>
          <w:shd w:val="clear" w:color="auto" w:fill="FFFFFF"/>
          <w:lang w:eastAsia="ru-RU"/>
        </w:rPr>
        <w:t>ства имеет некоторую специфику</w:t>
      </w:r>
      <w:r w:rsidR="005C0033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F36B8D">
        <w:rPr>
          <w:rFonts w:eastAsia="Times New Roman"/>
          <w:szCs w:val="28"/>
          <w:shd w:val="clear" w:color="auto" w:fill="FFFFFF"/>
          <w:lang w:eastAsia="ru-RU"/>
        </w:rPr>
        <w:t>-</w:t>
      </w:r>
      <w:r w:rsidR="005C0033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F36B8D">
        <w:rPr>
          <w:rFonts w:eastAsia="Times New Roman"/>
          <w:szCs w:val="28"/>
          <w:shd w:val="clear" w:color="auto" w:fill="FFFFFF"/>
          <w:lang w:eastAsia="ru-RU"/>
        </w:rPr>
        <w:t xml:space="preserve">сезонный характер работ, также возмещение затрат зависит от сроков созревания культур. </w:t>
      </w:r>
    </w:p>
    <w:p w:rsidR="00141029" w:rsidRDefault="00141029" w:rsidP="001B2A45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Целью растениеводства является получение высококачественной продукции с высокой урожайностью, поэтому в процессе рас</w:t>
      </w:r>
      <w:r w:rsidR="006A7165">
        <w:rPr>
          <w:rFonts w:eastAsia="Times New Roman"/>
          <w:szCs w:val="28"/>
          <w:shd w:val="clear" w:color="auto" w:fill="FFFFFF"/>
          <w:lang w:eastAsia="ru-RU"/>
        </w:rPr>
        <w:t>тениеводства сельскохозяйственные культуры выращиваются в определённой последовательности, соблюдая сельскохозяйственные приёмы и применяя специальные техники и удобрения</w:t>
      </w:r>
      <w:r w:rsidR="00B77A3D">
        <w:rPr>
          <w:rFonts w:eastAsia="Times New Roman"/>
          <w:szCs w:val="28"/>
          <w:shd w:val="clear" w:color="auto" w:fill="FFFFFF"/>
          <w:lang w:eastAsia="ru-RU"/>
        </w:rPr>
        <w:t>. Растениеводство также включает в себя борьбу с вредителями и болезнями растений.</w:t>
      </w:r>
    </w:p>
    <w:p w:rsidR="00252F34" w:rsidRDefault="00566026" w:rsidP="00252F34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Технологический процесс растениеводства включает в себя ряд этапов, которые </w:t>
      </w:r>
      <w:r w:rsidR="00031A59">
        <w:rPr>
          <w:rFonts w:eastAsia="Times New Roman"/>
          <w:szCs w:val="28"/>
          <w:shd w:val="clear" w:color="auto" w:fill="FFFFFF"/>
          <w:lang w:eastAsia="ru-RU"/>
        </w:rPr>
        <w:t xml:space="preserve">стимулируют рост </w:t>
      </w:r>
      <w:r w:rsidR="00A41E6F">
        <w:rPr>
          <w:rFonts w:eastAsia="Times New Roman"/>
          <w:szCs w:val="28"/>
          <w:shd w:val="clear" w:color="auto" w:fill="FFFFFF"/>
          <w:lang w:eastAsia="ru-RU"/>
        </w:rPr>
        <w:t>и выход растительной продукции. Основные этапы технологического процесса:</w:t>
      </w:r>
    </w:p>
    <w:p w:rsidR="00252F34" w:rsidRDefault="00DB3C69" w:rsidP="002717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Подготовка почвы. Она включает в себя очистку от сорняков и мусора, рыхление почвы, добавление удобрений и тому подобное.</w:t>
      </w:r>
    </w:p>
    <w:p w:rsidR="00DB3C69" w:rsidRDefault="00255E62" w:rsidP="002717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Выбор </w:t>
      </w:r>
      <w:r w:rsidR="00AC7499">
        <w:rPr>
          <w:rFonts w:eastAsia="Times New Roman"/>
          <w:szCs w:val="28"/>
          <w:shd w:val="clear" w:color="auto" w:fill="FFFFFF"/>
          <w:lang w:eastAsia="ru-RU"/>
        </w:rPr>
        <w:t xml:space="preserve">и подготовка семян. Выбор семян осуществляется в зависимости от культурных свойств растений. Семена могут быть </w:t>
      </w:r>
      <w:r w:rsidR="00AC7499"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обработаны специальными препаратами для повышения их </w:t>
      </w:r>
      <w:proofErr w:type="spellStart"/>
      <w:r w:rsidR="00AC7499">
        <w:rPr>
          <w:rFonts w:eastAsia="Times New Roman"/>
          <w:szCs w:val="28"/>
          <w:shd w:val="clear" w:color="auto" w:fill="FFFFFF"/>
          <w:lang w:eastAsia="ru-RU"/>
        </w:rPr>
        <w:t>прорастаемости</w:t>
      </w:r>
      <w:proofErr w:type="spellEnd"/>
      <w:r w:rsidR="00AC7499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E05EA6">
        <w:rPr>
          <w:rFonts w:eastAsia="Times New Roman"/>
          <w:szCs w:val="28"/>
          <w:shd w:val="clear" w:color="auto" w:fill="FFFFFF"/>
          <w:lang w:eastAsia="ru-RU"/>
        </w:rPr>
        <w:t xml:space="preserve">и защиты от болезней и вредителей. </w:t>
      </w:r>
    </w:p>
    <w:p w:rsidR="00E05EA6" w:rsidRDefault="00E05EA6" w:rsidP="002717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Посев. Данный этап заключается в том, что семена размещаются на заданной глубине и расстоянии друг от друга в почве. Оптимальная глубина посева зависит от конкретного вида растения. </w:t>
      </w:r>
    </w:p>
    <w:p w:rsidR="00E05EA6" w:rsidRDefault="00D11971" w:rsidP="002717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Уход за посевами. Этот этап включает в себя полив, внесение удобрений, обработку от болезней и сорняков, а также обеспечение необходимого микроклимата для растений</w:t>
      </w:r>
      <w:r w:rsidR="008A6E96">
        <w:rPr>
          <w:rFonts w:eastAsia="Times New Roman"/>
          <w:szCs w:val="28"/>
          <w:shd w:val="clear" w:color="auto" w:fill="FFFFFF"/>
          <w:lang w:eastAsia="ru-RU"/>
        </w:rPr>
        <w:t xml:space="preserve"> (теплицы, поливочные системы и так далее).</w:t>
      </w:r>
    </w:p>
    <w:p w:rsidR="008A6E96" w:rsidRDefault="008A6E96" w:rsidP="00271710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Сбор урожая. Созревшие растения собираются в зависимости от их конкретного вида и назначения. Сбор может осуществляться вручную или с помощью специального оборудования.</w:t>
      </w:r>
    </w:p>
    <w:p w:rsidR="00120396" w:rsidRDefault="003560A4" w:rsidP="003560A4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Акт оприходования грубых и сочных кормов </w:t>
      </w:r>
      <w:r w:rsidR="00483CF2">
        <w:rPr>
          <w:rFonts w:eastAsia="Times New Roman"/>
          <w:szCs w:val="28"/>
          <w:shd w:val="clear" w:color="auto" w:fill="FFFFFF"/>
          <w:lang w:eastAsia="ru-RU"/>
        </w:rPr>
        <w:t xml:space="preserve">(форма № СП-17) </w:t>
      </w:r>
      <w:r w:rsidR="003B75C1">
        <w:rPr>
          <w:rFonts w:eastAsia="Times New Roman"/>
          <w:szCs w:val="28"/>
          <w:shd w:val="clear" w:color="auto" w:fill="FFFFFF"/>
          <w:lang w:eastAsia="ru-RU"/>
        </w:rPr>
        <w:t>используется для того, чтобы принять и передать заготовленный корм на ответственное хранение</w:t>
      </w:r>
      <w:r w:rsidR="00434448">
        <w:rPr>
          <w:rFonts w:eastAsia="Times New Roman"/>
          <w:szCs w:val="28"/>
          <w:shd w:val="clear" w:color="auto" w:fill="FFFFFF"/>
          <w:lang w:eastAsia="ru-RU"/>
        </w:rPr>
        <w:t>, и дальнейшего</w:t>
      </w:r>
      <w:r w:rsidR="003B75C1">
        <w:rPr>
          <w:rFonts w:eastAsia="Times New Roman"/>
          <w:szCs w:val="28"/>
          <w:shd w:val="clear" w:color="auto" w:fill="FFFFFF"/>
          <w:lang w:eastAsia="ru-RU"/>
        </w:rPr>
        <w:t xml:space="preserve"> его учёт</w:t>
      </w:r>
      <w:r w:rsidR="00434448">
        <w:rPr>
          <w:rFonts w:eastAsia="Times New Roman"/>
          <w:szCs w:val="28"/>
          <w:shd w:val="clear" w:color="auto" w:fill="FFFFFF"/>
          <w:lang w:eastAsia="ru-RU"/>
        </w:rPr>
        <w:t>а.</w:t>
      </w:r>
      <w:r w:rsidR="007049B3">
        <w:rPr>
          <w:rFonts w:eastAsia="Times New Roman"/>
          <w:szCs w:val="28"/>
          <w:shd w:val="clear" w:color="auto" w:fill="FFFFFF"/>
          <w:lang w:eastAsia="ru-RU"/>
        </w:rPr>
        <w:t xml:space="preserve"> В нём содержится информация о культуре, площади, зелёной массе и готовой продукции</w:t>
      </w:r>
      <w:r w:rsidR="0028137B">
        <w:rPr>
          <w:rFonts w:eastAsia="Times New Roman"/>
          <w:szCs w:val="28"/>
          <w:shd w:val="clear" w:color="auto" w:fill="FFFFFF"/>
          <w:lang w:eastAsia="ru-RU"/>
        </w:rPr>
        <w:t xml:space="preserve">. Акт составляется при помощи комиссии, в состав которой входят главный экономист – </w:t>
      </w:r>
      <w:proofErr w:type="spellStart"/>
      <w:r w:rsidR="0028137B">
        <w:rPr>
          <w:rFonts w:eastAsia="Times New Roman"/>
          <w:szCs w:val="28"/>
          <w:shd w:val="clear" w:color="auto" w:fill="FFFFFF"/>
          <w:lang w:eastAsia="ru-RU"/>
        </w:rPr>
        <w:t>Газизова</w:t>
      </w:r>
      <w:proofErr w:type="spellEnd"/>
      <w:r w:rsidR="0028137B">
        <w:rPr>
          <w:rFonts w:eastAsia="Times New Roman"/>
          <w:szCs w:val="28"/>
          <w:shd w:val="clear" w:color="auto" w:fill="FFFFFF"/>
          <w:lang w:eastAsia="ru-RU"/>
        </w:rPr>
        <w:t xml:space="preserve"> Р.Н., заведующий фермой – </w:t>
      </w:r>
      <w:proofErr w:type="spellStart"/>
      <w:r w:rsidR="0028137B">
        <w:rPr>
          <w:rFonts w:eastAsia="Times New Roman"/>
          <w:szCs w:val="28"/>
          <w:shd w:val="clear" w:color="auto" w:fill="FFFFFF"/>
          <w:lang w:eastAsia="ru-RU"/>
        </w:rPr>
        <w:t>Хасаншин</w:t>
      </w:r>
      <w:proofErr w:type="spellEnd"/>
      <w:r w:rsidR="0028137B">
        <w:rPr>
          <w:rFonts w:eastAsia="Times New Roman"/>
          <w:szCs w:val="28"/>
          <w:shd w:val="clear" w:color="auto" w:fill="FFFFFF"/>
          <w:lang w:eastAsia="ru-RU"/>
        </w:rPr>
        <w:t xml:space="preserve"> М., главный агроном </w:t>
      </w:r>
      <w:r w:rsidR="00157834">
        <w:rPr>
          <w:rFonts w:eastAsia="Times New Roman"/>
          <w:szCs w:val="28"/>
          <w:shd w:val="clear" w:color="auto" w:fill="FFFFFF"/>
          <w:lang w:eastAsia="ru-RU"/>
        </w:rPr>
        <w:t>–</w:t>
      </w:r>
      <w:r w:rsidR="0028137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157834">
        <w:rPr>
          <w:rFonts w:eastAsia="Times New Roman"/>
          <w:szCs w:val="28"/>
          <w:shd w:val="clear" w:color="auto" w:fill="FFFFFF"/>
          <w:lang w:eastAsia="ru-RU"/>
        </w:rPr>
        <w:t>Латыпов</w:t>
      </w:r>
      <w:proofErr w:type="spellEnd"/>
      <w:r w:rsidR="00157834">
        <w:rPr>
          <w:rFonts w:eastAsia="Times New Roman"/>
          <w:szCs w:val="28"/>
          <w:shd w:val="clear" w:color="auto" w:fill="FFFFFF"/>
          <w:lang w:eastAsia="ru-RU"/>
        </w:rPr>
        <w:t xml:space="preserve"> М.И., и подписывается ей</w:t>
      </w:r>
      <w:r w:rsidR="002D70AF">
        <w:rPr>
          <w:rFonts w:eastAsia="Times New Roman"/>
          <w:szCs w:val="28"/>
          <w:shd w:val="clear" w:color="auto" w:fill="FFFFFF"/>
          <w:lang w:eastAsia="ru-RU"/>
        </w:rPr>
        <w:t>.</w:t>
      </w:r>
      <w:r w:rsidR="00910DD4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</w:p>
    <w:p w:rsidR="003560A4" w:rsidRDefault="00910DD4" w:rsidP="003560A4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Документ оформляется на каждый вид корма</w:t>
      </w:r>
      <w:r w:rsidR="00190E8A">
        <w:rPr>
          <w:rFonts w:eastAsia="Times New Roman"/>
          <w:szCs w:val="28"/>
          <w:shd w:val="clear" w:color="auto" w:fill="FFFFFF"/>
          <w:lang w:eastAsia="ru-RU"/>
        </w:rPr>
        <w:t xml:space="preserve">. Комиссия в </w:t>
      </w:r>
      <w:r w:rsidR="00BD6140">
        <w:rPr>
          <w:rFonts w:eastAsia="Times New Roman"/>
          <w:szCs w:val="28"/>
          <w:shd w:val="clear" w:color="auto" w:fill="FFFFFF"/>
          <w:lang w:eastAsia="ru-RU"/>
        </w:rPr>
        <w:t>текущем составе принимает заготовленные корма в стогах и хранилищах и передаёт их на ответственное хранение руководител</w:t>
      </w:r>
      <w:r w:rsidR="006402CB">
        <w:rPr>
          <w:rFonts w:eastAsia="Times New Roman"/>
          <w:szCs w:val="28"/>
          <w:shd w:val="clear" w:color="auto" w:fill="FFFFFF"/>
          <w:lang w:eastAsia="ru-RU"/>
        </w:rPr>
        <w:t xml:space="preserve">ям фермы. Акт составляется в двух экземплярах. Один передаётся в бухгалтерию, второй </w:t>
      </w:r>
      <w:r w:rsidR="00646C7D">
        <w:rPr>
          <w:rFonts w:eastAsia="Times New Roman"/>
          <w:szCs w:val="28"/>
          <w:shd w:val="clear" w:color="auto" w:fill="FFFFFF"/>
          <w:lang w:eastAsia="ru-RU"/>
        </w:rPr>
        <w:t>–</w:t>
      </w:r>
      <w:r w:rsidR="006402CB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="00646C7D">
        <w:rPr>
          <w:rFonts w:eastAsia="Times New Roman"/>
          <w:szCs w:val="28"/>
          <w:shd w:val="clear" w:color="auto" w:fill="FFFFFF"/>
          <w:lang w:eastAsia="ru-RU"/>
        </w:rPr>
        <w:t>ответственному</w:t>
      </w:r>
      <w:proofErr w:type="gramEnd"/>
      <w:r w:rsidR="00646C7D">
        <w:rPr>
          <w:rFonts w:eastAsia="Times New Roman"/>
          <w:szCs w:val="28"/>
          <w:shd w:val="clear" w:color="auto" w:fill="FFFFFF"/>
          <w:lang w:eastAsia="ru-RU"/>
        </w:rPr>
        <w:t xml:space="preserve"> за хранение.</w:t>
      </w:r>
    </w:p>
    <w:p w:rsidR="00646C7D" w:rsidRDefault="006C71BB" w:rsidP="003560A4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Акт на сортировку и сушку продукции</w:t>
      </w:r>
      <w:r w:rsidR="00F50451">
        <w:rPr>
          <w:rFonts w:eastAsia="Times New Roman"/>
          <w:szCs w:val="28"/>
          <w:shd w:val="clear" w:color="auto" w:fill="FFFFFF"/>
          <w:lang w:eastAsia="ru-RU"/>
        </w:rPr>
        <w:t xml:space="preserve"> растениеводства (форма № СП-12)</w:t>
      </w:r>
      <w:r w:rsidR="00EF554D">
        <w:rPr>
          <w:rFonts w:eastAsia="Times New Roman"/>
          <w:szCs w:val="28"/>
          <w:shd w:val="clear" w:color="auto" w:fill="FFFFFF"/>
          <w:lang w:eastAsia="ru-RU"/>
        </w:rPr>
        <w:t xml:space="preserve"> отражает в учёте</w:t>
      </w:r>
      <w:r w:rsidR="00FA0340">
        <w:rPr>
          <w:rFonts w:eastAsia="Times New Roman"/>
          <w:szCs w:val="28"/>
          <w:shd w:val="clear" w:color="auto" w:fill="FFFFFF"/>
          <w:lang w:eastAsia="ru-RU"/>
        </w:rPr>
        <w:t xml:space="preserve"> поступивший с полей урожай</w:t>
      </w:r>
      <w:r w:rsidR="00EF554D">
        <w:rPr>
          <w:rFonts w:eastAsia="Times New Roman"/>
          <w:szCs w:val="28"/>
          <w:shd w:val="clear" w:color="auto" w:fill="FFFFFF"/>
          <w:lang w:eastAsia="ru-RU"/>
        </w:rPr>
        <w:t xml:space="preserve">. </w:t>
      </w:r>
      <w:r w:rsidR="004F32D5">
        <w:rPr>
          <w:rFonts w:eastAsia="Times New Roman"/>
          <w:szCs w:val="28"/>
          <w:shd w:val="clear" w:color="auto" w:fill="FFFFFF"/>
          <w:lang w:eastAsia="ru-RU"/>
        </w:rPr>
        <w:t>В документ вносятся данные о наименовании культуры или продукции, шифр</w:t>
      </w:r>
      <w:r w:rsidR="00FA4B38">
        <w:rPr>
          <w:rFonts w:eastAsia="Times New Roman"/>
          <w:szCs w:val="28"/>
          <w:shd w:val="clear" w:color="auto" w:fill="FFFFFF"/>
          <w:lang w:eastAsia="ru-RU"/>
        </w:rPr>
        <w:t>е</w:t>
      </w:r>
      <w:r w:rsidR="004F32D5">
        <w:rPr>
          <w:rFonts w:eastAsia="Times New Roman"/>
          <w:szCs w:val="28"/>
          <w:shd w:val="clear" w:color="auto" w:fill="FFFFFF"/>
          <w:lang w:eastAsia="ru-RU"/>
        </w:rPr>
        <w:t xml:space="preserve"> синтетического</w:t>
      </w:r>
      <w:r w:rsidR="00FA4B38">
        <w:rPr>
          <w:rFonts w:eastAsia="Times New Roman"/>
          <w:szCs w:val="28"/>
          <w:shd w:val="clear" w:color="auto" w:fill="FFFFFF"/>
          <w:lang w:eastAsia="ru-RU"/>
        </w:rPr>
        <w:t xml:space="preserve"> и аналитического счёта, единице</w:t>
      </w:r>
      <w:r w:rsidR="004F32D5">
        <w:rPr>
          <w:rFonts w:eastAsia="Times New Roman"/>
          <w:szCs w:val="28"/>
          <w:shd w:val="clear" w:color="auto" w:fill="FFFFFF"/>
          <w:lang w:eastAsia="ru-RU"/>
        </w:rPr>
        <w:t xml:space="preserve"> измерения</w:t>
      </w:r>
      <w:r w:rsidR="00FA4B38">
        <w:rPr>
          <w:rFonts w:eastAsia="Times New Roman"/>
          <w:szCs w:val="28"/>
          <w:shd w:val="clear" w:color="auto" w:fill="FFFFFF"/>
          <w:lang w:eastAsia="ru-RU"/>
        </w:rPr>
        <w:t>, весе, цене, сумме</w:t>
      </w:r>
      <w:r w:rsidR="00E41CD2">
        <w:rPr>
          <w:rFonts w:eastAsia="Times New Roman"/>
          <w:szCs w:val="28"/>
          <w:shd w:val="clear" w:color="auto" w:fill="FFFFFF"/>
          <w:lang w:eastAsia="ru-RU"/>
        </w:rPr>
        <w:t xml:space="preserve"> поступившей продукции.</w:t>
      </w:r>
      <w:r w:rsidR="0088030C">
        <w:rPr>
          <w:rFonts w:eastAsia="Times New Roman"/>
          <w:szCs w:val="28"/>
          <w:shd w:val="clear" w:color="auto" w:fill="FFFFFF"/>
          <w:lang w:eastAsia="ru-RU"/>
        </w:rPr>
        <w:t xml:space="preserve"> Он составляется </w:t>
      </w:r>
      <w:r w:rsidR="00D834EA">
        <w:rPr>
          <w:rFonts w:eastAsia="Times New Roman"/>
          <w:szCs w:val="28"/>
          <w:shd w:val="clear" w:color="auto" w:fill="FFFFFF"/>
          <w:lang w:eastAsia="ru-RU"/>
        </w:rPr>
        <w:t xml:space="preserve">и </w:t>
      </w:r>
      <w:r w:rsidR="0088030C">
        <w:rPr>
          <w:rFonts w:eastAsia="Times New Roman"/>
          <w:szCs w:val="28"/>
          <w:shd w:val="clear" w:color="auto" w:fill="FFFFFF"/>
          <w:lang w:eastAsia="ru-RU"/>
        </w:rPr>
        <w:t>в одном экземпляре</w:t>
      </w:r>
      <w:r w:rsidR="00D834EA">
        <w:rPr>
          <w:rFonts w:eastAsia="Times New Roman"/>
          <w:szCs w:val="28"/>
          <w:shd w:val="clear" w:color="auto" w:fill="FFFFFF"/>
          <w:lang w:eastAsia="ru-RU"/>
        </w:rPr>
        <w:t xml:space="preserve"> и подписывается агрономом и заведующим складом.</w:t>
      </w:r>
    </w:p>
    <w:p w:rsidR="00D834EA" w:rsidRPr="003560A4" w:rsidRDefault="00D834EA" w:rsidP="003560A4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120396" w:rsidRDefault="00670661" w:rsidP="00670661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А</w:t>
      </w:r>
      <w:r w:rsidR="00083632">
        <w:rPr>
          <w:rFonts w:eastAsia="Times New Roman"/>
          <w:szCs w:val="28"/>
          <w:shd w:val="clear" w:color="auto" w:fill="FFFFFF"/>
          <w:lang w:eastAsia="ru-RU"/>
        </w:rPr>
        <w:t xml:space="preserve">кт </w:t>
      </w:r>
      <w:r w:rsidR="00136EBF" w:rsidRPr="00670661">
        <w:rPr>
          <w:rFonts w:eastAsia="Times New Roman"/>
          <w:szCs w:val="28"/>
          <w:shd w:val="clear" w:color="auto" w:fill="FFFFFF"/>
          <w:lang w:eastAsia="ru-RU"/>
        </w:rPr>
        <w:t xml:space="preserve">расхода </w:t>
      </w:r>
      <w:r>
        <w:rPr>
          <w:rFonts w:eastAsia="Times New Roman"/>
          <w:szCs w:val="28"/>
          <w:shd w:val="clear" w:color="auto" w:fill="FFFFFF"/>
          <w:lang w:eastAsia="ru-RU"/>
        </w:rPr>
        <w:t>семян и посадочного материала</w:t>
      </w:r>
      <w:r w:rsidR="00952C63">
        <w:rPr>
          <w:rFonts w:eastAsia="Times New Roman"/>
          <w:szCs w:val="28"/>
          <w:shd w:val="clear" w:color="auto" w:fill="FFFFFF"/>
          <w:lang w:eastAsia="ru-RU"/>
        </w:rPr>
        <w:t xml:space="preserve"> (форма № СП-13) составляется для учёта расходования семян</w:t>
      </w:r>
      <w:r w:rsidR="00595663">
        <w:rPr>
          <w:rFonts w:eastAsia="Times New Roman"/>
          <w:szCs w:val="28"/>
          <w:shd w:val="clear" w:color="auto" w:fill="FFFFFF"/>
          <w:lang w:eastAsia="ru-RU"/>
        </w:rPr>
        <w:t xml:space="preserve">, чтобы зафиксировать, сколько материала для </w:t>
      </w:r>
      <w:proofErr w:type="gramStart"/>
      <w:r w:rsidR="00595663">
        <w:rPr>
          <w:rFonts w:eastAsia="Times New Roman"/>
          <w:szCs w:val="28"/>
          <w:shd w:val="clear" w:color="auto" w:fill="FFFFFF"/>
          <w:lang w:eastAsia="ru-RU"/>
        </w:rPr>
        <w:t>посадки</w:t>
      </w:r>
      <w:proofErr w:type="gramEnd"/>
      <w:r w:rsidR="00595663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FE11B8">
        <w:rPr>
          <w:rFonts w:eastAsia="Times New Roman"/>
          <w:szCs w:val="28"/>
          <w:shd w:val="clear" w:color="auto" w:fill="FFFFFF"/>
          <w:lang w:eastAsia="ru-RU"/>
        </w:rPr>
        <w:t>в СХПК «</w:t>
      </w:r>
      <w:proofErr w:type="spellStart"/>
      <w:r w:rsidR="00FE11B8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FE11B8">
        <w:rPr>
          <w:rFonts w:eastAsia="Times New Roman"/>
          <w:szCs w:val="28"/>
          <w:shd w:val="clear" w:color="auto" w:fill="FFFFFF"/>
          <w:lang w:eastAsia="ru-RU"/>
        </w:rPr>
        <w:t xml:space="preserve">» </w:t>
      </w:r>
      <w:r w:rsidR="00595663">
        <w:rPr>
          <w:rFonts w:eastAsia="Times New Roman"/>
          <w:szCs w:val="28"/>
          <w:shd w:val="clear" w:color="auto" w:fill="FFFFFF"/>
          <w:lang w:eastAsia="ru-RU"/>
        </w:rPr>
        <w:t>было израсходовано</w:t>
      </w:r>
      <w:r w:rsidR="00391979">
        <w:rPr>
          <w:rFonts w:eastAsia="Times New Roman"/>
          <w:szCs w:val="28"/>
          <w:shd w:val="clear" w:color="auto" w:fill="FFFFFF"/>
          <w:lang w:eastAsia="ru-RU"/>
        </w:rPr>
        <w:t xml:space="preserve"> и </w:t>
      </w:r>
      <w:r w:rsidR="00BD420C">
        <w:rPr>
          <w:rFonts w:eastAsia="Times New Roman"/>
          <w:szCs w:val="28"/>
          <w:shd w:val="clear" w:color="auto" w:fill="FFFFFF"/>
          <w:lang w:eastAsia="ru-RU"/>
        </w:rPr>
        <w:t xml:space="preserve">на </w:t>
      </w:r>
      <w:proofErr w:type="gramStart"/>
      <w:r w:rsidR="00BD420C">
        <w:rPr>
          <w:rFonts w:eastAsia="Times New Roman"/>
          <w:szCs w:val="28"/>
          <w:shd w:val="clear" w:color="auto" w:fill="FFFFFF"/>
          <w:lang w:eastAsia="ru-RU"/>
        </w:rPr>
        <w:t>какой</w:t>
      </w:r>
      <w:proofErr w:type="gramEnd"/>
      <w:r w:rsidR="00BD420C">
        <w:rPr>
          <w:rFonts w:eastAsia="Times New Roman"/>
          <w:szCs w:val="28"/>
          <w:shd w:val="clear" w:color="auto" w:fill="FFFFFF"/>
          <w:lang w:eastAsia="ru-RU"/>
        </w:rPr>
        <w:t xml:space="preserve"> площади земли</w:t>
      </w:r>
      <w:r w:rsidR="00391979">
        <w:rPr>
          <w:rFonts w:eastAsia="Times New Roman"/>
          <w:szCs w:val="28"/>
          <w:shd w:val="clear" w:color="auto" w:fill="FFFFFF"/>
          <w:lang w:eastAsia="ru-RU"/>
        </w:rPr>
        <w:t>.</w:t>
      </w:r>
    </w:p>
    <w:p w:rsidR="004D16F4" w:rsidRDefault="00BD420C" w:rsidP="00670661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FE11B8">
        <w:rPr>
          <w:rFonts w:eastAsia="Times New Roman"/>
          <w:szCs w:val="28"/>
          <w:shd w:val="clear" w:color="auto" w:fill="FFFFFF"/>
          <w:lang w:eastAsia="ru-RU"/>
        </w:rPr>
        <w:t xml:space="preserve">В данном акте </w:t>
      </w:r>
      <w:r w:rsidR="001C27EF">
        <w:rPr>
          <w:rFonts w:eastAsia="Times New Roman"/>
          <w:szCs w:val="28"/>
          <w:shd w:val="clear" w:color="auto" w:fill="FFFFFF"/>
          <w:lang w:eastAsia="ru-RU"/>
        </w:rPr>
        <w:t>содержатся данные о названии культуры, площади, расходе семян по норме и фактически на всю площадь</w:t>
      </w:r>
      <w:r w:rsidR="00425441">
        <w:rPr>
          <w:rFonts w:eastAsia="Times New Roman"/>
          <w:szCs w:val="28"/>
          <w:shd w:val="clear" w:color="auto" w:fill="FFFFFF"/>
          <w:lang w:eastAsia="ru-RU"/>
        </w:rPr>
        <w:t>, сумме посадочного материала и код синтетического и аналитического учёта по дебету и кредиту.</w:t>
      </w:r>
      <w:r w:rsidR="00652585">
        <w:rPr>
          <w:rFonts w:eastAsia="Times New Roman"/>
          <w:szCs w:val="28"/>
          <w:shd w:val="clear" w:color="auto" w:fill="FFFFFF"/>
          <w:lang w:eastAsia="ru-RU"/>
        </w:rPr>
        <w:t xml:space="preserve"> Документ формируется главным агрономом –</w:t>
      </w:r>
      <w:r w:rsidR="0077442D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77442D">
        <w:rPr>
          <w:rFonts w:eastAsia="Times New Roman"/>
          <w:szCs w:val="28"/>
          <w:shd w:val="clear" w:color="auto" w:fill="FFFFFF"/>
          <w:lang w:eastAsia="ru-RU"/>
        </w:rPr>
        <w:t>Латыпов</w:t>
      </w:r>
      <w:r w:rsidR="004B465E">
        <w:rPr>
          <w:rFonts w:eastAsia="Times New Roman"/>
          <w:szCs w:val="28"/>
          <w:shd w:val="clear" w:color="auto" w:fill="FFFFFF"/>
          <w:lang w:eastAsia="ru-RU"/>
        </w:rPr>
        <w:t>ым</w:t>
      </w:r>
      <w:proofErr w:type="spellEnd"/>
      <w:r w:rsidR="004B465E">
        <w:rPr>
          <w:rFonts w:eastAsia="Times New Roman"/>
          <w:szCs w:val="28"/>
          <w:shd w:val="clear" w:color="auto" w:fill="FFFFFF"/>
          <w:lang w:eastAsia="ru-RU"/>
        </w:rPr>
        <w:t xml:space="preserve"> М</w:t>
      </w:r>
      <w:r w:rsidR="002C158E">
        <w:rPr>
          <w:rFonts w:eastAsia="Times New Roman"/>
          <w:szCs w:val="28"/>
          <w:shd w:val="clear" w:color="auto" w:fill="FFFFFF"/>
          <w:lang w:eastAsia="ru-RU"/>
        </w:rPr>
        <w:t>., после посадки семян</w:t>
      </w:r>
      <w:r w:rsidR="00F02530">
        <w:rPr>
          <w:rFonts w:eastAsia="Times New Roman"/>
          <w:szCs w:val="28"/>
          <w:shd w:val="clear" w:color="auto" w:fill="FFFFFF"/>
          <w:lang w:eastAsia="ru-RU"/>
        </w:rPr>
        <w:t xml:space="preserve"> и</w:t>
      </w:r>
      <w:r w:rsidR="002C158E">
        <w:rPr>
          <w:rFonts w:eastAsia="Times New Roman"/>
          <w:szCs w:val="28"/>
          <w:shd w:val="clear" w:color="auto" w:fill="FFFFFF"/>
          <w:lang w:eastAsia="ru-RU"/>
        </w:rPr>
        <w:t>,</w:t>
      </w:r>
      <w:r w:rsidR="0077442D">
        <w:rPr>
          <w:rFonts w:eastAsia="Times New Roman"/>
          <w:szCs w:val="28"/>
          <w:shd w:val="clear" w:color="auto" w:fill="FFFFFF"/>
          <w:lang w:eastAsia="ru-RU"/>
        </w:rPr>
        <w:t xml:space="preserve"> подписывается им же, а также бухгалтером – </w:t>
      </w:r>
      <w:proofErr w:type="spellStart"/>
      <w:r w:rsidR="0077442D">
        <w:rPr>
          <w:rFonts w:eastAsia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77442D">
        <w:rPr>
          <w:rFonts w:eastAsia="Times New Roman"/>
          <w:szCs w:val="28"/>
          <w:shd w:val="clear" w:color="auto" w:fill="FFFFFF"/>
          <w:lang w:eastAsia="ru-RU"/>
        </w:rPr>
        <w:t xml:space="preserve"> Р.Я.</w:t>
      </w:r>
    </w:p>
    <w:p w:rsidR="00554141" w:rsidRDefault="00554141" w:rsidP="00670661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Акт об использовании минеральных, органических и бактериальных удобрений, ядохимикатов и гербицидов</w:t>
      </w:r>
      <w:r w:rsidR="00836FAC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A64A7A">
        <w:rPr>
          <w:rFonts w:eastAsia="Times New Roman"/>
          <w:szCs w:val="28"/>
          <w:shd w:val="clear" w:color="auto" w:fill="FFFFFF"/>
          <w:lang w:eastAsia="ru-RU"/>
        </w:rPr>
        <w:t>(</w:t>
      </w:r>
      <w:r w:rsidR="00836FAC">
        <w:rPr>
          <w:rFonts w:eastAsia="Times New Roman"/>
          <w:szCs w:val="28"/>
          <w:shd w:val="clear" w:color="auto" w:fill="FFFFFF"/>
          <w:lang w:eastAsia="ru-RU"/>
        </w:rPr>
        <w:t>форма № 420-АПК</w:t>
      </w:r>
      <w:r w:rsidR="00A64A7A">
        <w:rPr>
          <w:rFonts w:eastAsia="Times New Roman"/>
          <w:szCs w:val="28"/>
          <w:shd w:val="clear" w:color="auto" w:fill="FFFFFF"/>
          <w:lang w:eastAsia="ru-RU"/>
        </w:rPr>
        <w:t>) используется для учёта их списания.</w:t>
      </w:r>
      <w:r w:rsidR="007B6A37">
        <w:rPr>
          <w:rFonts w:eastAsia="Times New Roman"/>
          <w:szCs w:val="28"/>
          <w:shd w:val="clear" w:color="auto" w:fill="FFFFFF"/>
          <w:lang w:eastAsia="ru-RU"/>
        </w:rPr>
        <w:t xml:space="preserve"> СХПК «</w:t>
      </w:r>
      <w:proofErr w:type="spellStart"/>
      <w:r w:rsidR="007B6A37"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7B6A37">
        <w:rPr>
          <w:rFonts w:eastAsia="Times New Roman"/>
          <w:szCs w:val="28"/>
          <w:shd w:val="clear" w:color="auto" w:fill="FFFFFF"/>
          <w:lang w:eastAsia="ru-RU"/>
        </w:rPr>
        <w:t xml:space="preserve">» использует различные удобрения для подкормки </w:t>
      </w:r>
      <w:r w:rsidR="006C0BFC">
        <w:rPr>
          <w:rFonts w:eastAsia="Times New Roman"/>
          <w:szCs w:val="28"/>
          <w:shd w:val="clear" w:color="auto" w:fill="FFFFFF"/>
          <w:lang w:eastAsia="ru-RU"/>
        </w:rPr>
        <w:t xml:space="preserve">культур и вносит данные об использовании удобрений </w:t>
      </w:r>
      <w:r w:rsidR="00E00AD8">
        <w:rPr>
          <w:rFonts w:eastAsia="Times New Roman"/>
          <w:szCs w:val="28"/>
          <w:shd w:val="clear" w:color="auto" w:fill="FFFFFF"/>
          <w:lang w:eastAsia="ru-RU"/>
        </w:rPr>
        <w:t xml:space="preserve">в данную форму. В рассмотренном документе представлены данные о названии удобрений, ядохимикатов, </w:t>
      </w:r>
      <w:r w:rsidR="00675E9D">
        <w:rPr>
          <w:rFonts w:eastAsia="Times New Roman"/>
          <w:szCs w:val="28"/>
          <w:shd w:val="clear" w:color="auto" w:fill="FFFFFF"/>
          <w:lang w:eastAsia="ru-RU"/>
        </w:rPr>
        <w:t>ге</w:t>
      </w:r>
      <w:r w:rsidR="00E00AD8">
        <w:rPr>
          <w:rFonts w:eastAsia="Times New Roman"/>
          <w:szCs w:val="28"/>
          <w:shd w:val="clear" w:color="auto" w:fill="FFFFFF"/>
          <w:lang w:eastAsia="ru-RU"/>
        </w:rPr>
        <w:t>рбицидов</w:t>
      </w:r>
      <w:r w:rsidR="00675E9D">
        <w:rPr>
          <w:rFonts w:eastAsia="Times New Roman"/>
          <w:szCs w:val="28"/>
          <w:shd w:val="clear" w:color="auto" w:fill="FFFFFF"/>
          <w:lang w:eastAsia="ru-RU"/>
        </w:rPr>
        <w:t xml:space="preserve">, шифр синтетического и аналитического учёта, </w:t>
      </w:r>
      <w:r w:rsidR="004F05EE">
        <w:rPr>
          <w:rFonts w:eastAsia="Times New Roman"/>
          <w:szCs w:val="28"/>
          <w:shd w:val="clear" w:color="auto" w:fill="FFFFFF"/>
          <w:lang w:eastAsia="ru-RU"/>
        </w:rPr>
        <w:t>единица измерения, цена, а также информация о внесении на площадь, количестве и сумме по каждой культуре</w:t>
      </w:r>
      <w:r w:rsidR="009B4269">
        <w:rPr>
          <w:rFonts w:eastAsia="Times New Roman"/>
          <w:szCs w:val="28"/>
          <w:shd w:val="clear" w:color="auto" w:fill="FFFFFF"/>
          <w:lang w:eastAsia="ru-RU"/>
        </w:rPr>
        <w:t>.</w:t>
      </w:r>
      <w:r w:rsidR="008B2330">
        <w:rPr>
          <w:rFonts w:eastAsia="Times New Roman"/>
          <w:szCs w:val="28"/>
          <w:shd w:val="clear" w:color="auto" w:fill="FFFFFF"/>
          <w:lang w:eastAsia="ru-RU"/>
        </w:rPr>
        <w:t xml:space="preserve"> Документ формирует главный агроном</w:t>
      </w:r>
      <w:r w:rsidR="00CB2412">
        <w:rPr>
          <w:rFonts w:eastAsia="Times New Roman"/>
          <w:szCs w:val="28"/>
          <w:shd w:val="clear" w:color="auto" w:fill="FFFFFF"/>
          <w:lang w:eastAsia="ru-RU"/>
        </w:rPr>
        <w:t xml:space="preserve"> – </w:t>
      </w:r>
      <w:proofErr w:type="spellStart"/>
      <w:r w:rsidR="00CB2412">
        <w:rPr>
          <w:rFonts w:eastAsia="Times New Roman"/>
          <w:szCs w:val="28"/>
          <w:shd w:val="clear" w:color="auto" w:fill="FFFFFF"/>
          <w:lang w:eastAsia="ru-RU"/>
        </w:rPr>
        <w:t>Латыпов</w:t>
      </w:r>
      <w:proofErr w:type="spellEnd"/>
      <w:r w:rsidR="00CB2412">
        <w:rPr>
          <w:rFonts w:eastAsia="Times New Roman"/>
          <w:szCs w:val="28"/>
          <w:shd w:val="clear" w:color="auto" w:fill="FFFFFF"/>
          <w:lang w:eastAsia="ru-RU"/>
        </w:rPr>
        <w:t xml:space="preserve"> М., в единственном экземпляре. Акт подписывается </w:t>
      </w:r>
      <w:proofErr w:type="spellStart"/>
      <w:r w:rsidR="00CB2412">
        <w:rPr>
          <w:rFonts w:eastAsia="Times New Roman"/>
          <w:szCs w:val="28"/>
          <w:shd w:val="clear" w:color="auto" w:fill="FFFFFF"/>
          <w:lang w:eastAsia="ru-RU"/>
        </w:rPr>
        <w:t>Латыповым</w:t>
      </w:r>
      <w:proofErr w:type="spellEnd"/>
      <w:r w:rsidR="00CB2412">
        <w:rPr>
          <w:rFonts w:eastAsia="Times New Roman"/>
          <w:szCs w:val="28"/>
          <w:shd w:val="clear" w:color="auto" w:fill="FFFFFF"/>
          <w:lang w:eastAsia="ru-RU"/>
        </w:rPr>
        <w:t xml:space="preserve"> М. и </w:t>
      </w:r>
      <w:r w:rsidR="00EB0D2B">
        <w:rPr>
          <w:rFonts w:eastAsia="Times New Roman"/>
          <w:szCs w:val="28"/>
          <w:shd w:val="clear" w:color="auto" w:fill="FFFFFF"/>
          <w:lang w:eastAsia="ru-RU"/>
        </w:rPr>
        <w:t xml:space="preserve">главным бухгалтером – </w:t>
      </w:r>
      <w:proofErr w:type="spellStart"/>
      <w:r w:rsidR="00EB0D2B">
        <w:rPr>
          <w:rFonts w:eastAsia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EB0D2B">
        <w:rPr>
          <w:rFonts w:eastAsia="Times New Roman"/>
          <w:szCs w:val="28"/>
          <w:shd w:val="clear" w:color="auto" w:fill="FFFFFF"/>
          <w:lang w:eastAsia="ru-RU"/>
        </w:rPr>
        <w:t xml:space="preserve"> Р.Я.</w:t>
      </w:r>
    </w:p>
    <w:p w:rsidR="00593418" w:rsidRDefault="00FC71A3" w:rsidP="00670661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 СХПК «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» </w:t>
      </w:r>
      <w:r w:rsidR="00F40F4D">
        <w:rPr>
          <w:rFonts w:eastAsia="Times New Roman"/>
          <w:szCs w:val="28"/>
          <w:shd w:val="clear" w:color="auto" w:fill="FFFFFF"/>
          <w:lang w:eastAsia="ru-RU"/>
        </w:rPr>
        <w:t>используется акт на списание материалов.</w:t>
      </w:r>
      <w:r w:rsidR="005B747F">
        <w:rPr>
          <w:rFonts w:eastAsia="Times New Roman"/>
          <w:szCs w:val="28"/>
          <w:shd w:val="clear" w:color="auto" w:fill="FFFFFF"/>
          <w:lang w:eastAsia="ru-RU"/>
        </w:rPr>
        <w:t xml:space="preserve"> Перед тем, как списать материалы, в организации проводится инвентаризация</w:t>
      </w:r>
      <w:r w:rsidR="002B3F06">
        <w:rPr>
          <w:rFonts w:eastAsia="Times New Roman"/>
          <w:szCs w:val="28"/>
          <w:shd w:val="clear" w:color="auto" w:fill="FFFFFF"/>
          <w:lang w:eastAsia="ru-RU"/>
        </w:rPr>
        <w:t>, а её итоги оформляютс</w:t>
      </w:r>
      <w:r w:rsidR="00212A56">
        <w:rPr>
          <w:rFonts w:eastAsia="Times New Roman"/>
          <w:szCs w:val="28"/>
          <w:shd w:val="clear" w:color="auto" w:fill="FFFFFF"/>
          <w:lang w:eastAsia="ru-RU"/>
        </w:rPr>
        <w:t xml:space="preserve">я в соответствующих документах. В акте содержится информация о наименовании, единицах измерения, количестве, цене, сумме материалов и бухгалтерская запись. Для </w:t>
      </w:r>
      <w:r w:rsidR="00CD7A17">
        <w:rPr>
          <w:rFonts w:eastAsia="Times New Roman"/>
          <w:szCs w:val="28"/>
          <w:shd w:val="clear" w:color="auto" w:fill="FFFFFF"/>
          <w:lang w:eastAsia="ru-RU"/>
        </w:rPr>
        <w:t>утверждения</w:t>
      </w:r>
      <w:r w:rsidR="00212A56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1E30EE">
        <w:rPr>
          <w:rFonts w:eastAsia="Times New Roman"/>
          <w:szCs w:val="28"/>
          <w:shd w:val="clear" w:color="auto" w:fill="FFFFFF"/>
          <w:lang w:eastAsia="ru-RU"/>
        </w:rPr>
        <w:t xml:space="preserve">документа </w:t>
      </w:r>
      <w:r w:rsidR="00212A56">
        <w:rPr>
          <w:rFonts w:eastAsia="Times New Roman"/>
          <w:szCs w:val="28"/>
          <w:shd w:val="clear" w:color="auto" w:fill="FFFFFF"/>
          <w:lang w:eastAsia="ru-RU"/>
        </w:rPr>
        <w:t>собирается комиссия, состоящая из</w:t>
      </w:r>
      <w:r w:rsidR="00CD7A17">
        <w:rPr>
          <w:rFonts w:eastAsia="Times New Roman"/>
          <w:szCs w:val="28"/>
          <w:shd w:val="clear" w:color="auto" w:fill="FFFFFF"/>
          <w:lang w:eastAsia="ru-RU"/>
        </w:rPr>
        <w:t xml:space="preserve"> главного бухгалтера – </w:t>
      </w:r>
      <w:proofErr w:type="spellStart"/>
      <w:r w:rsidR="00CD7A17">
        <w:rPr>
          <w:rFonts w:eastAsia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CD7A17">
        <w:rPr>
          <w:rFonts w:eastAsia="Times New Roman"/>
          <w:szCs w:val="28"/>
          <w:shd w:val="clear" w:color="auto" w:fill="FFFFFF"/>
          <w:lang w:eastAsia="ru-RU"/>
        </w:rPr>
        <w:t xml:space="preserve"> Р.Я., инженера </w:t>
      </w:r>
      <w:r w:rsidR="003F0EAE">
        <w:rPr>
          <w:rFonts w:eastAsia="Times New Roman"/>
          <w:szCs w:val="28"/>
          <w:shd w:val="clear" w:color="auto" w:fill="FFFFFF"/>
          <w:lang w:eastAsia="ru-RU"/>
        </w:rPr>
        <w:t>–</w:t>
      </w:r>
      <w:r w:rsidR="00CD7A17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3F0EAE">
        <w:rPr>
          <w:rFonts w:eastAsia="Times New Roman"/>
          <w:szCs w:val="28"/>
          <w:shd w:val="clear" w:color="auto" w:fill="FFFFFF"/>
          <w:lang w:eastAsia="ru-RU"/>
        </w:rPr>
        <w:t>Асибакова</w:t>
      </w:r>
      <w:proofErr w:type="spellEnd"/>
      <w:r w:rsidR="003F0EAE">
        <w:rPr>
          <w:rFonts w:eastAsia="Times New Roman"/>
          <w:szCs w:val="28"/>
          <w:shd w:val="clear" w:color="auto" w:fill="FFFFFF"/>
          <w:lang w:eastAsia="ru-RU"/>
        </w:rPr>
        <w:t xml:space="preserve"> З.Т., заведующего складом – Насырова М.М. и экономиста – </w:t>
      </w:r>
      <w:proofErr w:type="spellStart"/>
      <w:r w:rsidR="003F0EAE">
        <w:rPr>
          <w:rFonts w:eastAsia="Times New Roman"/>
          <w:szCs w:val="28"/>
          <w:shd w:val="clear" w:color="auto" w:fill="FFFFFF"/>
          <w:lang w:eastAsia="ru-RU"/>
        </w:rPr>
        <w:t>Газизовой</w:t>
      </w:r>
      <w:proofErr w:type="spellEnd"/>
      <w:r w:rsidR="003F0EAE">
        <w:rPr>
          <w:rFonts w:eastAsia="Times New Roman"/>
          <w:szCs w:val="28"/>
          <w:shd w:val="clear" w:color="auto" w:fill="FFFFFF"/>
          <w:lang w:eastAsia="ru-RU"/>
        </w:rPr>
        <w:t xml:space="preserve"> Р.</w:t>
      </w:r>
      <w:r w:rsidR="00206580">
        <w:rPr>
          <w:rFonts w:eastAsia="Times New Roman"/>
          <w:szCs w:val="28"/>
          <w:shd w:val="clear" w:color="auto" w:fill="FFFFFF"/>
          <w:lang w:eastAsia="ru-RU"/>
        </w:rPr>
        <w:t>Н.</w:t>
      </w:r>
    </w:p>
    <w:p w:rsidR="00DC7510" w:rsidRDefault="003F5E8B" w:rsidP="00670661">
      <w:pPr>
        <w:spacing w:after="0" w:line="360" w:lineRule="auto"/>
        <w:ind w:firstLine="709"/>
        <w:jc w:val="both"/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Реестр приёма зерна весовщиком</w:t>
      </w:r>
      <w:r w:rsidR="005D65B4">
        <w:rPr>
          <w:rFonts w:eastAsia="Times New Roman"/>
          <w:szCs w:val="28"/>
          <w:shd w:val="clear" w:color="auto" w:fill="FFFFFF"/>
          <w:lang w:eastAsia="ru-RU"/>
        </w:rPr>
        <w:t xml:space="preserve"> (форма № СП-9)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составляется для учёта объёма зерна после уборки</w:t>
      </w:r>
      <w:r w:rsidR="002F539B">
        <w:rPr>
          <w:rFonts w:eastAsia="Times New Roman"/>
          <w:szCs w:val="28"/>
          <w:shd w:val="clear" w:color="auto" w:fill="FFFFFF"/>
          <w:lang w:eastAsia="ru-RU"/>
        </w:rPr>
        <w:t>.</w:t>
      </w:r>
      <w:r w:rsidR="00C35D14">
        <w:rPr>
          <w:rFonts w:eastAsia="Times New Roman"/>
          <w:szCs w:val="28"/>
          <w:shd w:val="clear" w:color="auto" w:fill="FFFFFF"/>
          <w:lang w:eastAsia="ru-RU"/>
        </w:rPr>
        <w:t xml:space="preserve"> В документе указывается такая информация, как:</w:t>
      </w:r>
      <w:r w:rsidR="004C2A45">
        <w:rPr>
          <w:rFonts w:eastAsia="Times New Roman"/>
          <w:szCs w:val="28"/>
          <w:shd w:val="clear" w:color="auto" w:fill="FFFFFF"/>
          <w:lang w:eastAsia="ru-RU"/>
        </w:rPr>
        <w:t xml:space="preserve"> ФИО водителя (тракториста), марка и гаражный номер </w:t>
      </w:r>
      <w:r w:rsidR="00D63C02">
        <w:rPr>
          <w:rFonts w:eastAsia="Times New Roman"/>
          <w:szCs w:val="28"/>
          <w:shd w:val="clear" w:color="auto" w:fill="FFFFFF"/>
          <w:lang w:eastAsia="ru-RU"/>
        </w:rPr>
        <w:t>автомаш</w:t>
      </w:r>
      <w:r w:rsidR="001C260D">
        <w:rPr>
          <w:rFonts w:eastAsia="Times New Roman"/>
          <w:szCs w:val="28"/>
          <w:shd w:val="clear" w:color="auto" w:fill="FFFFFF"/>
          <w:lang w:eastAsia="ru-RU"/>
        </w:rPr>
        <w:t>ины, масса брутто, нетто и тары, также подпись сотрудника, который сдал зерно.</w:t>
      </w:r>
      <w:r w:rsidR="00142A68" w:rsidRPr="00142A68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142A68" w:rsidRPr="00382B2E">
        <w:t>На оборотной стороне в самом окончании перед печатью ставятся подписи весовщика, бухгалтера и дата, когда были поставлены подписи.</w:t>
      </w:r>
    </w:p>
    <w:p w:rsidR="00D549B8" w:rsidRDefault="00D549B8" w:rsidP="00670661">
      <w:pPr>
        <w:spacing w:after="0" w:line="360" w:lineRule="auto"/>
        <w:ind w:firstLine="709"/>
        <w:jc w:val="both"/>
      </w:pPr>
      <w:r>
        <w:t>Ведомость движения зерна и другой</w:t>
      </w:r>
      <w:r w:rsidR="007748A6">
        <w:t xml:space="preserve"> продукции (форма № СП-11)</w:t>
      </w:r>
      <w:r w:rsidR="00F82CE2">
        <w:t xml:space="preserve"> нужна для учёта поступления и расходования продукции на складах. Документ содержит в себе информацию о</w:t>
      </w:r>
      <w:r w:rsidR="00975289">
        <w:t xml:space="preserve"> номере ведомости, дате</w:t>
      </w:r>
      <w:r w:rsidR="001E2577">
        <w:t xml:space="preserve"> составления, месте хранения, ФИО материально ответственного лица, культура и сорт продукц</w:t>
      </w:r>
      <w:r w:rsidR="001048FF">
        <w:t xml:space="preserve">ии, остатке </w:t>
      </w:r>
      <w:r w:rsidR="001E2577">
        <w:t>на начало</w:t>
      </w:r>
      <w:r w:rsidR="001048FF">
        <w:t xml:space="preserve"> и конец</w:t>
      </w:r>
      <w:r w:rsidR="001E2577">
        <w:t xml:space="preserve"> дня</w:t>
      </w:r>
      <w:r w:rsidR="001048FF">
        <w:t>, приходе, расходе,</w:t>
      </w:r>
      <w:r w:rsidR="00C55409">
        <w:t xml:space="preserve"> а также номер реестра или накладной и весе поступившей или выбывшей продукции. </w:t>
      </w:r>
      <w:r w:rsidR="009C710B">
        <w:t>Она составляется каждый день</w:t>
      </w:r>
      <w:r w:rsidR="00DE13BE">
        <w:t xml:space="preserve">. </w:t>
      </w:r>
      <w:r w:rsidR="003A7961">
        <w:t>В конце документа материально ответственное лицо</w:t>
      </w:r>
      <w:r w:rsidR="007B7AE8">
        <w:t xml:space="preserve"> – </w:t>
      </w:r>
      <w:proofErr w:type="spellStart"/>
      <w:r w:rsidR="007B7AE8">
        <w:t>Гараева</w:t>
      </w:r>
      <w:proofErr w:type="spellEnd"/>
      <w:r w:rsidR="001501A4">
        <w:t xml:space="preserve"> М.С.,</w:t>
      </w:r>
      <w:r w:rsidR="003A7961">
        <w:t xml:space="preserve"> ставит дату составления акта и свою подпись.</w:t>
      </w:r>
      <w:r w:rsidR="001501A4">
        <w:t xml:space="preserve"> В конце рабочего дня </w:t>
      </w:r>
      <w:r w:rsidR="006C0D5F">
        <w:t xml:space="preserve">ведомость сдаётся в бухгалтерию с первичными документами, на основе которых </w:t>
      </w:r>
      <w:r w:rsidR="009239E8">
        <w:t xml:space="preserve">она </w:t>
      </w:r>
      <w:r w:rsidR="006C0D5F">
        <w:t>составлена.</w:t>
      </w:r>
    </w:p>
    <w:p w:rsidR="009072DC" w:rsidRDefault="00785BCC" w:rsidP="00670661">
      <w:pPr>
        <w:spacing w:after="0" w:line="360" w:lineRule="auto"/>
        <w:ind w:firstLine="709"/>
        <w:jc w:val="both"/>
      </w:pPr>
      <w:r>
        <w:t xml:space="preserve">Талон комбайнёра </w:t>
      </w:r>
      <w:r w:rsidR="004E3A64">
        <w:t>(</w:t>
      </w:r>
      <w:r>
        <w:t>форма № СП-6</w:t>
      </w:r>
      <w:r w:rsidR="004E3A64">
        <w:t>)</w:t>
      </w:r>
      <w:r>
        <w:t xml:space="preserve"> </w:t>
      </w:r>
      <w:r w:rsidR="00C36805">
        <w:t>и</w:t>
      </w:r>
      <w:r w:rsidR="005C2179">
        <w:t>спользуется в СХПК «</w:t>
      </w:r>
      <w:proofErr w:type="spellStart"/>
      <w:r w:rsidR="005C2179">
        <w:t>Таллы-Буляк</w:t>
      </w:r>
      <w:proofErr w:type="spellEnd"/>
      <w:r w:rsidR="005C2179">
        <w:t>»</w:t>
      </w:r>
      <w:r w:rsidR="00857FCF">
        <w:t xml:space="preserve"> для документирования количества зерна, собранного с поля</w:t>
      </w:r>
      <w:r w:rsidR="005C2179">
        <w:t xml:space="preserve">, так как в организации </w:t>
      </w:r>
      <w:r w:rsidR="009652F7">
        <w:t>используется талонный способ учёта зерна.</w:t>
      </w:r>
      <w:r w:rsidR="001B21F2">
        <w:t xml:space="preserve"> В документе содержатся данные о</w:t>
      </w:r>
      <w:r w:rsidR="00E43C57">
        <w:t xml:space="preserve"> марке комбайна, ФИО комбайнёра, номер машины,</w:t>
      </w:r>
      <w:r w:rsidR="007B0704">
        <w:t xml:space="preserve"> ФИО води</w:t>
      </w:r>
      <w:r w:rsidR="00E415A8">
        <w:t>теля, его подпись, дата и время, печать организации.</w:t>
      </w:r>
      <w:r>
        <w:t xml:space="preserve"> </w:t>
      </w:r>
      <w:r w:rsidR="00283420">
        <w:t>После уборки зерна комбайнёр передает груз водителю.</w:t>
      </w:r>
    </w:p>
    <w:p w:rsidR="004E3A64" w:rsidRDefault="004E3A64" w:rsidP="00670661">
      <w:pPr>
        <w:spacing w:after="0" w:line="360" w:lineRule="auto"/>
        <w:ind w:firstLine="709"/>
        <w:jc w:val="both"/>
      </w:pPr>
      <w:r>
        <w:t xml:space="preserve">Талон водителя (форма № СП-5) </w:t>
      </w:r>
      <w:r w:rsidR="001B6368">
        <w:t>предназначен для того, чтобы зафиксировать количество принятого зерна от комбайнёра</w:t>
      </w:r>
      <w:r w:rsidR="00A54D7D">
        <w:t xml:space="preserve">. В талоне хранится информация о марке комбайна, ФИО комбайнёра, от которого был принят груз, номер машины, ФИО водителя, </w:t>
      </w:r>
      <w:r w:rsidR="00A71DE5">
        <w:t>ФИО, подпись вес</w:t>
      </w:r>
      <w:r w:rsidR="00B43096">
        <w:t xml:space="preserve">овщика, вес нетто, </w:t>
      </w:r>
      <w:r w:rsidR="00E415A8">
        <w:t>дата и время, печать организации.</w:t>
      </w:r>
      <w:r w:rsidR="00B43096">
        <w:t xml:space="preserve"> Далее водитель передаёт</w:t>
      </w:r>
      <w:r w:rsidR="004D66C8">
        <w:t xml:space="preserve"> погруженное зерно и</w:t>
      </w:r>
      <w:r w:rsidR="00B43096">
        <w:t xml:space="preserve"> свой талон весовщику</w:t>
      </w:r>
      <w:r w:rsidR="004D66C8">
        <w:t>.</w:t>
      </w:r>
    </w:p>
    <w:p w:rsidR="003C6857" w:rsidRDefault="004D66C8" w:rsidP="003C6857">
      <w:pPr>
        <w:spacing w:after="0" w:line="360" w:lineRule="auto"/>
        <w:ind w:firstLine="709"/>
        <w:jc w:val="both"/>
      </w:pPr>
      <w:r>
        <w:lastRenderedPageBreak/>
        <w:t>Талон весовщика (форма № СП-7)</w:t>
      </w:r>
      <w:r w:rsidR="00E96D9F">
        <w:t xml:space="preserve"> составляется после </w:t>
      </w:r>
      <w:r w:rsidR="00007986">
        <w:t>сдачи водителем зерна в бункер-накопитель для наиболее точного ведения учёта.</w:t>
      </w:r>
      <w:r w:rsidR="00CC12AD">
        <w:t xml:space="preserve"> Талон содержит такую информацию, как марка комбайна, ФИО комбайнёра, номер машины, ФИО водителя, ФИО вес</w:t>
      </w:r>
      <w:r w:rsidR="00E415A8">
        <w:t>овщика, вес нетто, дату и время, печать организации.</w:t>
      </w:r>
      <w:r w:rsidR="003C6857">
        <w:t xml:space="preserve"> По итогу заполненные талоны сдаются в бухгалтерию.</w:t>
      </w:r>
    </w:p>
    <w:p w:rsidR="00652BFC" w:rsidRDefault="00BF4B8C" w:rsidP="006C1AC6">
      <w:pPr>
        <w:spacing w:after="0" w:line="360" w:lineRule="auto"/>
        <w:ind w:firstLine="709"/>
        <w:jc w:val="both"/>
        <w:rPr>
          <w:rFonts w:cs="Times New Roman"/>
          <w:iCs/>
          <w:color w:val="000000"/>
          <w:shd w:val="clear" w:color="auto" w:fill="FFFFFF"/>
        </w:rPr>
      </w:pPr>
      <w:r>
        <w:t>Товарно-транспортная накладная</w:t>
      </w:r>
      <w:r w:rsidR="00613ECF">
        <w:t xml:space="preserve"> по зерну (форма № СП-31) </w:t>
      </w:r>
      <w:r w:rsidR="00E76B52">
        <w:t>и</w:t>
      </w:r>
      <w:r w:rsidR="00E76B52" w:rsidRPr="00E76B52">
        <w:t>спользуется</w:t>
      </w:r>
      <w:r w:rsidR="00E76B52">
        <w:t xml:space="preserve"> в СХПК «</w:t>
      </w:r>
      <w:proofErr w:type="spellStart"/>
      <w:r w:rsidR="00E76B52">
        <w:t>Таллы-Буляк</w:t>
      </w:r>
      <w:proofErr w:type="spellEnd"/>
      <w:r w:rsidR="00E76B52">
        <w:t xml:space="preserve">» при транспортировке зерна </w:t>
      </w:r>
      <w:r w:rsidR="00E76B52" w:rsidRPr="00E76B52">
        <w:t>на место хранения, переработк</w:t>
      </w:r>
      <w:r w:rsidR="00E76B52">
        <w:t>и, а также на другие пункты приё</w:t>
      </w:r>
      <w:r w:rsidR="00E76B52" w:rsidRPr="00E76B52">
        <w:t>мки данного вида продукции.</w:t>
      </w:r>
      <w:r w:rsidR="00E76B52">
        <w:rPr>
          <w:rFonts w:ascii="Trebuchet MS" w:hAnsi="Trebuchet MS"/>
          <w:i/>
          <w:iCs/>
          <w:color w:val="000000"/>
          <w:shd w:val="clear" w:color="auto" w:fill="FFFFFF"/>
        </w:rPr>
        <w:t> </w:t>
      </w:r>
      <w:proofErr w:type="gramStart"/>
      <w:r w:rsidR="006960BC">
        <w:rPr>
          <w:rFonts w:cs="Times New Roman"/>
          <w:iCs/>
          <w:color w:val="000000"/>
          <w:shd w:val="clear" w:color="auto" w:fill="FFFFFF"/>
        </w:rPr>
        <w:t xml:space="preserve">Информация, содержащаяся в данном акте: дата, организация, марка автомобиля, </w:t>
      </w:r>
      <w:r w:rsidR="00F34C93">
        <w:rPr>
          <w:rFonts w:cs="Times New Roman"/>
          <w:iCs/>
          <w:color w:val="000000"/>
          <w:shd w:val="clear" w:color="auto" w:fill="FFFFFF"/>
        </w:rPr>
        <w:t>государственный номерной знак, организация-владелец автотранспорта, ФИО водителя, грузоотправитель</w:t>
      </w:r>
      <w:r w:rsidR="003D4B8D">
        <w:rPr>
          <w:rFonts w:cs="Times New Roman"/>
          <w:iCs/>
          <w:color w:val="000000"/>
          <w:shd w:val="clear" w:color="auto" w:fill="FFFFFF"/>
        </w:rPr>
        <w:t xml:space="preserve"> и грузополучатель, пункт погрузки и разгрузки</w:t>
      </w:r>
      <w:r w:rsidR="00A238FB">
        <w:rPr>
          <w:rFonts w:cs="Times New Roman"/>
          <w:iCs/>
          <w:color w:val="000000"/>
          <w:shd w:val="clear" w:color="auto" w:fill="FFFFFF"/>
        </w:rPr>
        <w:t>, наименование продукц</w:t>
      </w:r>
      <w:r w:rsidR="002A7BE4">
        <w:rPr>
          <w:rFonts w:cs="Times New Roman"/>
          <w:iCs/>
          <w:color w:val="000000"/>
          <w:shd w:val="clear" w:color="auto" w:fill="FFFFFF"/>
        </w:rPr>
        <w:t xml:space="preserve">ии, масса брутто, нетто, тары, </w:t>
      </w:r>
      <w:r w:rsidR="00A238FB">
        <w:rPr>
          <w:rFonts w:cs="Times New Roman"/>
          <w:iCs/>
          <w:color w:val="000000"/>
          <w:shd w:val="clear" w:color="auto" w:fill="FFFFFF"/>
        </w:rPr>
        <w:t xml:space="preserve">печать и подпись. </w:t>
      </w:r>
      <w:proofErr w:type="gramEnd"/>
    </w:p>
    <w:p w:rsidR="007C4C61" w:rsidRDefault="00061F13" w:rsidP="006C1AC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iCs/>
          <w:color w:val="000000"/>
          <w:shd w:val="clear" w:color="auto" w:fill="FFFFFF"/>
        </w:rPr>
        <w:t>Так, на примере одного из документов, яровая пшеница</w:t>
      </w:r>
      <w:r w:rsidR="00636A00">
        <w:rPr>
          <w:rFonts w:cs="Times New Roman"/>
          <w:iCs/>
          <w:color w:val="000000"/>
          <w:shd w:val="clear" w:color="auto" w:fill="FFFFFF"/>
        </w:rPr>
        <w:t xml:space="preserve"> поставляется в </w:t>
      </w:r>
      <w:proofErr w:type="spellStart"/>
      <w:r w:rsidR="00636A00">
        <w:rPr>
          <w:rFonts w:cs="Times New Roman"/>
          <w:iCs/>
          <w:color w:val="000000"/>
          <w:shd w:val="clear" w:color="auto" w:fill="FFFFFF"/>
        </w:rPr>
        <w:t>Ютазинск</w:t>
      </w:r>
      <w:r w:rsidR="00714D2B">
        <w:rPr>
          <w:rFonts w:cs="Times New Roman"/>
          <w:iCs/>
          <w:color w:val="000000"/>
          <w:shd w:val="clear" w:color="auto" w:fill="FFFFFF"/>
        </w:rPr>
        <w:t>ий</w:t>
      </w:r>
      <w:proofErr w:type="spellEnd"/>
      <w:r w:rsidR="00714D2B">
        <w:rPr>
          <w:rFonts w:cs="Times New Roman"/>
          <w:iCs/>
          <w:color w:val="000000"/>
          <w:shd w:val="clear" w:color="auto" w:fill="FFFFFF"/>
        </w:rPr>
        <w:t xml:space="preserve"> элеватор из деревни </w:t>
      </w:r>
      <w:proofErr w:type="spellStart"/>
      <w:r w:rsidR="00714D2B">
        <w:rPr>
          <w:rFonts w:cs="Times New Roman"/>
          <w:iCs/>
          <w:color w:val="000000"/>
          <w:shd w:val="clear" w:color="auto" w:fill="FFFFFF"/>
        </w:rPr>
        <w:t>Карамалы</w:t>
      </w:r>
      <w:proofErr w:type="spellEnd"/>
      <w:r w:rsidR="00714D2B">
        <w:rPr>
          <w:rFonts w:cs="Times New Roman"/>
          <w:iCs/>
          <w:color w:val="000000"/>
          <w:shd w:val="clear" w:color="auto" w:fill="FFFFFF"/>
        </w:rPr>
        <w:t xml:space="preserve"> водителем </w:t>
      </w:r>
      <w:proofErr w:type="spellStart"/>
      <w:r w:rsidR="00714D2B">
        <w:rPr>
          <w:rFonts w:cs="Times New Roman"/>
          <w:iCs/>
          <w:color w:val="000000"/>
          <w:shd w:val="clear" w:color="auto" w:fill="FFFFFF"/>
        </w:rPr>
        <w:t>Хамитовым</w:t>
      </w:r>
      <w:proofErr w:type="spellEnd"/>
      <w:r w:rsidR="00714D2B">
        <w:rPr>
          <w:rFonts w:cs="Times New Roman"/>
          <w:iCs/>
          <w:color w:val="000000"/>
          <w:shd w:val="clear" w:color="auto" w:fill="FFFFFF"/>
        </w:rPr>
        <w:t>.</w:t>
      </w:r>
      <w:r w:rsidR="00B55059">
        <w:rPr>
          <w:rFonts w:cs="Times New Roman"/>
          <w:iCs/>
          <w:color w:val="000000"/>
          <w:shd w:val="clear" w:color="auto" w:fill="FFFFFF"/>
        </w:rPr>
        <w:t xml:space="preserve"> Накладная</w:t>
      </w:r>
      <w:r w:rsidR="00B55059">
        <w:rPr>
          <w:rFonts w:cs="Times New Roman"/>
          <w:szCs w:val="28"/>
        </w:rPr>
        <w:t xml:space="preserve"> оформляется в четырё</w:t>
      </w:r>
      <w:r w:rsidR="00E00D7A" w:rsidRPr="002E1C6B">
        <w:rPr>
          <w:rFonts w:cs="Times New Roman"/>
          <w:szCs w:val="28"/>
        </w:rPr>
        <w:t>х эк</w:t>
      </w:r>
      <w:r w:rsidR="00B55059">
        <w:rPr>
          <w:rFonts w:cs="Times New Roman"/>
          <w:szCs w:val="28"/>
        </w:rPr>
        <w:t>земплярах, один из которых остаё</w:t>
      </w:r>
      <w:r w:rsidR="00E00D7A" w:rsidRPr="002E1C6B">
        <w:rPr>
          <w:rFonts w:cs="Times New Roman"/>
          <w:szCs w:val="28"/>
        </w:rPr>
        <w:t>тся на складе, а остальные три передаются водителю автомашины,</w:t>
      </w:r>
      <w:r w:rsidR="006C1AC6">
        <w:rPr>
          <w:rFonts w:cs="Times New Roman"/>
          <w:szCs w:val="28"/>
        </w:rPr>
        <w:t xml:space="preserve"> которая перевозит зерно на приё</w:t>
      </w:r>
      <w:r w:rsidR="00E00D7A" w:rsidRPr="002E1C6B">
        <w:rPr>
          <w:rFonts w:cs="Times New Roman"/>
          <w:szCs w:val="28"/>
        </w:rPr>
        <w:t>мный пункт.</w:t>
      </w:r>
      <w:r w:rsidR="006C1AC6">
        <w:rPr>
          <w:rFonts w:cs="Times New Roman"/>
          <w:szCs w:val="28"/>
        </w:rPr>
        <w:t xml:space="preserve"> В пункте приёма </w:t>
      </w:r>
      <w:r w:rsidR="002E06B9">
        <w:rPr>
          <w:rFonts w:cs="Times New Roman"/>
          <w:szCs w:val="28"/>
        </w:rPr>
        <w:t>–</w:t>
      </w:r>
      <w:r w:rsidR="006C1AC6">
        <w:rPr>
          <w:rFonts w:cs="Times New Roman"/>
          <w:szCs w:val="28"/>
        </w:rPr>
        <w:t xml:space="preserve"> </w:t>
      </w:r>
      <w:proofErr w:type="spellStart"/>
      <w:r w:rsidR="002E06B9">
        <w:rPr>
          <w:rFonts w:cs="Times New Roman"/>
          <w:szCs w:val="28"/>
        </w:rPr>
        <w:t>Ютазинском</w:t>
      </w:r>
      <w:proofErr w:type="spellEnd"/>
      <w:r w:rsidR="002E06B9">
        <w:rPr>
          <w:rFonts w:cs="Times New Roman"/>
          <w:szCs w:val="28"/>
        </w:rPr>
        <w:t xml:space="preserve"> элеваторе</w:t>
      </w:r>
      <w:r w:rsidR="00E00D7A" w:rsidRPr="002E1C6B">
        <w:rPr>
          <w:rFonts w:cs="Times New Roman"/>
          <w:szCs w:val="28"/>
        </w:rPr>
        <w:t>, в накладной указывается фактиче</w:t>
      </w:r>
      <w:r w:rsidR="00C52535">
        <w:rPr>
          <w:rFonts w:cs="Times New Roman"/>
          <w:szCs w:val="28"/>
        </w:rPr>
        <w:t xml:space="preserve">ская принятая масса. Один из оставшихся экземпляров отдаётся в пункт приёма, а два других подписываются и </w:t>
      </w:r>
      <w:r w:rsidR="00E00D7A" w:rsidRPr="002E1C6B">
        <w:rPr>
          <w:rFonts w:cs="Times New Roman"/>
          <w:szCs w:val="28"/>
        </w:rPr>
        <w:t>возвращаются водителю. Один из</w:t>
      </w:r>
      <w:r w:rsidR="00BB1D75">
        <w:rPr>
          <w:rFonts w:cs="Times New Roman"/>
          <w:szCs w:val="28"/>
        </w:rPr>
        <w:t xml:space="preserve"> оставшихся экземпляров отдаё</w:t>
      </w:r>
      <w:r w:rsidR="00E00D7A" w:rsidRPr="002E1C6B">
        <w:rPr>
          <w:rFonts w:cs="Times New Roman"/>
          <w:szCs w:val="28"/>
        </w:rPr>
        <w:t>тся заведующему складом для подтверждения сдачи продукции, а другой прикладывается к Путевому листу</w:t>
      </w:r>
      <w:r w:rsidR="00BB1D75">
        <w:rPr>
          <w:rFonts w:cs="Times New Roman"/>
          <w:szCs w:val="28"/>
        </w:rPr>
        <w:t xml:space="preserve"> водителя.</w:t>
      </w:r>
    </w:p>
    <w:p w:rsidR="007831B0" w:rsidRPr="007831B0" w:rsidRDefault="004246F8" w:rsidP="00A41F4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7831B0">
        <w:rPr>
          <w:sz w:val="28"/>
          <w:szCs w:val="28"/>
        </w:rPr>
        <w:t>Лимитно</w:t>
      </w:r>
      <w:proofErr w:type="spellEnd"/>
      <w:r w:rsidRPr="007831B0">
        <w:rPr>
          <w:sz w:val="28"/>
          <w:szCs w:val="28"/>
        </w:rPr>
        <w:t xml:space="preserve">-заборная карта (форма № </w:t>
      </w:r>
      <w:r w:rsidR="00E70D4A" w:rsidRPr="007831B0">
        <w:rPr>
          <w:sz w:val="28"/>
          <w:szCs w:val="28"/>
        </w:rPr>
        <w:t>М-8) нужна для того, чтобы регул</w:t>
      </w:r>
      <w:r w:rsidRPr="007831B0">
        <w:rPr>
          <w:sz w:val="28"/>
          <w:szCs w:val="28"/>
        </w:rPr>
        <w:t>ировать</w:t>
      </w:r>
      <w:r w:rsidR="00E70D4A" w:rsidRPr="007831B0">
        <w:rPr>
          <w:sz w:val="28"/>
          <w:szCs w:val="28"/>
        </w:rPr>
        <w:t xml:space="preserve"> передачу про</w:t>
      </w:r>
      <w:r w:rsidR="00336E2F" w:rsidRPr="007831B0">
        <w:rPr>
          <w:sz w:val="28"/>
          <w:szCs w:val="28"/>
        </w:rPr>
        <w:t xml:space="preserve">дукции и товаров из одного подразделения в другое. </w:t>
      </w:r>
      <w:r w:rsidR="00885EFD" w:rsidRPr="007831B0">
        <w:rPr>
          <w:sz w:val="28"/>
          <w:szCs w:val="28"/>
        </w:rPr>
        <w:t>В документе содержится информация о</w:t>
      </w:r>
      <w:r w:rsidR="00FB09C0" w:rsidRPr="007831B0">
        <w:rPr>
          <w:sz w:val="28"/>
          <w:szCs w:val="28"/>
        </w:rPr>
        <w:t xml:space="preserve"> дате составления, получателе, отправителе, учётной единице выпуска продукции,</w:t>
      </w:r>
      <w:r w:rsidR="00500F65" w:rsidRPr="007831B0">
        <w:rPr>
          <w:sz w:val="28"/>
          <w:szCs w:val="28"/>
        </w:rPr>
        <w:t xml:space="preserve"> </w:t>
      </w:r>
      <w:r w:rsidR="00A40C7F" w:rsidRPr="007831B0">
        <w:rPr>
          <w:sz w:val="28"/>
          <w:szCs w:val="28"/>
        </w:rPr>
        <w:t>дате и количестве отпущения</w:t>
      </w:r>
      <w:r w:rsidR="00102DEE" w:rsidRPr="007831B0">
        <w:rPr>
          <w:sz w:val="28"/>
          <w:szCs w:val="28"/>
        </w:rPr>
        <w:t>,</w:t>
      </w:r>
      <w:r w:rsidR="00D07285" w:rsidRPr="007831B0">
        <w:rPr>
          <w:sz w:val="28"/>
          <w:szCs w:val="28"/>
        </w:rPr>
        <w:t xml:space="preserve"> подписи заведующего складом. </w:t>
      </w:r>
      <w:r w:rsidR="007831B0" w:rsidRPr="007831B0">
        <w:rPr>
          <w:color w:val="000000"/>
          <w:sz w:val="28"/>
          <w:szCs w:val="28"/>
        </w:rPr>
        <w:t>До</w:t>
      </w:r>
      <w:r w:rsidR="00A41F4E">
        <w:rPr>
          <w:color w:val="000000"/>
          <w:sz w:val="28"/>
          <w:szCs w:val="28"/>
        </w:rPr>
        <w:t>кумент оформляется в двух экземплярах</w:t>
      </w:r>
      <w:r w:rsidR="00877735">
        <w:rPr>
          <w:color w:val="000000"/>
          <w:sz w:val="28"/>
          <w:szCs w:val="28"/>
        </w:rPr>
        <w:t xml:space="preserve">, один из которых передаётся </w:t>
      </w:r>
      <w:r w:rsidR="007831B0" w:rsidRPr="007831B0">
        <w:rPr>
          <w:color w:val="000000"/>
          <w:sz w:val="28"/>
          <w:szCs w:val="28"/>
        </w:rPr>
        <w:t xml:space="preserve">получателю </w:t>
      </w:r>
      <w:r w:rsidR="007831B0" w:rsidRPr="007831B0">
        <w:rPr>
          <w:color w:val="000000"/>
          <w:sz w:val="28"/>
          <w:szCs w:val="28"/>
        </w:rPr>
        <w:lastRenderedPageBreak/>
        <w:t>материалов или то</w:t>
      </w:r>
      <w:r w:rsidR="007B0C80">
        <w:rPr>
          <w:color w:val="000000"/>
          <w:sz w:val="28"/>
          <w:szCs w:val="28"/>
        </w:rPr>
        <w:t>варов в подразделение</w:t>
      </w:r>
      <w:r w:rsidR="00F32C61">
        <w:rPr>
          <w:color w:val="000000"/>
          <w:sz w:val="28"/>
          <w:szCs w:val="28"/>
        </w:rPr>
        <w:t xml:space="preserve"> – </w:t>
      </w:r>
      <w:proofErr w:type="spellStart"/>
      <w:r w:rsidR="00F32C61">
        <w:rPr>
          <w:color w:val="000000"/>
          <w:sz w:val="28"/>
          <w:szCs w:val="28"/>
        </w:rPr>
        <w:t>Газизовой</w:t>
      </w:r>
      <w:proofErr w:type="spellEnd"/>
      <w:r w:rsidR="00F32C61">
        <w:rPr>
          <w:color w:val="000000"/>
          <w:sz w:val="28"/>
          <w:szCs w:val="28"/>
        </w:rPr>
        <w:t xml:space="preserve"> М.С.</w:t>
      </w:r>
      <w:r w:rsidR="007B0C80">
        <w:rPr>
          <w:color w:val="000000"/>
          <w:sz w:val="28"/>
          <w:szCs w:val="28"/>
        </w:rPr>
        <w:t xml:space="preserve">, </w:t>
      </w:r>
      <w:r w:rsidR="00E6509F">
        <w:rPr>
          <w:color w:val="000000"/>
          <w:sz w:val="28"/>
          <w:szCs w:val="28"/>
        </w:rPr>
        <w:t xml:space="preserve">а </w:t>
      </w:r>
      <w:r w:rsidR="007B0C80">
        <w:rPr>
          <w:color w:val="000000"/>
          <w:sz w:val="28"/>
          <w:szCs w:val="28"/>
        </w:rPr>
        <w:t>второй остаё</w:t>
      </w:r>
      <w:r w:rsidR="007831B0" w:rsidRPr="007831B0">
        <w:rPr>
          <w:color w:val="000000"/>
          <w:sz w:val="28"/>
          <w:szCs w:val="28"/>
        </w:rPr>
        <w:t>тся у отправителя на складе</w:t>
      </w:r>
      <w:r w:rsidR="00E6509F">
        <w:rPr>
          <w:color w:val="000000"/>
          <w:sz w:val="28"/>
          <w:szCs w:val="28"/>
        </w:rPr>
        <w:t xml:space="preserve"> – </w:t>
      </w:r>
      <w:proofErr w:type="spellStart"/>
      <w:r w:rsidR="00E6509F">
        <w:rPr>
          <w:color w:val="000000"/>
          <w:sz w:val="28"/>
          <w:szCs w:val="28"/>
        </w:rPr>
        <w:t>Латыпова</w:t>
      </w:r>
      <w:proofErr w:type="spellEnd"/>
      <w:r w:rsidR="00E6509F">
        <w:rPr>
          <w:color w:val="000000"/>
          <w:sz w:val="28"/>
          <w:szCs w:val="28"/>
        </w:rPr>
        <w:t xml:space="preserve"> М.И</w:t>
      </w:r>
      <w:r w:rsidR="007831B0" w:rsidRPr="007831B0">
        <w:rPr>
          <w:color w:val="000000"/>
          <w:sz w:val="28"/>
          <w:szCs w:val="28"/>
        </w:rPr>
        <w:t>.</w:t>
      </w:r>
      <w:r w:rsidR="00A41F4E">
        <w:rPr>
          <w:color w:val="000000"/>
          <w:sz w:val="28"/>
          <w:szCs w:val="28"/>
        </w:rPr>
        <w:t xml:space="preserve"> </w:t>
      </w:r>
      <w:r w:rsidR="000660AC">
        <w:rPr>
          <w:color w:val="000000"/>
          <w:sz w:val="28"/>
          <w:szCs w:val="28"/>
        </w:rPr>
        <w:t xml:space="preserve">Далее документ сдаётся в бухгалтерию не реже одного раза в месяц. </w:t>
      </w:r>
    </w:p>
    <w:p w:rsidR="00613ECF" w:rsidRDefault="007C4C61" w:rsidP="003C6857">
      <w:pPr>
        <w:spacing w:after="0" w:line="360" w:lineRule="auto"/>
        <w:ind w:firstLine="709"/>
        <w:jc w:val="both"/>
      </w:pPr>
      <w:r>
        <w:rPr>
          <w:rFonts w:ascii="Trebuchet MS" w:hAnsi="Trebuchet MS"/>
          <w:i/>
          <w:iCs/>
          <w:color w:val="000000"/>
          <w:shd w:val="clear" w:color="auto" w:fill="FFFFFF"/>
        </w:rPr>
        <w:t> </w:t>
      </w:r>
      <w:r w:rsidR="00882156">
        <w:t xml:space="preserve">Путевой лист трактора (форма № 412-АПК) </w:t>
      </w:r>
      <w:r w:rsidR="009834E9">
        <w:t>используется в СХПК «</w:t>
      </w:r>
      <w:proofErr w:type="spellStart"/>
      <w:r w:rsidR="009834E9">
        <w:t>Таллы-Буляк</w:t>
      </w:r>
      <w:proofErr w:type="spellEnd"/>
      <w:r w:rsidR="009834E9">
        <w:t>» для учёта выполненной работы водителя.</w:t>
      </w:r>
      <w:r w:rsidR="00B25291">
        <w:t xml:space="preserve"> </w:t>
      </w:r>
      <w:r w:rsidR="00D46631">
        <w:t>Данная форма заполняется трактористом и бригадиром</w:t>
      </w:r>
      <w:r w:rsidR="0089076B">
        <w:t xml:space="preserve">, а также содержит в себе данные о задании трактористу: </w:t>
      </w:r>
      <w:r w:rsidR="00BD5CD4">
        <w:t xml:space="preserve">в чьё распоряжение, куда поставить груз, расстояние, название и класс груза, число </w:t>
      </w:r>
      <w:proofErr w:type="gramStart"/>
      <w:r w:rsidR="00BD5CD4">
        <w:t>ездок</w:t>
      </w:r>
      <w:proofErr w:type="gramEnd"/>
      <w:r w:rsidR="00BD5CD4">
        <w:t xml:space="preserve"> грузом, количество груза.</w:t>
      </w:r>
      <w:r w:rsidR="00A51F47">
        <w:t xml:space="preserve"> После заполнения ставятся печати тракториста и бригадира.</w:t>
      </w:r>
    </w:p>
    <w:p w:rsidR="005E469D" w:rsidRPr="00BD181A" w:rsidRDefault="0040399B" w:rsidP="00BD181A">
      <w:pPr>
        <w:spacing w:after="0" w:line="360" w:lineRule="auto"/>
        <w:ind w:firstLine="709"/>
        <w:jc w:val="both"/>
      </w:pPr>
      <w:r>
        <w:t>Учётный лист тракториста-машин</w:t>
      </w:r>
      <w:r w:rsidR="00984D43">
        <w:t>и</w:t>
      </w:r>
      <w:r>
        <w:t xml:space="preserve">ста (форма № </w:t>
      </w:r>
      <w:r w:rsidR="00984D43">
        <w:t xml:space="preserve">411-АПК) </w:t>
      </w:r>
      <w:r w:rsidR="00D17762">
        <w:t>применяют для учёта механизированных работ, выполняемых комбайнами, тракторами</w:t>
      </w:r>
      <w:r w:rsidR="00840C87">
        <w:t xml:space="preserve">. На каждого тракториста-машиниста </w:t>
      </w:r>
      <w:r w:rsidR="00037490">
        <w:t>печатается отдельный документ с данными о номере</w:t>
      </w:r>
      <w:r w:rsidR="00FF4C1B">
        <w:t xml:space="preserve"> поля, названии культуры, выполненной работе, соста</w:t>
      </w:r>
      <w:r w:rsidR="00037490" w:rsidRPr="00037490">
        <w:t>в</w:t>
      </w:r>
      <w:r w:rsidR="00FF4C1B">
        <w:t>е агре</w:t>
      </w:r>
      <w:r w:rsidR="00B82FEC">
        <w:t>гата, шифр синтетического и аналитического учёта, единице измерения, отработанных часах, норме выработки, расценке</w:t>
      </w:r>
      <w:r w:rsidR="00771D83">
        <w:t>, сменной эталонной выработке</w:t>
      </w:r>
      <w:r w:rsidR="00037490" w:rsidRPr="00037490">
        <w:t>, ф</w:t>
      </w:r>
      <w:r w:rsidR="00771D83">
        <w:t xml:space="preserve">актической выполненной работе, оплате </w:t>
      </w:r>
      <w:r w:rsidR="0008405E">
        <w:t xml:space="preserve">труда, расходе горючего. Учётный лист описывает работу комбайнёра до 25 дней. </w:t>
      </w:r>
      <w:r w:rsidR="00A40105">
        <w:t xml:space="preserve">Документ подписывается агрономом </w:t>
      </w:r>
      <w:r w:rsidR="007C470F">
        <w:t>–</w:t>
      </w:r>
      <w:r w:rsidR="00A40105">
        <w:t xml:space="preserve"> </w:t>
      </w:r>
      <w:proofErr w:type="spellStart"/>
      <w:r w:rsidR="00A40105">
        <w:t>Латыповым</w:t>
      </w:r>
      <w:proofErr w:type="spellEnd"/>
      <w:r w:rsidR="007C470F">
        <w:t xml:space="preserve"> М., бухгалтером </w:t>
      </w:r>
      <w:r w:rsidR="005E469D">
        <w:t>–</w:t>
      </w:r>
      <w:r w:rsidR="007C470F">
        <w:t xml:space="preserve"> </w:t>
      </w:r>
      <w:proofErr w:type="spellStart"/>
      <w:r w:rsidR="005E469D">
        <w:t>Газизовой</w:t>
      </w:r>
      <w:proofErr w:type="spellEnd"/>
      <w:r w:rsidR="005E469D">
        <w:t xml:space="preserve"> </w:t>
      </w:r>
      <w:r w:rsidR="00DF02C9">
        <w:t>Р.Н. и передаётся в бухгалтерию.</w:t>
      </w:r>
    </w:p>
    <w:p w:rsidR="00F02530" w:rsidRPr="00670661" w:rsidRDefault="00F02530" w:rsidP="00670661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2C7A84" w:rsidRDefault="002C7A84" w:rsidP="0075621B">
      <w:pPr>
        <w:pStyle w:val="a3"/>
        <w:spacing w:after="0" w:line="360" w:lineRule="auto"/>
        <w:ind w:left="0"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2.3 Сбор и обработка учётной информации по </w:t>
      </w:r>
      <w:r w:rsidR="0075621B">
        <w:rPr>
          <w:rFonts w:eastAsia="Times New Roman"/>
          <w:szCs w:val="28"/>
          <w:shd w:val="clear" w:color="auto" w:fill="FFFFFF"/>
          <w:lang w:eastAsia="ru-RU"/>
        </w:rPr>
        <w:t>животноводству</w:t>
      </w:r>
      <w:r w:rsidR="00010A6C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</w:p>
    <w:p w:rsidR="0075621B" w:rsidRPr="00252F34" w:rsidRDefault="0075621B" w:rsidP="002C7A84">
      <w:pPr>
        <w:pStyle w:val="a3"/>
        <w:spacing w:after="0" w:line="360" w:lineRule="auto"/>
        <w:ind w:left="1429"/>
        <w:jc w:val="both"/>
        <w:rPr>
          <w:rFonts w:eastAsia="Times New Roman"/>
          <w:szCs w:val="28"/>
          <w:shd w:val="clear" w:color="auto" w:fill="FFFFFF"/>
          <w:lang w:eastAsia="ru-RU"/>
        </w:rPr>
      </w:pPr>
    </w:p>
    <w:p w:rsidR="00252F34" w:rsidRDefault="002F299C" w:rsidP="005C0033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Животноводство - </w:t>
      </w:r>
      <w:r w:rsidR="005C0033">
        <w:rPr>
          <w:rFonts w:eastAsia="Times New Roman"/>
          <w:szCs w:val="28"/>
          <w:shd w:val="clear" w:color="auto" w:fill="FFFFFF"/>
          <w:lang w:eastAsia="ru-RU"/>
        </w:rPr>
        <w:t xml:space="preserve">это отрасль сельского хозяйства, занимающаяся разведением и выращиванием животных. Она включает в себя различные виды животноводства, такие как скотоводство, свиноводство, овцеводство, птицеводство и другие. </w:t>
      </w:r>
    </w:p>
    <w:p w:rsidR="005C0033" w:rsidRDefault="001B6F19" w:rsidP="001B6F19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Животноводство имеет большое значение для обеспечения продуктами питания и сырьём для различных отраслей промышленности. Продукты животноводства включают</w:t>
      </w:r>
      <w:r w:rsidR="002E040D">
        <w:rPr>
          <w:rFonts w:eastAsia="Times New Roman"/>
          <w:szCs w:val="28"/>
          <w:shd w:val="clear" w:color="auto" w:fill="FFFFFF"/>
          <w:lang w:eastAsia="ru-RU"/>
        </w:rPr>
        <w:t xml:space="preserve"> мясо, молоко, яйца, меха, шерсть, </w:t>
      </w:r>
      <w:r w:rsidR="002E040D">
        <w:rPr>
          <w:rFonts w:eastAsia="Times New Roman"/>
          <w:szCs w:val="28"/>
          <w:shd w:val="clear" w:color="auto" w:fill="FFFFFF"/>
          <w:lang w:eastAsia="ru-RU"/>
        </w:rPr>
        <w:lastRenderedPageBreak/>
        <w:t>кожу и другие продукты, которые широко используются в пищевой промышленности</w:t>
      </w:r>
      <w:r w:rsidR="00C570DF">
        <w:rPr>
          <w:rFonts w:eastAsia="Times New Roman"/>
          <w:szCs w:val="28"/>
          <w:shd w:val="clear" w:color="auto" w:fill="FFFFFF"/>
          <w:lang w:eastAsia="ru-RU"/>
        </w:rPr>
        <w:t>, текстильной, кожевенной и других отраслях.</w:t>
      </w:r>
    </w:p>
    <w:p w:rsidR="00EA6BA7" w:rsidRDefault="00C570DF" w:rsidP="0055055A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Развитие животноводства связано с использованием современных методов содержания и кормления животных, внедрением новых технологий в процесс производства. </w:t>
      </w:r>
      <w:r w:rsidR="007201B6">
        <w:rPr>
          <w:rFonts w:eastAsia="Times New Roman"/>
          <w:szCs w:val="28"/>
          <w:shd w:val="clear" w:color="auto" w:fill="FFFFFF"/>
          <w:lang w:eastAsia="ru-RU"/>
        </w:rPr>
        <w:t>Важными аспектами развития животноводства являются генетическая селекция, использование современного оборудования и инновационных подходов в уходе за животными.</w:t>
      </w:r>
    </w:p>
    <w:p w:rsidR="0055055A" w:rsidRDefault="0055055A" w:rsidP="0055055A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В </w:t>
      </w:r>
      <w:r w:rsidR="000C1E16">
        <w:rPr>
          <w:rFonts w:eastAsia="Times New Roman"/>
          <w:szCs w:val="28"/>
          <w:shd w:val="clear" w:color="auto" w:fill="FFFFFF"/>
          <w:lang w:eastAsia="ru-RU"/>
        </w:rPr>
        <w:t xml:space="preserve">первичном учёте </w:t>
      </w:r>
      <w:r>
        <w:rPr>
          <w:rFonts w:eastAsia="Times New Roman"/>
          <w:szCs w:val="28"/>
          <w:shd w:val="clear" w:color="auto" w:fill="FFFFFF"/>
          <w:lang w:eastAsia="ru-RU"/>
        </w:rPr>
        <w:t>СХПК «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» </w:t>
      </w:r>
      <w:r w:rsidR="00AE64F9">
        <w:rPr>
          <w:rFonts w:eastAsia="Times New Roman"/>
          <w:szCs w:val="28"/>
          <w:shd w:val="clear" w:color="auto" w:fill="FFFFFF"/>
          <w:lang w:eastAsia="ru-RU"/>
        </w:rPr>
        <w:t>используются разные документы, благодаря которым</w:t>
      </w:r>
      <w:r w:rsidR="0034435C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AE64F9">
        <w:rPr>
          <w:rFonts w:eastAsia="Times New Roman"/>
          <w:szCs w:val="28"/>
          <w:shd w:val="clear" w:color="auto" w:fill="FFFFFF"/>
          <w:lang w:eastAsia="ru-RU"/>
        </w:rPr>
        <w:t>производятся дальнейшие записи.</w:t>
      </w:r>
      <w:r w:rsidR="009C08EC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E847BD">
        <w:rPr>
          <w:rFonts w:eastAsia="Times New Roman"/>
          <w:szCs w:val="28"/>
          <w:shd w:val="clear" w:color="auto" w:fill="FFFFFF"/>
          <w:lang w:eastAsia="ru-RU"/>
        </w:rPr>
        <w:t>Их можно под</w:t>
      </w:r>
      <w:r w:rsidR="00B537F4">
        <w:rPr>
          <w:rFonts w:eastAsia="Times New Roman"/>
          <w:szCs w:val="28"/>
          <w:shd w:val="clear" w:color="auto" w:fill="FFFFFF"/>
          <w:lang w:eastAsia="ru-RU"/>
        </w:rPr>
        <w:t xml:space="preserve">разделить на ряд документов: </w:t>
      </w:r>
    </w:p>
    <w:p w:rsidR="00B537F4" w:rsidRDefault="00B537F4" w:rsidP="00B537F4">
      <w:pPr>
        <w:pStyle w:val="a3"/>
        <w:numPr>
          <w:ilvl w:val="0"/>
          <w:numId w:val="18"/>
        </w:num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Предметов труда (например, расход кормов)</w:t>
      </w:r>
      <w:r w:rsidR="00E353FA">
        <w:rPr>
          <w:rFonts w:eastAsia="Times New Roman"/>
          <w:szCs w:val="28"/>
          <w:shd w:val="clear" w:color="auto" w:fill="FFFFFF"/>
          <w:lang w:eastAsia="ru-RU"/>
        </w:rPr>
        <w:t>;</w:t>
      </w:r>
    </w:p>
    <w:p w:rsidR="00E353FA" w:rsidRDefault="00E353FA" w:rsidP="00B537F4">
      <w:pPr>
        <w:pStyle w:val="a3"/>
        <w:numPr>
          <w:ilvl w:val="0"/>
          <w:numId w:val="18"/>
        </w:num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О приросте живой массы и приплода;</w:t>
      </w:r>
    </w:p>
    <w:p w:rsidR="00E353FA" w:rsidRDefault="003319D0" w:rsidP="00B537F4">
      <w:pPr>
        <w:pStyle w:val="a3"/>
        <w:numPr>
          <w:ilvl w:val="0"/>
          <w:numId w:val="18"/>
        </w:num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Об использовании сре</w:t>
      </w:r>
      <w:proofErr w:type="gramStart"/>
      <w:r>
        <w:rPr>
          <w:rFonts w:eastAsia="Times New Roman"/>
          <w:szCs w:val="28"/>
          <w:shd w:val="clear" w:color="auto" w:fill="FFFFFF"/>
          <w:lang w:eastAsia="ru-RU"/>
        </w:rPr>
        <w:t>дств тр</w:t>
      </w:r>
      <w:proofErr w:type="gramEnd"/>
      <w:r>
        <w:rPr>
          <w:rFonts w:eastAsia="Times New Roman"/>
          <w:szCs w:val="28"/>
          <w:shd w:val="clear" w:color="auto" w:fill="FFFFFF"/>
          <w:lang w:eastAsia="ru-RU"/>
        </w:rPr>
        <w:t>уда;</w:t>
      </w:r>
    </w:p>
    <w:p w:rsidR="003319D0" w:rsidRDefault="003319D0" w:rsidP="00B537F4">
      <w:pPr>
        <w:pStyle w:val="a3"/>
        <w:numPr>
          <w:ilvl w:val="0"/>
          <w:numId w:val="18"/>
        </w:num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Об учёте выхода продукции;</w:t>
      </w:r>
    </w:p>
    <w:p w:rsidR="009E736A" w:rsidRDefault="009E736A" w:rsidP="009E736A">
      <w:pPr>
        <w:pStyle w:val="a3"/>
        <w:numPr>
          <w:ilvl w:val="0"/>
          <w:numId w:val="18"/>
        </w:numPr>
        <w:spacing w:after="0" w:line="360" w:lineRule="auto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Об учёте затрат труда и другие.</w:t>
      </w:r>
    </w:p>
    <w:p w:rsidR="00652BFC" w:rsidRDefault="00801453" w:rsidP="00042030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В СХПК «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 xml:space="preserve">» </w:t>
      </w:r>
      <w:r w:rsidR="00016856">
        <w:rPr>
          <w:rFonts w:eastAsia="Times New Roman"/>
          <w:szCs w:val="28"/>
          <w:shd w:val="clear" w:color="auto" w:fill="FFFFFF"/>
          <w:lang w:eastAsia="ru-RU"/>
        </w:rPr>
        <w:t xml:space="preserve">для осуществления учёта скота </w:t>
      </w:r>
      <w:r w:rsidR="00D76D0D">
        <w:rPr>
          <w:rFonts w:eastAsia="Times New Roman"/>
          <w:szCs w:val="28"/>
          <w:shd w:val="clear" w:color="auto" w:fill="FFFFFF"/>
          <w:lang w:eastAsia="ru-RU"/>
        </w:rPr>
        <w:t xml:space="preserve">на выращивании и откорме </w:t>
      </w:r>
      <w:r w:rsidR="00016856">
        <w:rPr>
          <w:rFonts w:eastAsia="Times New Roman"/>
          <w:szCs w:val="28"/>
          <w:shd w:val="clear" w:color="auto" w:fill="FFFFFF"/>
          <w:lang w:eastAsia="ru-RU"/>
        </w:rPr>
        <w:t>в полном объёме</w:t>
      </w:r>
      <w:r w:rsidR="00786206">
        <w:rPr>
          <w:rFonts w:eastAsia="Times New Roman"/>
          <w:szCs w:val="28"/>
          <w:shd w:val="clear" w:color="auto" w:fill="FFFFFF"/>
          <w:lang w:eastAsia="ru-RU"/>
        </w:rPr>
        <w:t xml:space="preserve"> используется</w:t>
      </w:r>
      <w:r w:rsidR="008C09F1">
        <w:rPr>
          <w:rFonts w:eastAsia="Times New Roman"/>
          <w:szCs w:val="28"/>
          <w:shd w:val="clear" w:color="auto" w:fill="FFFFFF"/>
          <w:lang w:eastAsia="ru-RU"/>
        </w:rPr>
        <w:t xml:space="preserve"> акт на оприходование животных, а конкретно форма №95</w:t>
      </w:r>
      <w:r w:rsidR="006A245A">
        <w:rPr>
          <w:rFonts w:eastAsia="Times New Roman"/>
          <w:szCs w:val="28"/>
          <w:shd w:val="clear" w:color="auto" w:fill="FFFFFF"/>
          <w:lang w:eastAsia="ru-RU"/>
        </w:rPr>
        <w:t>.</w:t>
      </w:r>
      <w:r w:rsidR="001D7246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7D3EF9" w:rsidRPr="007D3EF9">
        <w:rPr>
          <w:color w:val="000000" w:themeColor="text1"/>
          <w:shd w:val="clear" w:color="auto" w:fill="FFFFFF"/>
        </w:rPr>
        <w:t>Документ</w:t>
      </w:r>
      <w:r w:rsidR="007D3EF9">
        <w:rPr>
          <w:color w:val="000000" w:themeColor="text1"/>
          <w:shd w:val="clear" w:color="auto" w:fill="FFFFFF"/>
        </w:rPr>
        <w:t xml:space="preserve"> фиксирует </w:t>
      </w:r>
      <w:r w:rsidR="0084497C">
        <w:rPr>
          <w:color w:val="000000" w:themeColor="text1"/>
          <w:shd w:val="clear" w:color="auto" w:fill="FFFFFF"/>
        </w:rPr>
        <w:t>фамилию</w:t>
      </w:r>
      <w:r w:rsidR="001C7A43">
        <w:rPr>
          <w:color w:val="000000" w:themeColor="text1"/>
          <w:shd w:val="clear" w:color="auto" w:fill="FFFFFF"/>
        </w:rPr>
        <w:t>, имя, отчество лица</w:t>
      </w:r>
      <w:r w:rsidR="007D3EF9" w:rsidRPr="007D3EF9">
        <w:rPr>
          <w:color w:val="000000" w:themeColor="text1"/>
          <w:shd w:val="clear" w:color="auto" w:fill="FFFFFF"/>
        </w:rPr>
        <w:t>, за кот</w:t>
      </w:r>
      <w:r w:rsidR="001D1A6B">
        <w:rPr>
          <w:color w:val="000000" w:themeColor="text1"/>
          <w:shd w:val="clear" w:color="auto" w:fill="FFFFFF"/>
        </w:rPr>
        <w:t>орым закреплены животные, кличку</w:t>
      </w:r>
      <w:r w:rsidR="007D3EF9" w:rsidRPr="007D3EF9">
        <w:rPr>
          <w:color w:val="000000" w:themeColor="text1"/>
          <w:shd w:val="clear" w:color="auto" w:fill="FFFFFF"/>
        </w:rPr>
        <w:t xml:space="preserve"> или номер матки,</w:t>
      </w:r>
      <w:r w:rsidR="001D1A6B">
        <w:rPr>
          <w:color w:val="000000" w:themeColor="text1"/>
          <w:shd w:val="clear" w:color="auto" w:fill="FFFFFF"/>
        </w:rPr>
        <w:t xml:space="preserve"> массу приплода и количество голов, присвоенные </w:t>
      </w:r>
      <w:r w:rsidR="00DF0594">
        <w:rPr>
          <w:color w:val="000000" w:themeColor="text1"/>
          <w:shd w:val="clear" w:color="auto" w:fill="FFFFFF"/>
        </w:rPr>
        <w:t>инвентарные номера, отметки (кличку, масть и другие данные)</w:t>
      </w:r>
      <w:r w:rsidR="007D3EF9" w:rsidRPr="007D3EF9">
        <w:rPr>
          <w:color w:val="000000" w:themeColor="text1"/>
          <w:shd w:val="clear" w:color="auto" w:fill="FFFFFF"/>
        </w:rPr>
        <w:t>,</w:t>
      </w:r>
      <w:r w:rsidR="001800F3">
        <w:rPr>
          <w:color w:val="000000" w:themeColor="text1"/>
          <w:shd w:val="clear" w:color="auto" w:fill="FFFFFF"/>
        </w:rPr>
        <w:t xml:space="preserve"> количество </w:t>
      </w:r>
      <w:r w:rsidR="0084497C">
        <w:rPr>
          <w:color w:val="000000" w:themeColor="text1"/>
          <w:shd w:val="clear" w:color="auto" w:fill="FFFFFF"/>
        </w:rPr>
        <w:t xml:space="preserve">мертворождённых животных. Также акт подписывается </w:t>
      </w:r>
      <w:r w:rsidR="00023879">
        <w:rPr>
          <w:color w:val="000000" w:themeColor="text1"/>
          <w:shd w:val="clear" w:color="auto" w:fill="FFFFFF"/>
        </w:rPr>
        <w:t xml:space="preserve">лицами, подтверждающими получение приплода. </w:t>
      </w:r>
      <w:r w:rsidR="009026D7">
        <w:rPr>
          <w:rFonts w:eastAsia="Times New Roman"/>
          <w:szCs w:val="28"/>
          <w:shd w:val="clear" w:color="auto" w:fill="FFFFFF"/>
          <w:lang w:eastAsia="ru-RU"/>
        </w:rPr>
        <w:t>Форма №95 составляется в день получения приплода.</w:t>
      </w:r>
      <w:r w:rsidR="00E40EF7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</w:p>
    <w:p w:rsidR="006B08A0" w:rsidRDefault="00E40EF7" w:rsidP="00042030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Акт на оприходование </w:t>
      </w:r>
      <w:proofErr w:type="gramStart"/>
      <w:r>
        <w:rPr>
          <w:rFonts w:eastAsia="Times New Roman"/>
          <w:szCs w:val="28"/>
          <w:shd w:val="clear" w:color="auto" w:fill="FFFFFF"/>
          <w:lang w:eastAsia="ru-RU"/>
        </w:rPr>
        <w:t>составляется отдельно по ка</w:t>
      </w:r>
      <w:r w:rsidR="004868E6">
        <w:rPr>
          <w:rFonts w:eastAsia="Times New Roman"/>
          <w:szCs w:val="28"/>
          <w:shd w:val="clear" w:color="auto" w:fill="FFFFFF"/>
          <w:lang w:eastAsia="ru-RU"/>
        </w:rPr>
        <w:t xml:space="preserve">ждому виду животных </w:t>
      </w:r>
      <w:r w:rsidR="00AA1087">
        <w:rPr>
          <w:rFonts w:eastAsia="Times New Roman"/>
          <w:szCs w:val="28"/>
          <w:shd w:val="clear" w:color="auto" w:fill="FFFFFF"/>
          <w:lang w:eastAsia="ru-RU"/>
        </w:rPr>
        <w:t xml:space="preserve">заведующим фермой </w:t>
      </w:r>
      <w:proofErr w:type="spellStart"/>
      <w:r w:rsidR="00AA1087">
        <w:rPr>
          <w:rFonts w:eastAsia="Times New Roman"/>
          <w:szCs w:val="28"/>
          <w:shd w:val="clear" w:color="auto" w:fill="FFFFFF"/>
          <w:lang w:eastAsia="ru-RU"/>
        </w:rPr>
        <w:t>Хузиным</w:t>
      </w:r>
      <w:proofErr w:type="spellEnd"/>
      <w:r w:rsidR="00AA1087">
        <w:rPr>
          <w:rFonts w:eastAsia="Times New Roman"/>
          <w:szCs w:val="28"/>
          <w:shd w:val="clear" w:color="auto" w:fill="FFFFFF"/>
          <w:lang w:eastAsia="ru-RU"/>
        </w:rPr>
        <w:t xml:space="preserve"> Р.М. </w:t>
      </w:r>
      <w:r w:rsidR="00DD4928">
        <w:rPr>
          <w:rFonts w:eastAsia="Times New Roman"/>
          <w:szCs w:val="28"/>
          <w:shd w:val="clear" w:color="auto" w:fill="FFFFFF"/>
          <w:lang w:eastAsia="ru-RU"/>
        </w:rPr>
        <w:t>Далее документ передаётся</w:t>
      </w:r>
      <w:proofErr w:type="gramEnd"/>
      <w:r w:rsidR="00DD4928">
        <w:rPr>
          <w:rFonts w:eastAsia="Times New Roman"/>
          <w:szCs w:val="28"/>
          <w:shd w:val="clear" w:color="auto" w:fill="FFFFFF"/>
          <w:lang w:eastAsia="ru-RU"/>
        </w:rPr>
        <w:t xml:space="preserve"> в бухгалтерию.</w:t>
      </w:r>
      <w:r w:rsidR="006B08A0">
        <w:rPr>
          <w:rFonts w:eastAsia="Times New Roman"/>
          <w:szCs w:val="28"/>
          <w:shd w:val="clear" w:color="auto" w:fill="FFFFFF"/>
          <w:lang w:eastAsia="ru-RU"/>
        </w:rPr>
        <w:t xml:space="preserve"> Акт на оприходование животных в обязательном порядке составляется в дву</w:t>
      </w:r>
      <w:r w:rsidR="00953139">
        <w:rPr>
          <w:rFonts w:eastAsia="Times New Roman"/>
          <w:szCs w:val="28"/>
          <w:shd w:val="clear" w:color="auto" w:fill="FFFFFF"/>
          <w:lang w:eastAsia="ru-RU"/>
        </w:rPr>
        <w:t xml:space="preserve">х экземплярах, один из которых </w:t>
      </w:r>
      <w:r w:rsidR="006B08A0">
        <w:rPr>
          <w:rFonts w:eastAsia="Times New Roman"/>
          <w:szCs w:val="28"/>
          <w:shd w:val="clear" w:color="auto" w:fill="FFFFFF"/>
          <w:lang w:eastAsia="ru-RU"/>
        </w:rPr>
        <w:t>остаётся на самой ферме</w:t>
      </w:r>
      <w:r w:rsidR="0044245E">
        <w:rPr>
          <w:rFonts w:eastAsia="Times New Roman"/>
          <w:szCs w:val="28"/>
          <w:shd w:val="clear" w:color="auto" w:fill="FFFFFF"/>
          <w:lang w:eastAsia="ru-RU"/>
        </w:rPr>
        <w:t xml:space="preserve"> и хранится там</w:t>
      </w:r>
      <w:r w:rsidR="006B08A0">
        <w:rPr>
          <w:rFonts w:eastAsia="Times New Roman"/>
          <w:szCs w:val="28"/>
          <w:shd w:val="clear" w:color="auto" w:fill="FFFFFF"/>
          <w:lang w:eastAsia="ru-RU"/>
        </w:rPr>
        <w:t>, а другой передаётся в бухгалтерию.</w:t>
      </w:r>
    </w:p>
    <w:p w:rsidR="00680A82" w:rsidRDefault="00D453AC" w:rsidP="00042030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lastRenderedPageBreak/>
        <w:t>Информация из этого акта заносится</w:t>
      </w:r>
      <w:r w:rsidR="00452BE6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CC0D50">
        <w:rPr>
          <w:rFonts w:eastAsia="Times New Roman"/>
          <w:szCs w:val="28"/>
          <w:shd w:val="clear" w:color="auto" w:fill="FFFFFF"/>
          <w:lang w:eastAsia="ru-RU"/>
        </w:rPr>
        <w:t xml:space="preserve">раз в месяц </w:t>
      </w:r>
      <w:r w:rsidR="00452BE6">
        <w:rPr>
          <w:rFonts w:eastAsia="Times New Roman"/>
          <w:szCs w:val="28"/>
          <w:shd w:val="clear" w:color="auto" w:fill="FFFFFF"/>
          <w:lang w:eastAsia="ru-RU"/>
        </w:rPr>
        <w:t>при составлении</w:t>
      </w:r>
      <w:r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452BE6">
        <w:rPr>
          <w:rFonts w:eastAsia="Times New Roman"/>
          <w:szCs w:val="28"/>
          <w:shd w:val="clear" w:color="auto" w:fill="FFFFFF"/>
          <w:lang w:eastAsia="ru-RU"/>
        </w:rPr>
        <w:t xml:space="preserve">в отчёт о движении скота и птицы на ферме </w:t>
      </w:r>
      <w:r w:rsidR="00BE7EB9">
        <w:rPr>
          <w:rFonts w:eastAsia="Times New Roman"/>
          <w:szCs w:val="28"/>
          <w:shd w:val="clear" w:color="auto" w:fill="FFFFFF"/>
          <w:lang w:eastAsia="ru-RU"/>
        </w:rPr>
        <w:t>(СП-51).</w:t>
      </w:r>
      <w:r w:rsidR="007F65F6">
        <w:rPr>
          <w:rFonts w:eastAsia="Times New Roman"/>
          <w:szCs w:val="28"/>
          <w:shd w:val="clear" w:color="auto" w:fill="FFFFFF"/>
          <w:lang w:eastAsia="ru-RU"/>
        </w:rPr>
        <w:t xml:space="preserve"> Данный документ </w:t>
      </w:r>
      <w:r w:rsidR="001F3014">
        <w:rPr>
          <w:rFonts w:eastAsia="Times New Roman"/>
          <w:szCs w:val="28"/>
          <w:shd w:val="clear" w:color="auto" w:fill="FFFFFF"/>
          <w:lang w:eastAsia="ru-RU"/>
        </w:rPr>
        <w:t>обобщает данные о наличии и движении скота и птицы на ферме за отчётный период.</w:t>
      </w:r>
      <w:r w:rsidR="00634233">
        <w:rPr>
          <w:rFonts w:eastAsia="Times New Roman"/>
          <w:szCs w:val="28"/>
          <w:shd w:val="clear" w:color="auto" w:fill="FFFFFF"/>
          <w:lang w:eastAsia="ru-RU"/>
        </w:rPr>
        <w:t xml:space="preserve"> Форма СП-51 составляется заведующим фермой </w:t>
      </w:r>
      <w:proofErr w:type="spellStart"/>
      <w:r w:rsidR="00634233">
        <w:rPr>
          <w:rFonts w:eastAsia="Times New Roman"/>
          <w:szCs w:val="28"/>
          <w:shd w:val="clear" w:color="auto" w:fill="FFFFFF"/>
          <w:lang w:eastAsia="ru-RU"/>
        </w:rPr>
        <w:t>Хузиным</w:t>
      </w:r>
      <w:proofErr w:type="spellEnd"/>
      <w:r w:rsidR="00634233">
        <w:rPr>
          <w:rFonts w:eastAsia="Times New Roman"/>
          <w:szCs w:val="28"/>
          <w:shd w:val="clear" w:color="auto" w:fill="FFFFFF"/>
          <w:lang w:eastAsia="ru-RU"/>
        </w:rPr>
        <w:t xml:space="preserve"> Р.М.</w:t>
      </w:r>
      <w:r w:rsidR="00301F59">
        <w:rPr>
          <w:rFonts w:eastAsia="Times New Roman"/>
          <w:szCs w:val="28"/>
          <w:shd w:val="clear" w:color="auto" w:fill="FFFFFF"/>
          <w:lang w:eastAsia="ru-RU"/>
        </w:rPr>
        <w:t xml:space="preserve"> в двух экземплярах.</w:t>
      </w:r>
      <w:r w:rsidR="00F45EB1">
        <w:rPr>
          <w:rFonts w:eastAsia="Times New Roman"/>
          <w:szCs w:val="28"/>
          <w:shd w:val="clear" w:color="auto" w:fill="FFFFFF"/>
          <w:lang w:eastAsia="ru-RU"/>
        </w:rPr>
        <w:t xml:space="preserve"> Группы животных в отчёте делятся по половозрастному признаку.</w:t>
      </w:r>
      <w:r w:rsidR="00E53A65">
        <w:rPr>
          <w:rFonts w:eastAsia="Times New Roman"/>
          <w:szCs w:val="28"/>
          <w:shd w:val="clear" w:color="auto" w:fill="FFFFFF"/>
          <w:lang w:eastAsia="ru-RU"/>
        </w:rPr>
        <w:t xml:space="preserve"> В документе имеются данные о наличии на начало</w:t>
      </w:r>
      <w:r w:rsidR="009D1C0A">
        <w:rPr>
          <w:rFonts w:eastAsia="Times New Roman"/>
          <w:szCs w:val="28"/>
          <w:shd w:val="clear" w:color="auto" w:fill="FFFFFF"/>
          <w:lang w:eastAsia="ru-RU"/>
        </w:rPr>
        <w:t xml:space="preserve"> и конец</w:t>
      </w:r>
      <w:r w:rsidR="00E53A65">
        <w:rPr>
          <w:rFonts w:eastAsia="Times New Roman"/>
          <w:szCs w:val="28"/>
          <w:shd w:val="clear" w:color="auto" w:fill="FFFFFF"/>
          <w:lang w:eastAsia="ru-RU"/>
        </w:rPr>
        <w:t xml:space="preserve"> месяца</w:t>
      </w:r>
      <w:r w:rsidR="00E32B2A">
        <w:rPr>
          <w:rFonts w:eastAsia="Times New Roman"/>
          <w:szCs w:val="28"/>
          <w:shd w:val="clear" w:color="auto" w:fill="FFFFFF"/>
          <w:lang w:eastAsia="ru-RU"/>
        </w:rPr>
        <w:t xml:space="preserve"> голов скота и его массы</w:t>
      </w:r>
      <w:r w:rsidR="00E53A65">
        <w:rPr>
          <w:rFonts w:eastAsia="Times New Roman"/>
          <w:szCs w:val="28"/>
          <w:shd w:val="clear" w:color="auto" w:fill="FFFFFF"/>
          <w:lang w:eastAsia="ru-RU"/>
        </w:rPr>
        <w:t>, приходе</w:t>
      </w:r>
      <w:r w:rsidR="00994983">
        <w:rPr>
          <w:rFonts w:eastAsia="Times New Roman"/>
          <w:szCs w:val="28"/>
          <w:shd w:val="clear" w:color="auto" w:fill="FFFFFF"/>
          <w:lang w:eastAsia="ru-RU"/>
        </w:rPr>
        <w:t xml:space="preserve"> путём приплода, переведения из других ферм, покупки или обмена у других организаций или населения</w:t>
      </w:r>
      <w:r w:rsidR="002A682A">
        <w:rPr>
          <w:rFonts w:eastAsia="Times New Roman"/>
          <w:szCs w:val="28"/>
          <w:shd w:val="clear" w:color="auto" w:fill="FFFFFF"/>
          <w:lang w:eastAsia="ru-RU"/>
        </w:rPr>
        <w:t xml:space="preserve">, а также привесе; </w:t>
      </w:r>
      <w:r w:rsidR="00E53A65">
        <w:rPr>
          <w:rFonts w:eastAsia="Times New Roman"/>
          <w:szCs w:val="28"/>
          <w:shd w:val="clear" w:color="auto" w:fill="FFFFFF"/>
          <w:lang w:eastAsia="ru-RU"/>
        </w:rPr>
        <w:t>расходе</w:t>
      </w:r>
      <w:r w:rsidR="002A682A">
        <w:rPr>
          <w:rFonts w:eastAsia="Times New Roman"/>
          <w:szCs w:val="28"/>
          <w:shd w:val="clear" w:color="auto" w:fill="FFFFFF"/>
          <w:lang w:eastAsia="ru-RU"/>
        </w:rPr>
        <w:t xml:space="preserve"> путём </w:t>
      </w:r>
      <w:proofErr w:type="gramStart"/>
      <w:r w:rsidR="002A682A">
        <w:rPr>
          <w:rFonts w:eastAsia="Times New Roman"/>
          <w:szCs w:val="28"/>
          <w:shd w:val="clear" w:color="auto" w:fill="FFFFFF"/>
          <w:lang w:eastAsia="ru-RU"/>
        </w:rPr>
        <w:t>реализации</w:t>
      </w:r>
      <w:proofErr w:type="gramEnd"/>
      <w:r w:rsidR="002A682A">
        <w:rPr>
          <w:rFonts w:eastAsia="Times New Roman"/>
          <w:szCs w:val="28"/>
          <w:shd w:val="clear" w:color="auto" w:fill="FFFFFF"/>
          <w:lang w:eastAsia="ru-RU"/>
        </w:rPr>
        <w:t xml:space="preserve"> в том числе государству</w:t>
      </w:r>
      <w:r w:rsidR="00E53A65">
        <w:rPr>
          <w:rFonts w:eastAsia="Times New Roman"/>
          <w:szCs w:val="28"/>
          <w:shd w:val="clear" w:color="auto" w:fill="FFFFFF"/>
          <w:lang w:eastAsia="ru-RU"/>
        </w:rPr>
        <w:t xml:space="preserve">, </w:t>
      </w:r>
      <w:r w:rsidR="0075575A">
        <w:rPr>
          <w:rFonts w:eastAsia="Times New Roman"/>
          <w:szCs w:val="28"/>
          <w:shd w:val="clear" w:color="auto" w:fill="FFFFFF"/>
          <w:lang w:eastAsia="ru-RU"/>
        </w:rPr>
        <w:t xml:space="preserve">переведением на другие фермы, </w:t>
      </w:r>
      <w:proofErr w:type="spellStart"/>
      <w:r w:rsidR="0075575A">
        <w:rPr>
          <w:rFonts w:eastAsia="Times New Roman"/>
          <w:szCs w:val="28"/>
          <w:shd w:val="clear" w:color="auto" w:fill="FFFFFF"/>
          <w:lang w:eastAsia="ru-RU"/>
        </w:rPr>
        <w:t>забития</w:t>
      </w:r>
      <w:proofErr w:type="spellEnd"/>
      <w:r w:rsidR="0075575A">
        <w:rPr>
          <w:rFonts w:eastAsia="Times New Roman"/>
          <w:szCs w:val="28"/>
          <w:shd w:val="clear" w:color="auto" w:fill="FFFFFF"/>
          <w:lang w:eastAsia="ru-RU"/>
        </w:rPr>
        <w:t xml:space="preserve"> и падежом</w:t>
      </w:r>
      <w:r w:rsidR="00E32B2A">
        <w:rPr>
          <w:rFonts w:eastAsia="Times New Roman"/>
          <w:szCs w:val="28"/>
          <w:shd w:val="clear" w:color="auto" w:fill="FFFFFF"/>
          <w:lang w:eastAsia="ru-RU"/>
        </w:rPr>
        <w:t>.</w:t>
      </w:r>
      <w:r w:rsidR="00B30528">
        <w:rPr>
          <w:rFonts w:eastAsia="Times New Roman"/>
          <w:szCs w:val="28"/>
          <w:shd w:val="clear" w:color="auto" w:fill="FFFFFF"/>
          <w:lang w:eastAsia="ru-RU"/>
        </w:rPr>
        <w:t xml:space="preserve"> В конце отчётного месяца один из экземпляров</w:t>
      </w:r>
      <w:r w:rsidR="00AF71FC">
        <w:rPr>
          <w:rFonts w:eastAsia="Times New Roman"/>
          <w:szCs w:val="28"/>
          <w:shd w:val="clear" w:color="auto" w:fill="FFFFFF"/>
          <w:lang w:eastAsia="ru-RU"/>
        </w:rPr>
        <w:t xml:space="preserve"> отправляется в бухгалтерию вместе</w:t>
      </w:r>
      <w:r w:rsidR="00CB1D9D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AF71FC">
        <w:rPr>
          <w:rFonts w:eastAsia="Times New Roman"/>
          <w:szCs w:val="28"/>
          <w:shd w:val="clear" w:color="auto" w:fill="FFFFFF"/>
          <w:lang w:eastAsia="ru-RU"/>
        </w:rPr>
        <w:t>с первичными актами о движении</w:t>
      </w:r>
      <w:r w:rsidR="00CB1D9D">
        <w:rPr>
          <w:rFonts w:eastAsia="Times New Roman"/>
          <w:szCs w:val="28"/>
          <w:shd w:val="clear" w:color="auto" w:fill="FFFFFF"/>
          <w:lang w:eastAsia="ru-RU"/>
        </w:rPr>
        <w:t xml:space="preserve"> животных (</w:t>
      </w:r>
      <w:r w:rsidR="00AD6825">
        <w:rPr>
          <w:rFonts w:eastAsia="Times New Roman"/>
          <w:szCs w:val="28"/>
          <w:shd w:val="clear" w:color="auto" w:fill="FFFFFF"/>
          <w:lang w:eastAsia="ru-RU"/>
        </w:rPr>
        <w:t>ф</w:t>
      </w:r>
      <w:r w:rsidR="009E1B1C">
        <w:rPr>
          <w:rFonts w:eastAsia="Times New Roman"/>
          <w:szCs w:val="28"/>
          <w:shd w:val="clear" w:color="auto" w:fill="FFFFFF"/>
          <w:lang w:eastAsia="ru-RU"/>
        </w:rPr>
        <w:t>орма №95, СП-</w:t>
      </w:r>
      <w:r w:rsidR="002735A7">
        <w:rPr>
          <w:rFonts w:eastAsia="Times New Roman"/>
          <w:szCs w:val="28"/>
          <w:shd w:val="clear" w:color="auto" w:fill="FFFFFF"/>
          <w:lang w:eastAsia="ru-RU"/>
        </w:rPr>
        <w:t>43, 264-АПК, СП-47</w:t>
      </w:r>
      <w:r w:rsidR="009E1B1C">
        <w:rPr>
          <w:rFonts w:eastAsia="Times New Roman"/>
          <w:szCs w:val="28"/>
          <w:shd w:val="clear" w:color="auto" w:fill="FFFFFF"/>
          <w:lang w:eastAsia="ru-RU"/>
        </w:rPr>
        <w:t>, СП-</w:t>
      </w:r>
      <w:r w:rsidR="002735A7">
        <w:rPr>
          <w:rFonts w:eastAsia="Times New Roman"/>
          <w:szCs w:val="28"/>
          <w:shd w:val="clear" w:color="auto" w:fill="FFFFFF"/>
          <w:lang w:eastAsia="ru-RU"/>
        </w:rPr>
        <w:t>54)</w:t>
      </w:r>
      <w:r w:rsidR="00AD6825">
        <w:rPr>
          <w:rFonts w:eastAsia="Times New Roman"/>
          <w:szCs w:val="28"/>
          <w:shd w:val="clear" w:color="auto" w:fill="FFFFFF"/>
          <w:lang w:eastAsia="ru-RU"/>
        </w:rPr>
        <w:t xml:space="preserve">, а второй экземпляр остаётся на ферме. </w:t>
      </w:r>
    </w:p>
    <w:p w:rsidR="00B1014E" w:rsidRDefault="00AF2808" w:rsidP="00042030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Акт расхода кормов</w:t>
      </w:r>
      <w:r w:rsidR="004E6D86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00083E">
        <w:rPr>
          <w:rFonts w:eastAsia="Times New Roman"/>
          <w:szCs w:val="28"/>
          <w:shd w:val="clear" w:color="auto" w:fill="FFFFFF"/>
          <w:lang w:eastAsia="ru-RU"/>
        </w:rPr>
        <w:t>составляется комиссией для того, чтобы</w:t>
      </w:r>
      <w:r w:rsidR="00934ACA">
        <w:rPr>
          <w:rFonts w:eastAsia="Times New Roman"/>
          <w:szCs w:val="28"/>
          <w:shd w:val="clear" w:color="auto" w:fill="FFFFFF"/>
          <w:lang w:eastAsia="ru-RU"/>
        </w:rPr>
        <w:t xml:space="preserve"> задокументировать, что корма израсходованы для </w:t>
      </w:r>
      <w:r w:rsidR="00134598">
        <w:rPr>
          <w:rFonts w:eastAsia="Times New Roman"/>
          <w:szCs w:val="28"/>
          <w:shd w:val="clear" w:color="auto" w:fill="FFFFFF"/>
          <w:lang w:eastAsia="ru-RU"/>
        </w:rPr>
        <w:t>от</w:t>
      </w:r>
      <w:r w:rsidR="00934ACA">
        <w:rPr>
          <w:rFonts w:eastAsia="Times New Roman"/>
          <w:szCs w:val="28"/>
          <w:shd w:val="clear" w:color="auto" w:fill="FFFFFF"/>
          <w:lang w:eastAsia="ru-RU"/>
        </w:rPr>
        <w:t>корма сельскохозяйст</w:t>
      </w:r>
      <w:r w:rsidR="00134598">
        <w:rPr>
          <w:rFonts w:eastAsia="Times New Roman"/>
          <w:szCs w:val="28"/>
          <w:shd w:val="clear" w:color="auto" w:fill="FFFFFF"/>
          <w:lang w:eastAsia="ru-RU"/>
        </w:rPr>
        <w:t xml:space="preserve">венных животных в полном объёме. </w:t>
      </w:r>
      <w:r w:rsidR="00976B59">
        <w:rPr>
          <w:rFonts w:eastAsia="Times New Roman"/>
          <w:szCs w:val="28"/>
          <w:shd w:val="clear" w:color="auto" w:fill="FFFFFF"/>
          <w:lang w:eastAsia="ru-RU"/>
        </w:rPr>
        <w:t>Он содержит в себе наименование, единицу измерения, количество, цены и сумму израсходованных кормов. Документ подписывается</w:t>
      </w:r>
      <w:r w:rsidR="00244385">
        <w:rPr>
          <w:rFonts w:eastAsia="Times New Roman"/>
          <w:szCs w:val="28"/>
          <w:shd w:val="clear" w:color="auto" w:fill="FFFFFF"/>
          <w:lang w:eastAsia="ru-RU"/>
        </w:rPr>
        <w:t xml:space="preserve"> главным бухгалтером,</w:t>
      </w:r>
      <w:r w:rsidR="00976B59">
        <w:rPr>
          <w:rFonts w:eastAsia="Times New Roman"/>
          <w:szCs w:val="28"/>
          <w:shd w:val="clear" w:color="auto" w:fill="FFFFFF"/>
          <w:lang w:eastAsia="ru-RU"/>
        </w:rPr>
        <w:t xml:space="preserve"> заведующим фермой, </w:t>
      </w:r>
      <w:r w:rsidR="00244385">
        <w:rPr>
          <w:rFonts w:eastAsia="Times New Roman"/>
          <w:szCs w:val="28"/>
          <w:shd w:val="clear" w:color="auto" w:fill="FFFFFF"/>
          <w:lang w:eastAsia="ru-RU"/>
        </w:rPr>
        <w:t>заведующим складом, экономистом.</w:t>
      </w:r>
    </w:p>
    <w:p w:rsidR="00AD6825" w:rsidRPr="0040146D" w:rsidRDefault="00422093" w:rsidP="001238EB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0146D">
        <w:rPr>
          <w:rFonts w:eastAsia="Times New Roman"/>
          <w:szCs w:val="28"/>
          <w:shd w:val="clear" w:color="auto" w:fill="FFFFFF"/>
          <w:lang w:eastAsia="ru-RU"/>
        </w:rPr>
        <w:t>Форма № СП-43 применяется для определения привеса живой массы</w:t>
      </w:r>
      <w:r w:rsidR="00DD7EC4" w:rsidRPr="0040146D">
        <w:rPr>
          <w:rFonts w:eastAsia="Times New Roman"/>
          <w:szCs w:val="28"/>
          <w:shd w:val="clear" w:color="auto" w:fill="FFFFFF"/>
          <w:lang w:eastAsia="ru-RU"/>
        </w:rPr>
        <w:t xml:space="preserve">. </w:t>
      </w:r>
      <w:proofErr w:type="gramStart"/>
      <w:r w:rsidR="00DD7EC4" w:rsidRPr="0040146D">
        <w:rPr>
          <w:rFonts w:eastAsia="Times New Roman"/>
          <w:szCs w:val="28"/>
          <w:shd w:val="clear" w:color="auto" w:fill="FFFFFF"/>
          <w:lang w:eastAsia="ru-RU"/>
        </w:rPr>
        <w:t>Ведомость о взвешивании животных составля</w:t>
      </w:r>
      <w:r w:rsidR="00976B59">
        <w:rPr>
          <w:rFonts w:eastAsia="Times New Roman"/>
          <w:szCs w:val="28"/>
          <w:shd w:val="clear" w:color="auto" w:fill="FFFFFF"/>
          <w:lang w:eastAsia="ru-RU"/>
        </w:rPr>
        <w:t xml:space="preserve">ется заведующим фермой </w:t>
      </w:r>
      <w:proofErr w:type="spellStart"/>
      <w:r w:rsidR="00976B59">
        <w:rPr>
          <w:rFonts w:eastAsia="Times New Roman"/>
          <w:szCs w:val="28"/>
          <w:shd w:val="clear" w:color="auto" w:fill="FFFFFF"/>
          <w:lang w:eastAsia="ru-RU"/>
        </w:rPr>
        <w:t>Хузиным</w:t>
      </w:r>
      <w:proofErr w:type="spellEnd"/>
      <w:r w:rsidR="00976B59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DD7EC4" w:rsidRPr="0040146D">
        <w:rPr>
          <w:rFonts w:eastAsia="Times New Roman"/>
          <w:szCs w:val="28"/>
          <w:shd w:val="clear" w:color="auto" w:fill="FFFFFF"/>
          <w:lang w:eastAsia="ru-RU"/>
        </w:rPr>
        <w:t>Р.М.</w:t>
      </w:r>
      <w:r w:rsidR="00247512" w:rsidRPr="0040146D">
        <w:rPr>
          <w:rFonts w:eastAsia="Times New Roman"/>
          <w:szCs w:val="28"/>
          <w:shd w:val="clear" w:color="auto" w:fill="FFFFFF"/>
          <w:lang w:eastAsia="ru-RU"/>
        </w:rPr>
        <w:t xml:space="preserve"> В данной ведомости указывается фамилия, имя, отчество работника, за которым закреплены животные,</w:t>
      </w:r>
      <w:r w:rsidR="00CA2BF2" w:rsidRPr="0040146D">
        <w:rPr>
          <w:rFonts w:eastAsia="Times New Roman"/>
          <w:szCs w:val="28"/>
          <w:shd w:val="clear" w:color="auto" w:fill="FFFFFF"/>
          <w:lang w:eastAsia="ru-RU"/>
        </w:rPr>
        <w:t xml:space="preserve"> остаток голов, живого веса  на начало и конец месяца</w:t>
      </w:r>
      <w:r w:rsidR="00C837EF" w:rsidRPr="0040146D">
        <w:rPr>
          <w:rFonts w:eastAsia="Times New Roman"/>
          <w:szCs w:val="28"/>
          <w:shd w:val="clear" w:color="auto" w:fill="FFFFFF"/>
          <w:lang w:eastAsia="ru-RU"/>
        </w:rPr>
        <w:t xml:space="preserve"> (на дату взвешивания), количество поступивших голов, живого веса, выбытие (кроме падежа), </w:t>
      </w:r>
      <w:r w:rsidR="00F03588" w:rsidRPr="0040146D">
        <w:rPr>
          <w:rFonts w:eastAsia="Times New Roman"/>
          <w:szCs w:val="28"/>
          <w:shd w:val="clear" w:color="auto" w:fill="FFFFFF"/>
          <w:lang w:eastAsia="ru-RU"/>
        </w:rPr>
        <w:t>количество павших голов, шифр синтетического и аналитического учёта, единица измерения</w:t>
      </w:r>
      <w:r w:rsidR="00C74A55" w:rsidRPr="0040146D">
        <w:rPr>
          <w:rFonts w:eastAsia="Times New Roman"/>
          <w:szCs w:val="28"/>
          <w:shd w:val="clear" w:color="auto" w:fill="FFFFFF"/>
          <w:lang w:eastAsia="ru-RU"/>
        </w:rPr>
        <w:t>, количество корм-дней, среднесуточный привес.</w:t>
      </w:r>
      <w:proofErr w:type="gramEnd"/>
      <w:r w:rsidR="00B45021" w:rsidRPr="0040146D">
        <w:rPr>
          <w:rFonts w:eastAsia="Times New Roman"/>
          <w:szCs w:val="28"/>
          <w:shd w:val="clear" w:color="auto" w:fill="FFFFFF"/>
          <w:lang w:eastAsia="ru-RU"/>
        </w:rPr>
        <w:t xml:space="preserve"> Благодаря форме </w:t>
      </w:r>
      <w:r w:rsidR="00D424BA" w:rsidRPr="0040146D">
        <w:rPr>
          <w:rFonts w:eastAsia="Times New Roman"/>
          <w:szCs w:val="28"/>
          <w:shd w:val="clear" w:color="auto" w:fill="FFFFFF"/>
          <w:lang w:eastAsia="ru-RU"/>
        </w:rPr>
        <w:t xml:space="preserve">№ </w:t>
      </w:r>
      <w:r w:rsidR="00B45021" w:rsidRPr="0040146D">
        <w:rPr>
          <w:rFonts w:eastAsia="Times New Roman"/>
          <w:szCs w:val="28"/>
          <w:shd w:val="clear" w:color="auto" w:fill="FFFFFF"/>
          <w:lang w:eastAsia="ru-RU"/>
        </w:rPr>
        <w:t xml:space="preserve">СП-43 мы можем </w:t>
      </w:r>
      <w:proofErr w:type="gramStart"/>
      <w:r w:rsidR="00B45021" w:rsidRPr="0040146D">
        <w:rPr>
          <w:rFonts w:eastAsia="Times New Roman"/>
          <w:szCs w:val="28"/>
          <w:shd w:val="clear" w:color="auto" w:fill="FFFFFF"/>
          <w:lang w:eastAsia="ru-RU"/>
        </w:rPr>
        <w:t>узнать</w:t>
      </w:r>
      <w:proofErr w:type="gramEnd"/>
      <w:r w:rsidR="00B45021" w:rsidRPr="0040146D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024DF1" w:rsidRPr="0040146D">
        <w:rPr>
          <w:rFonts w:eastAsia="Times New Roman"/>
          <w:szCs w:val="28"/>
          <w:shd w:val="clear" w:color="auto" w:fill="FFFFFF"/>
          <w:lang w:eastAsia="ru-RU"/>
        </w:rPr>
        <w:t>сколько составил привес либо же наоборот отвес.</w:t>
      </w:r>
      <w:r w:rsidR="00005DA0" w:rsidRPr="0040146D">
        <w:rPr>
          <w:rFonts w:eastAsia="Times New Roman"/>
          <w:szCs w:val="28"/>
          <w:shd w:val="clear" w:color="auto" w:fill="FFFFFF"/>
          <w:lang w:eastAsia="ru-RU"/>
        </w:rPr>
        <w:t xml:space="preserve"> Ведомость подписывается зоотехником, бригадиром, также проверяется </w:t>
      </w:r>
      <w:r w:rsidR="00005DA0" w:rsidRPr="0040146D">
        <w:rPr>
          <w:rFonts w:eastAsia="Times New Roman"/>
          <w:szCs w:val="28"/>
          <w:shd w:val="clear" w:color="auto" w:fill="FFFFFF"/>
          <w:lang w:eastAsia="ru-RU"/>
        </w:rPr>
        <w:lastRenderedPageBreak/>
        <w:t xml:space="preserve">бухгалтером. </w:t>
      </w:r>
      <w:r w:rsidR="00D424BA" w:rsidRPr="0040146D">
        <w:rPr>
          <w:rFonts w:eastAsia="Times New Roman"/>
          <w:szCs w:val="28"/>
          <w:shd w:val="clear" w:color="auto" w:fill="FFFFFF"/>
          <w:lang w:eastAsia="ru-RU"/>
        </w:rPr>
        <w:t>Форму № СП-43 передают в бухгалтерию вместе с отчётом</w:t>
      </w:r>
      <w:r w:rsidR="0040146D" w:rsidRPr="0040146D">
        <w:rPr>
          <w:rFonts w:eastAsia="Times New Roman"/>
          <w:szCs w:val="28"/>
          <w:shd w:val="clear" w:color="auto" w:fill="FFFFFF"/>
          <w:lang w:eastAsia="ru-RU"/>
        </w:rPr>
        <w:t xml:space="preserve"> о движении скота и птицы на ферме</w:t>
      </w:r>
      <w:r w:rsidR="00D424BA" w:rsidRPr="0040146D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40146D" w:rsidRPr="0040146D">
        <w:rPr>
          <w:color w:val="000000" w:themeColor="text1"/>
          <w:shd w:val="clear" w:color="auto" w:fill="FFFFFF"/>
        </w:rPr>
        <w:t>(</w:t>
      </w:r>
      <w:r w:rsidR="0040146D">
        <w:rPr>
          <w:color w:val="000000" w:themeColor="text1"/>
          <w:shd w:val="clear" w:color="auto" w:fill="FFFFFF"/>
        </w:rPr>
        <w:t>форма № СП-51).</w:t>
      </w:r>
    </w:p>
    <w:p w:rsidR="009E736A" w:rsidRDefault="007768CB" w:rsidP="001238EB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 xml:space="preserve">Накладная внутрихозяйственного назначения форма № 264-АПК используется в исследуемой организации </w:t>
      </w:r>
      <w:r w:rsidR="00A56DE1">
        <w:rPr>
          <w:rFonts w:eastAsia="Times New Roman"/>
          <w:szCs w:val="28"/>
          <w:shd w:val="clear" w:color="auto" w:fill="FFFFFF"/>
          <w:lang w:eastAsia="ru-RU"/>
        </w:rPr>
        <w:t>для учёта перемещения скота из одной бригады в другую внутри хозяйства</w:t>
      </w:r>
      <w:r w:rsidR="00A80108">
        <w:rPr>
          <w:rFonts w:eastAsia="Times New Roman"/>
          <w:szCs w:val="28"/>
          <w:shd w:val="clear" w:color="auto" w:fill="FFFFFF"/>
          <w:lang w:eastAsia="ru-RU"/>
        </w:rPr>
        <w:t>.</w:t>
      </w:r>
      <w:r w:rsidR="0010251A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="0010251A">
        <w:rPr>
          <w:rFonts w:eastAsia="Times New Roman"/>
          <w:szCs w:val="28"/>
          <w:shd w:val="clear" w:color="auto" w:fill="FFFFFF"/>
          <w:lang w:eastAsia="ru-RU"/>
        </w:rPr>
        <w:t>В накладной указываются следующие данные: номер накладной, дата составления</w:t>
      </w:r>
      <w:r w:rsidR="000925C6">
        <w:rPr>
          <w:rFonts w:eastAsia="Times New Roman"/>
          <w:szCs w:val="28"/>
          <w:shd w:val="clear" w:color="auto" w:fill="FFFFFF"/>
          <w:lang w:eastAsia="ru-RU"/>
        </w:rPr>
        <w:t>, отделение (участок), бригада, ферма, наименование отправителя и получателя</w:t>
      </w:r>
      <w:r w:rsidR="00C9099C">
        <w:rPr>
          <w:rFonts w:eastAsia="Times New Roman"/>
          <w:szCs w:val="28"/>
          <w:shd w:val="clear" w:color="auto" w:fill="FFFFFF"/>
          <w:lang w:eastAsia="ru-RU"/>
        </w:rPr>
        <w:t xml:space="preserve">, также сведения </w:t>
      </w:r>
      <w:r w:rsidR="000767EE">
        <w:rPr>
          <w:rFonts w:eastAsia="Times New Roman"/>
          <w:szCs w:val="28"/>
          <w:shd w:val="clear" w:color="auto" w:fill="FFFFFF"/>
          <w:lang w:eastAsia="ru-RU"/>
        </w:rPr>
        <w:t>о перемещаемом объекте, цена, сумма, шифр аналитического и синтетического учёта.</w:t>
      </w:r>
      <w:proofErr w:type="gramEnd"/>
    </w:p>
    <w:p w:rsidR="002F7846" w:rsidRDefault="00E95035" w:rsidP="000E1F54">
      <w:pPr>
        <w:spacing w:after="0" w:line="36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>
        <w:rPr>
          <w:rFonts w:eastAsia="Times New Roman"/>
          <w:szCs w:val="28"/>
          <w:shd w:val="clear" w:color="auto" w:fill="FFFFFF"/>
          <w:lang w:eastAsia="ru-RU"/>
        </w:rPr>
        <w:t>Акт на перевод животных форма № СП-47 в СХПК «</w:t>
      </w:r>
      <w:proofErr w:type="spellStart"/>
      <w:r>
        <w:rPr>
          <w:rFonts w:eastAsia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/>
          <w:szCs w:val="28"/>
          <w:shd w:val="clear" w:color="auto" w:fill="FFFFFF"/>
          <w:lang w:eastAsia="ru-RU"/>
        </w:rPr>
        <w:t>» используется в случаях, когда</w:t>
      </w:r>
      <w:r w:rsidR="005A737D">
        <w:rPr>
          <w:rFonts w:eastAsia="Times New Roman"/>
          <w:szCs w:val="28"/>
          <w:shd w:val="clear" w:color="auto" w:fill="FFFFFF"/>
          <w:lang w:eastAsia="ru-RU"/>
        </w:rPr>
        <w:t xml:space="preserve"> животные переводятся из одной половозрастной группы в другую по причине того, что</w:t>
      </w:r>
      <w:r w:rsidR="0023442E">
        <w:rPr>
          <w:rFonts w:eastAsia="Times New Roman"/>
          <w:szCs w:val="28"/>
          <w:shd w:val="clear" w:color="auto" w:fill="FFFFFF"/>
          <w:lang w:eastAsia="ru-RU"/>
        </w:rPr>
        <w:t xml:space="preserve"> животное достигло определённого возраста, а также когда животное переводится в основное стадо.</w:t>
      </w:r>
      <w:r w:rsidR="00CE0B82">
        <w:rPr>
          <w:rFonts w:eastAsia="Times New Roman"/>
          <w:szCs w:val="28"/>
          <w:shd w:val="clear" w:color="auto" w:fill="FFFFFF"/>
          <w:lang w:eastAsia="ru-RU"/>
        </w:rPr>
        <w:t xml:space="preserve"> Документ составляется зоотехником </w:t>
      </w:r>
      <w:proofErr w:type="spellStart"/>
      <w:r w:rsidR="00CE0B82">
        <w:rPr>
          <w:rFonts w:eastAsia="Times New Roman"/>
          <w:szCs w:val="28"/>
          <w:shd w:val="clear" w:color="auto" w:fill="FFFFFF"/>
          <w:lang w:eastAsia="ru-RU"/>
        </w:rPr>
        <w:t>Хузиным</w:t>
      </w:r>
      <w:proofErr w:type="spellEnd"/>
      <w:r w:rsidR="00CE0B82">
        <w:rPr>
          <w:rFonts w:eastAsia="Times New Roman"/>
          <w:szCs w:val="28"/>
          <w:shd w:val="clear" w:color="auto" w:fill="FFFFFF"/>
          <w:lang w:eastAsia="ru-RU"/>
        </w:rPr>
        <w:t xml:space="preserve"> Р.М. в день перевода животного</w:t>
      </w:r>
      <w:r w:rsidR="003E238D">
        <w:rPr>
          <w:rFonts w:eastAsia="Times New Roman"/>
          <w:szCs w:val="28"/>
          <w:shd w:val="clear" w:color="auto" w:fill="FFFFFF"/>
          <w:lang w:eastAsia="ru-RU"/>
        </w:rPr>
        <w:t xml:space="preserve">. В акте указывается, из </w:t>
      </w:r>
      <w:proofErr w:type="gramStart"/>
      <w:r w:rsidR="003E238D">
        <w:rPr>
          <w:rFonts w:eastAsia="Times New Roman"/>
          <w:szCs w:val="28"/>
          <w:shd w:val="clear" w:color="auto" w:fill="FFFFFF"/>
          <w:lang w:eastAsia="ru-RU"/>
        </w:rPr>
        <w:t>какой</w:t>
      </w:r>
      <w:proofErr w:type="gramEnd"/>
      <w:r w:rsidR="003E238D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EB7D8E">
        <w:rPr>
          <w:rFonts w:eastAsia="Times New Roman"/>
          <w:szCs w:val="28"/>
          <w:shd w:val="clear" w:color="auto" w:fill="FFFFFF"/>
          <w:lang w:eastAsia="ru-RU"/>
        </w:rPr>
        <w:t xml:space="preserve">и в </w:t>
      </w:r>
      <w:proofErr w:type="gramStart"/>
      <w:r w:rsidR="00EB7D8E">
        <w:rPr>
          <w:rFonts w:eastAsia="Times New Roman"/>
          <w:szCs w:val="28"/>
          <w:shd w:val="clear" w:color="auto" w:fill="FFFFFF"/>
          <w:lang w:eastAsia="ru-RU"/>
        </w:rPr>
        <w:t>какую</w:t>
      </w:r>
      <w:proofErr w:type="gramEnd"/>
      <w:r w:rsidR="00EB7D8E">
        <w:rPr>
          <w:rFonts w:eastAsia="Times New Roman"/>
          <w:szCs w:val="28"/>
          <w:shd w:val="clear" w:color="auto" w:fill="FFFFFF"/>
          <w:lang w:eastAsia="ru-RU"/>
        </w:rPr>
        <w:t xml:space="preserve"> группу переводятся животные, инвентарный номер (кличка), пол, класс, масть и другие особенности, дата рождения, количество голов, масса, балансовая стоимость</w:t>
      </w:r>
      <w:r w:rsidR="009439C4">
        <w:rPr>
          <w:rFonts w:eastAsia="Times New Roman"/>
          <w:szCs w:val="28"/>
          <w:shd w:val="clear" w:color="auto" w:fill="FFFFFF"/>
          <w:lang w:eastAsia="ru-RU"/>
        </w:rPr>
        <w:t>, также указывается за каким работником закреплены животные. Документ подписывается тем, кто сдал животных, заведующим фермой</w:t>
      </w:r>
      <w:r w:rsidR="0065677E">
        <w:rPr>
          <w:rFonts w:eastAsia="Times New Roman"/>
          <w:szCs w:val="28"/>
          <w:shd w:val="clear" w:color="auto" w:fill="FFFFFF"/>
          <w:lang w:eastAsia="ru-RU"/>
        </w:rPr>
        <w:t xml:space="preserve">, зоотехником, бухгалтером, </w:t>
      </w:r>
      <w:r w:rsidR="009B7F77">
        <w:rPr>
          <w:rFonts w:eastAsia="Times New Roman"/>
          <w:szCs w:val="28"/>
          <w:shd w:val="clear" w:color="auto" w:fill="FFFFFF"/>
          <w:lang w:eastAsia="ru-RU"/>
        </w:rPr>
        <w:t xml:space="preserve">проверившим документ – </w:t>
      </w:r>
      <w:proofErr w:type="spellStart"/>
      <w:r w:rsidR="009B7F77">
        <w:rPr>
          <w:rFonts w:eastAsia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9B7F77">
        <w:rPr>
          <w:rFonts w:eastAsia="Times New Roman"/>
          <w:szCs w:val="28"/>
          <w:shd w:val="clear" w:color="auto" w:fill="FFFFFF"/>
          <w:lang w:eastAsia="ru-RU"/>
        </w:rPr>
        <w:t xml:space="preserve"> Р.Я. </w:t>
      </w:r>
      <w:r w:rsidR="00863054">
        <w:rPr>
          <w:rFonts w:eastAsia="Times New Roman"/>
          <w:szCs w:val="28"/>
          <w:shd w:val="clear" w:color="auto" w:fill="FFFFFF"/>
          <w:lang w:eastAsia="ru-RU"/>
        </w:rPr>
        <w:t xml:space="preserve">В конце каждого месяца отчёты о движении скота и птицы на ферме, акты передают в бухгалтерию. </w:t>
      </w:r>
    </w:p>
    <w:p w:rsidR="00F657A2" w:rsidRDefault="00F204BC" w:rsidP="00A06B1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06B1D">
        <w:rPr>
          <w:sz w:val="28"/>
          <w:szCs w:val="28"/>
          <w:shd w:val="clear" w:color="auto" w:fill="FFFFFF"/>
        </w:rPr>
        <w:t xml:space="preserve">При выбытии </w:t>
      </w:r>
      <w:r w:rsidR="002951A6" w:rsidRPr="00A06B1D">
        <w:rPr>
          <w:sz w:val="28"/>
          <w:szCs w:val="28"/>
          <w:shd w:val="clear" w:color="auto" w:fill="FFFFFF"/>
        </w:rPr>
        <w:t>животных и птицы (забой, прирезка, падежи) используется «Акт на выбытие животных и птицы» форма № СП-54.</w:t>
      </w:r>
      <w:r w:rsidR="00723783" w:rsidRPr="00A06B1D">
        <w:rPr>
          <w:sz w:val="28"/>
          <w:szCs w:val="28"/>
          <w:shd w:val="clear" w:color="auto" w:fill="FFFFFF"/>
        </w:rPr>
        <w:t xml:space="preserve"> </w:t>
      </w:r>
      <w:proofErr w:type="gramStart"/>
      <w:r w:rsidR="00723783" w:rsidRPr="00A06B1D">
        <w:rPr>
          <w:sz w:val="28"/>
          <w:szCs w:val="28"/>
          <w:shd w:val="clear" w:color="auto" w:fill="FFFFFF"/>
        </w:rPr>
        <w:t>В документе приводится характеристика ж</w:t>
      </w:r>
      <w:r w:rsidR="00232568" w:rsidRPr="00A06B1D">
        <w:rPr>
          <w:sz w:val="28"/>
          <w:szCs w:val="28"/>
          <w:shd w:val="clear" w:color="auto" w:fill="FFFFFF"/>
        </w:rPr>
        <w:t>ивотного, которое выбыло (кличка, порода, пол, возраст, упитанность), количество голов, живая масса, балансовая стоимость</w:t>
      </w:r>
      <w:r w:rsidR="002F7E10" w:rsidRPr="00A06B1D">
        <w:rPr>
          <w:sz w:val="28"/>
          <w:szCs w:val="28"/>
          <w:shd w:val="clear" w:color="auto" w:fill="FFFFFF"/>
        </w:rPr>
        <w:t>, причина выбытия, диагноз, фамилия, имя, отчество работника, за которым закреплены животные.</w:t>
      </w:r>
      <w:proofErr w:type="gramEnd"/>
      <w:r w:rsidR="00684D8F" w:rsidRPr="00A06B1D">
        <w:rPr>
          <w:sz w:val="28"/>
          <w:szCs w:val="28"/>
          <w:shd w:val="clear" w:color="auto" w:fill="FFFFFF"/>
        </w:rPr>
        <w:t xml:space="preserve"> Акт на выбытие животных и птицы составляется и подписывается</w:t>
      </w:r>
      <w:r w:rsidR="00310EAD" w:rsidRPr="00A06B1D">
        <w:rPr>
          <w:sz w:val="28"/>
          <w:szCs w:val="28"/>
          <w:shd w:val="clear" w:color="auto" w:fill="FFFFFF"/>
        </w:rPr>
        <w:t xml:space="preserve"> заведующим фермой</w:t>
      </w:r>
      <w:r w:rsidR="000A0BB7" w:rsidRPr="00A06B1D">
        <w:rPr>
          <w:sz w:val="28"/>
          <w:szCs w:val="28"/>
          <w:shd w:val="clear" w:color="auto" w:fill="FFFFFF"/>
        </w:rPr>
        <w:t xml:space="preserve">, зоотехником, ветврачом, </w:t>
      </w:r>
      <w:proofErr w:type="spellStart"/>
      <w:r w:rsidR="000A0BB7" w:rsidRPr="00A06B1D">
        <w:rPr>
          <w:sz w:val="28"/>
          <w:szCs w:val="28"/>
          <w:shd w:val="clear" w:color="auto" w:fill="FFFFFF"/>
        </w:rPr>
        <w:t>веттехником</w:t>
      </w:r>
      <w:proofErr w:type="spellEnd"/>
      <w:r w:rsidR="008C6CEF" w:rsidRPr="00A06B1D">
        <w:rPr>
          <w:sz w:val="28"/>
          <w:szCs w:val="28"/>
          <w:shd w:val="clear" w:color="auto" w:fill="FFFFFF"/>
        </w:rPr>
        <w:t>,</w:t>
      </w:r>
      <w:r w:rsidR="003667E6" w:rsidRPr="00A06B1D">
        <w:rPr>
          <w:sz w:val="28"/>
          <w:szCs w:val="28"/>
          <w:shd w:val="clear" w:color="auto" w:fill="FFFFFF"/>
        </w:rPr>
        <w:t xml:space="preserve"> работником, за которым было </w:t>
      </w:r>
      <w:r w:rsidR="003667E6" w:rsidRPr="00A06B1D">
        <w:rPr>
          <w:sz w:val="28"/>
          <w:szCs w:val="28"/>
          <w:shd w:val="clear" w:color="auto" w:fill="FFFFFF"/>
        </w:rPr>
        <w:lastRenderedPageBreak/>
        <w:t>закреплено животное. Доку</w:t>
      </w:r>
      <w:r w:rsidR="00287B98" w:rsidRPr="00A06B1D">
        <w:rPr>
          <w:sz w:val="28"/>
          <w:szCs w:val="28"/>
          <w:shd w:val="clear" w:color="auto" w:fill="FFFFFF"/>
        </w:rPr>
        <w:t>мент составляется в день падежа, прирезки животного, в дальнейшем передаётся на рассмотрение руководителю организации</w:t>
      </w:r>
      <w:r w:rsidR="00CF430A" w:rsidRPr="00A06B1D">
        <w:rPr>
          <w:sz w:val="28"/>
          <w:szCs w:val="28"/>
          <w:shd w:val="clear" w:color="auto" w:fill="FFFFFF"/>
        </w:rPr>
        <w:t>. После рассмотрения акт передаётся в бухгалтерию</w:t>
      </w:r>
      <w:r w:rsidR="00CF430A" w:rsidRPr="00A06B1D">
        <w:rPr>
          <w:color w:val="FF0000"/>
          <w:sz w:val="28"/>
          <w:szCs w:val="28"/>
          <w:shd w:val="clear" w:color="auto" w:fill="FFFFFF"/>
        </w:rPr>
        <w:t>.</w:t>
      </w:r>
      <w:r w:rsidR="00695376" w:rsidRPr="00A06B1D">
        <w:rPr>
          <w:color w:val="FF0000"/>
          <w:sz w:val="28"/>
          <w:szCs w:val="28"/>
          <w:shd w:val="clear" w:color="auto" w:fill="FFFFFF"/>
        </w:rPr>
        <w:t xml:space="preserve"> </w:t>
      </w:r>
      <w:r w:rsidR="00E1326A">
        <w:rPr>
          <w:color w:val="FF0000"/>
          <w:sz w:val="28"/>
          <w:szCs w:val="28"/>
          <w:shd w:val="clear" w:color="auto" w:fill="FFFFFF"/>
        </w:rPr>
        <w:t xml:space="preserve"> </w:t>
      </w:r>
      <w:r w:rsidR="00E1326A">
        <w:rPr>
          <w:color w:val="000000" w:themeColor="text1"/>
          <w:sz w:val="28"/>
          <w:szCs w:val="28"/>
          <w:shd w:val="clear" w:color="auto" w:fill="FFFFFF"/>
        </w:rPr>
        <w:t xml:space="preserve">Мясо и шкуры после падежа или забоя </w:t>
      </w:r>
      <w:r w:rsidR="002321C4">
        <w:rPr>
          <w:color w:val="000000" w:themeColor="text1"/>
          <w:sz w:val="28"/>
          <w:szCs w:val="28"/>
          <w:shd w:val="clear" w:color="auto" w:fill="FFFFFF"/>
        </w:rPr>
        <w:t>транспортируется на склад СХПК «</w:t>
      </w:r>
      <w:proofErr w:type="spellStart"/>
      <w:r w:rsidR="002321C4">
        <w:rPr>
          <w:color w:val="000000" w:themeColor="text1"/>
          <w:sz w:val="28"/>
          <w:szCs w:val="28"/>
          <w:shd w:val="clear" w:color="auto" w:fill="FFFFFF"/>
        </w:rPr>
        <w:t>Таллы-Буляк</w:t>
      </w:r>
      <w:proofErr w:type="spellEnd"/>
      <w:r w:rsidR="002321C4">
        <w:rPr>
          <w:color w:val="000000" w:themeColor="text1"/>
          <w:sz w:val="28"/>
          <w:szCs w:val="28"/>
          <w:shd w:val="clear" w:color="auto" w:fill="FFFFFF"/>
        </w:rPr>
        <w:t>» через накладную</w:t>
      </w:r>
      <w:r w:rsidR="00556C94">
        <w:rPr>
          <w:color w:val="000000" w:themeColor="text1"/>
          <w:sz w:val="28"/>
          <w:szCs w:val="28"/>
          <w:shd w:val="clear" w:color="auto" w:fill="FFFFFF"/>
        </w:rPr>
        <w:t xml:space="preserve">, которую подписывает </w:t>
      </w:r>
      <w:r w:rsidR="000D5C32">
        <w:rPr>
          <w:color w:val="000000" w:themeColor="text1"/>
          <w:sz w:val="28"/>
          <w:szCs w:val="28"/>
          <w:shd w:val="clear" w:color="auto" w:fill="FFFFFF"/>
        </w:rPr>
        <w:t>Насыров М.</w:t>
      </w:r>
      <w:r w:rsidR="004E6D86">
        <w:rPr>
          <w:color w:val="000000" w:themeColor="text1"/>
          <w:sz w:val="28"/>
          <w:szCs w:val="28"/>
          <w:shd w:val="clear" w:color="auto" w:fill="FFFFFF"/>
        </w:rPr>
        <w:t>М.</w:t>
      </w:r>
      <w:r w:rsidR="000D5C32">
        <w:rPr>
          <w:color w:val="000000" w:themeColor="text1"/>
          <w:sz w:val="28"/>
          <w:szCs w:val="28"/>
          <w:shd w:val="clear" w:color="auto" w:fill="FFFFFF"/>
        </w:rPr>
        <w:t xml:space="preserve"> о принятии продукции. </w:t>
      </w:r>
    </w:p>
    <w:p w:rsidR="00254D06" w:rsidRDefault="00E80775" w:rsidP="00A06B1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Ведомость учёта движения молока №7 ведётся для</w:t>
      </w:r>
      <w:r w:rsidR="00403DB7">
        <w:rPr>
          <w:color w:val="000000" w:themeColor="text1"/>
          <w:sz w:val="28"/>
          <w:szCs w:val="28"/>
          <w:shd w:val="clear" w:color="auto" w:fill="FFFFFF"/>
        </w:rPr>
        <w:t xml:space="preserve"> сбора данных о </w:t>
      </w:r>
      <w:r w:rsidR="00494A90">
        <w:rPr>
          <w:color w:val="000000" w:themeColor="text1"/>
          <w:sz w:val="28"/>
          <w:szCs w:val="28"/>
          <w:shd w:val="clear" w:color="auto" w:fill="FFFFFF"/>
        </w:rPr>
        <w:t xml:space="preserve">поступившем и израсходованном количестве молока </w:t>
      </w:r>
      <w:r w:rsidR="00403DB7">
        <w:rPr>
          <w:color w:val="000000" w:themeColor="text1"/>
          <w:sz w:val="28"/>
          <w:szCs w:val="28"/>
          <w:shd w:val="clear" w:color="auto" w:fill="FFFFFF"/>
        </w:rPr>
        <w:t>за каждый месяц.</w:t>
      </w:r>
      <w:r w:rsidR="00EB5B98">
        <w:rPr>
          <w:color w:val="000000" w:themeColor="text1"/>
          <w:sz w:val="28"/>
          <w:szCs w:val="28"/>
          <w:shd w:val="clear" w:color="auto" w:fill="FFFFFF"/>
        </w:rPr>
        <w:t xml:space="preserve"> Она заполняется каждый день </w:t>
      </w:r>
      <w:r w:rsidR="005103F4">
        <w:rPr>
          <w:color w:val="000000" w:themeColor="text1"/>
          <w:sz w:val="28"/>
          <w:szCs w:val="28"/>
          <w:shd w:val="clear" w:color="auto" w:fill="FFFFFF"/>
        </w:rPr>
        <w:t>по данным первичных до</w:t>
      </w:r>
      <w:r w:rsidR="00195473">
        <w:rPr>
          <w:color w:val="000000" w:themeColor="text1"/>
          <w:sz w:val="28"/>
          <w:szCs w:val="28"/>
          <w:shd w:val="clear" w:color="auto" w:fill="FFFFFF"/>
        </w:rPr>
        <w:t>кументов о поступлении за сутки молока, реализации ег</w:t>
      </w:r>
      <w:proofErr w:type="gramStart"/>
      <w:r w:rsidR="00195473">
        <w:rPr>
          <w:color w:val="000000" w:themeColor="text1"/>
          <w:sz w:val="28"/>
          <w:szCs w:val="28"/>
          <w:shd w:val="clear" w:color="auto" w:fill="FFFFFF"/>
        </w:rPr>
        <w:t xml:space="preserve">о </w:t>
      </w:r>
      <w:r w:rsidR="006960A4">
        <w:rPr>
          <w:color w:val="000000" w:themeColor="text1"/>
          <w:sz w:val="28"/>
          <w:szCs w:val="28"/>
          <w:shd w:val="clear" w:color="auto" w:fill="FFFFFF"/>
        </w:rPr>
        <w:t>ООО</w:t>
      </w:r>
      <w:proofErr w:type="gramEnd"/>
      <w:r w:rsidR="00195473">
        <w:rPr>
          <w:color w:val="000000" w:themeColor="text1"/>
          <w:sz w:val="28"/>
          <w:szCs w:val="28"/>
          <w:shd w:val="clear" w:color="auto" w:fill="FFFFFF"/>
        </w:rPr>
        <w:t xml:space="preserve"> «Ислам», ИП </w:t>
      </w:r>
      <w:proofErr w:type="spellStart"/>
      <w:r w:rsidR="00195473">
        <w:rPr>
          <w:color w:val="000000" w:themeColor="text1"/>
          <w:sz w:val="28"/>
          <w:szCs w:val="28"/>
          <w:shd w:val="clear" w:color="auto" w:fill="FFFFFF"/>
        </w:rPr>
        <w:t>Мухаметвалиева</w:t>
      </w:r>
      <w:proofErr w:type="spellEnd"/>
      <w:r w:rsidR="007C4798">
        <w:rPr>
          <w:color w:val="000000" w:themeColor="text1"/>
          <w:sz w:val="28"/>
          <w:szCs w:val="28"/>
          <w:shd w:val="clear" w:color="auto" w:fill="FFFFFF"/>
        </w:rPr>
        <w:t xml:space="preserve"> и на рынки, </w:t>
      </w:r>
      <w:r w:rsidR="00124774">
        <w:rPr>
          <w:color w:val="000000" w:themeColor="text1"/>
          <w:sz w:val="28"/>
          <w:szCs w:val="28"/>
          <w:shd w:val="clear" w:color="auto" w:fill="FFFFFF"/>
        </w:rPr>
        <w:t xml:space="preserve">израсходования </w:t>
      </w:r>
      <w:r w:rsidR="00405EF9">
        <w:rPr>
          <w:color w:val="000000" w:themeColor="text1"/>
          <w:sz w:val="28"/>
          <w:szCs w:val="28"/>
          <w:shd w:val="clear" w:color="auto" w:fill="FFFFFF"/>
        </w:rPr>
        <w:t>на выпойку телят</w:t>
      </w:r>
      <w:r w:rsidR="00EA5DD1">
        <w:rPr>
          <w:color w:val="000000" w:themeColor="text1"/>
          <w:sz w:val="28"/>
          <w:szCs w:val="28"/>
          <w:shd w:val="clear" w:color="auto" w:fill="FFFFFF"/>
        </w:rPr>
        <w:t>ам. Акт содержит также информацию об итоговом весе молока, поступ</w:t>
      </w:r>
      <w:r w:rsidR="0005401D">
        <w:rPr>
          <w:color w:val="000000" w:themeColor="text1"/>
          <w:sz w:val="28"/>
          <w:szCs w:val="28"/>
          <w:shd w:val="clear" w:color="auto" w:fill="FFFFFF"/>
        </w:rPr>
        <w:t>ившем за месяц и израсходованном</w:t>
      </w:r>
      <w:r w:rsidR="00EA5DD1">
        <w:rPr>
          <w:color w:val="000000" w:themeColor="text1"/>
          <w:sz w:val="28"/>
          <w:szCs w:val="28"/>
          <w:shd w:val="clear" w:color="auto" w:fill="FFFFFF"/>
        </w:rPr>
        <w:t xml:space="preserve"> на</w:t>
      </w:r>
      <w:r w:rsidR="0005401D">
        <w:rPr>
          <w:color w:val="000000" w:themeColor="text1"/>
          <w:sz w:val="28"/>
          <w:szCs w:val="28"/>
          <w:shd w:val="clear" w:color="auto" w:fill="FFFFFF"/>
        </w:rPr>
        <w:t xml:space="preserve"> реализацию и</w:t>
      </w:r>
      <w:r w:rsidR="00EA5DD1">
        <w:rPr>
          <w:color w:val="000000" w:themeColor="text1"/>
          <w:sz w:val="28"/>
          <w:szCs w:val="28"/>
          <w:shd w:val="clear" w:color="auto" w:fill="FFFFFF"/>
        </w:rPr>
        <w:t xml:space="preserve"> разные нуж</w:t>
      </w:r>
      <w:r w:rsidR="0005401D">
        <w:rPr>
          <w:color w:val="000000" w:themeColor="text1"/>
          <w:sz w:val="28"/>
          <w:szCs w:val="28"/>
          <w:shd w:val="clear" w:color="auto" w:fill="FFFFFF"/>
        </w:rPr>
        <w:t>ды, и заполняется в двух экземплярах</w:t>
      </w:r>
      <w:r w:rsidR="00D467FE">
        <w:rPr>
          <w:color w:val="000000" w:themeColor="text1"/>
          <w:sz w:val="28"/>
          <w:szCs w:val="28"/>
          <w:shd w:val="clear" w:color="auto" w:fill="FFFFFF"/>
        </w:rPr>
        <w:t xml:space="preserve">, один из которых передаётся в бухгалтерию, а другой остаётся </w:t>
      </w:r>
      <w:r w:rsidR="00170887">
        <w:rPr>
          <w:color w:val="000000" w:themeColor="text1"/>
          <w:sz w:val="28"/>
          <w:szCs w:val="28"/>
          <w:shd w:val="clear" w:color="auto" w:fill="FFFFFF"/>
        </w:rPr>
        <w:t xml:space="preserve">у </w:t>
      </w:r>
      <w:proofErr w:type="gramStart"/>
      <w:r w:rsidR="00DA45AD">
        <w:rPr>
          <w:color w:val="000000" w:themeColor="text1"/>
          <w:sz w:val="28"/>
          <w:szCs w:val="28"/>
          <w:shd w:val="clear" w:color="auto" w:fill="FFFFFF"/>
        </w:rPr>
        <w:t>заведующего фермы</w:t>
      </w:r>
      <w:proofErr w:type="gramEnd"/>
      <w:r w:rsidR="00DA45AD">
        <w:rPr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spellStart"/>
      <w:r w:rsidR="00DA45AD">
        <w:rPr>
          <w:color w:val="000000" w:themeColor="text1"/>
          <w:sz w:val="28"/>
          <w:szCs w:val="28"/>
          <w:shd w:val="clear" w:color="auto" w:fill="FFFFFF"/>
        </w:rPr>
        <w:t>Хасаншина</w:t>
      </w:r>
      <w:proofErr w:type="spellEnd"/>
      <w:r w:rsidR="00DA45AD">
        <w:rPr>
          <w:color w:val="000000" w:themeColor="text1"/>
          <w:sz w:val="28"/>
          <w:szCs w:val="28"/>
          <w:shd w:val="clear" w:color="auto" w:fill="FFFFFF"/>
        </w:rPr>
        <w:t xml:space="preserve"> М.</w:t>
      </w:r>
    </w:p>
    <w:p w:rsidR="002A7CE0" w:rsidRDefault="00F11572" w:rsidP="005742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СХПК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Таллы-Буляк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» </w:t>
      </w:r>
      <w:r w:rsidR="009374F1">
        <w:rPr>
          <w:color w:val="000000" w:themeColor="text1"/>
          <w:sz w:val="28"/>
          <w:szCs w:val="28"/>
          <w:shd w:val="clear" w:color="auto" w:fill="FFFFFF"/>
        </w:rPr>
        <w:t>используется старая форма товарно-транспортной накладной (</w:t>
      </w:r>
      <w:proofErr w:type="spellStart"/>
      <w:r w:rsidR="009374F1">
        <w:rPr>
          <w:color w:val="000000" w:themeColor="text1"/>
          <w:sz w:val="28"/>
          <w:szCs w:val="28"/>
          <w:shd w:val="clear" w:color="auto" w:fill="FFFFFF"/>
        </w:rPr>
        <w:t>молсырьё</w:t>
      </w:r>
      <w:proofErr w:type="spellEnd"/>
      <w:r w:rsidR="009374F1">
        <w:rPr>
          <w:color w:val="000000" w:themeColor="text1"/>
          <w:sz w:val="28"/>
          <w:szCs w:val="28"/>
          <w:shd w:val="clear" w:color="auto" w:fill="FFFFFF"/>
        </w:rPr>
        <w:t>)</w:t>
      </w:r>
      <w:r w:rsidR="00386284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375B44">
        <w:rPr>
          <w:color w:val="000000" w:themeColor="text1"/>
          <w:sz w:val="28"/>
          <w:szCs w:val="28"/>
          <w:shd w:val="clear" w:color="auto" w:fill="FFFFFF"/>
        </w:rPr>
        <w:t>Данный акт содержит в себе информацию о грузополучателе, поставщике,</w:t>
      </w:r>
      <w:r w:rsidR="006C5CCE">
        <w:rPr>
          <w:color w:val="000000" w:themeColor="text1"/>
          <w:sz w:val="28"/>
          <w:szCs w:val="28"/>
          <w:shd w:val="clear" w:color="auto" w:fill="FFFFFF"/>
        </w:rPr>
        <w:t xml:space="preserve"> плательщике, основании, </w:t>
      </w:r>
      <w:r w:rsidR="008C4FDE">
        <w:rPr>
          <w:color w:val="000000" w:themeColor="text1"/>
          <w:sz w:val="28"/>
          <w:szCs w:val="28"/>
          <w:shd w:val="clear" w:color="auto" w:fill="FFFFFF"/>
        </w:rPr>
        <w:t xml:space="preserve">а </w:t>
      </w:r>
      <w:r w:rsidR="007F6E9E">
        <w:rPr>
          <w:color w:val="000000" w:themeColor="text1"/>
          <w:sz w:val="28"/>
          <w:szCs w:val="28"/>
          <w:shd w:val="clear" w:color="auto" w:fill="FFFFFF"/>
        </w:rPr>
        <w:t>также о товаре, единице измерения, количестве (масса нетто), цене и сумме с учётом и без учёта НДС.</w:t>
      </w:r>
      <w:r w:rsidR="00945EAA">
        <w:rPr>
          <w:color w:val="000000" w:themeColor="text1"/>
          <w:sz w:val="28"/>
          <w:szCs w:val="28"/>
          <w:shd w:val="clear" w:color="auto" w:fill="FFFFFF"/>
        </w:rPr>
        <w:t xml:space="preserve"> Акт подписывается директором Хаким</w:t>
      </w:r>
      <w:r w:rsidR="008B0715">
        <w:rPr>
          <w:color w:val="000000" w:themeColor="text1"/>
          <w:sz w:val="28"/>
          <w:szCs w:val="28"/>
          <w:shd w:val="clear" w:color="auto" w:fill="FFFFFF"/>
        </w:rPr>
        <w:t>овой Г.Р. со сторон</w:t>
      </w:r>
      <w:proofErr w:type="gramStart"/>
      <w:r w:rsidR="008B0715">
        <w:rPr>
          <w:color w:val="000000" w:themeColor="text1"/>
          <w:sz w:val="28"/>
          <w:szCs w:val="28"/>
          <w:shd w:val="clear" w:color="auto" w:fill="FFFFFF"/>
        </w:rPr>
        <w:t xml:space="preserve">ы </w:t>
      </w:r>
      <w:r w:rsidR="006960A4">
        <w:rPr>
          <w:color w:val="000000" w:themeColor="text1"/>
          <w:sz w:val="28"/>
          <w:szCs w:val="28"/>
          <w:shd w:val="clear" w:color="auto" w:fill="FFFFFF"/>
        </w:rPr>
        <w:t>ООО</w:t>
      </w:r>
      <w:proofErr w:type="gramEnd"/>
      <w:r w:rsidR="00945EAA">
        <w:rPr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="008B0715">
        <w:rPr>
          <w:color w:val="000000" w:themeColor="text1"/>
          <w:sz w:val="28"/>
          <w:szCs w:val="28"/>
          <w:shd w:val="clear" w:color="auto" w:fill="FFFFFF"/>
        </w:rPr>
        <w:t>Восток</w:t>
      </w:r>
      <w:r w:rsidR="00945EAA">
        <w:rPr>
          <w:color w:val="000000" w:themeColor="text1"/>
          <w:sz w:val="28"/>
          <w:szCs w:val="28"/>
          <w:shd w:val="clear" w:color="auto" w:fill="FFFFFF"/>
        </w:rPr>
        <w:t>мол</w:t>
      </w:r>
      <w:proofErr w:type="spellEnd"/>
      <w:r w:rsidR="00945EAA">
        <w:rPr>
          <w:color w:val="000000" w:themeColor="text1"/>
          <w:sz w:val="28"/>
          <w:szCs w:val="28"/>
          <w:shd w:val="clear" w:color="auto" w:fill="FFFFFF"/>
        </w:rPr>
        <w:t>»</w:t>
      </w:r>
      <w:r w:rsidR="008B0715">
        <w:rPr>
          <w:color w:val="000000" w:themeColor="text1"/>
          <w:sz w:val="28"/>
          <w:szCs w:val="28"/>
          <w:shd w:val="clear" w:color="auto" w:fill="FFFFFF"/>
        </w:rPr>
        <w:t xml:space="preserve"> - покупателем, и директором </w:t>
      </w:r>
      <w:proofErr w:type="spellStart"/>
      <w:r w:rsidR="001473B8">
        <w:rPr>
          <w:color w:val="000000" w:themeColor="text1"/>
          <w:sz w:val="28"/>
          <w:szCs w:val="28"/>
          <w:shd w:val="clear" w:color="auto" w:fill="FFFFFF"/>
        </w:rPr>
        <w:t>Мотыйгуллиным</w:t>
      </w:r>
      <w:proofErr w:type="spellEnd"/>
      <w:r w:rsidR="001473B8">
        <w:rPr>
          <w:color w:val="000000" w:themeColor="text1"/>
          <w:sz w:val="28"/>
          <w:szCs w:val="28"/>
          <w:shd w:val="clear" w:color="auto" w:fill="FFFFFF"/>
        </w:rPr>
        <w:t xml:space="preserve"> Н.Ф. со стороны СХПК «</w:t>
      </w:r>
      <w:proofErr w:type="spellStart"/>
      <w:r w:rsidR="001473B8">
        <w:rPr>
          <w:color w:val="000000" w:themeColor="text1"/>
          <w:sz w:val="28"/>
          <w:szCs w:val="28"/>
          <w:shd w:val="clear" w:color="auto" w:fill="FFFFFF"/>
        </w:rPr>
        <w:t>Таллы-Буляк</w:t>
      </w:r>
      <w:proofErr w:type="spellEnd"/>
      <w:r w:rsidR="001473B8">
        <w:rPr>
          <w:color w:val="000000" w:themeColor="text1"/>
          <w:sz w:val="28"/>
          <w:szCs w:val="28"/>
          <w:shd w:val="clear" w:color="auto" w:fill="FFFFFF"/>
        </w:rPr>
        <w:t>»</w:t>
      </w:r>
      <w:r w:rsidR="00794A14">
        <w:rPr>
          <w:color w:val="000000" w:themeColor="text1"/>
          <w:sz w:val="28"/>
          <w:szCs w:val="28"/>
          <w:shd w:val="clear" w:color="auto" w:fill="FFFFFF"/>
        </w:rPr>
        <w:t xml:space="preserve"> и печатается в двух экземплярах, один - для </w:t>
      </w:r>
      <w:r w:rsidR="00E849F0">
        <w:rPr>
          <w:color w:val="000000" w:themeColor="text1"/>
          <w:sz w:val="28"/>
          <w:szCs w:val="28"/>
          <w:shd w:val="clear" w:color="auto" w:fill="FFFFFF"/>
        </w:rPr>
        <w:t>грузополучателя</w:t>
      </w:r>
      <w:r w:rsidR="00794A14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849F0">
        <w:rPr>
          <w:color w:val="000000" w:themeColor="text1"/>
          <w:sz w:val="28"/>
          <w:szCs w:val="28"/>
          <w:shd w:val="clear" w:color="auto" w:fill="FFFFFF"/>
        </w:rPr>
        <w:t xml:space="preserve">второй </w:t>
      </w:r>
      <w:r w:rsidR="0057429A">
        <w:rPr>
          <w:color w:val="000000" w:themeColor="text1"/>
          <w:sz w:val="28"/>
          <w:szCs w:val="28"/>
          <w:shd w:val="clear" w:color="auto" w:fill="FFFFFF"/>
        </w:rPr>
        <w:t>– для грузоотправителя.</w:t>
      </w:r>
      <w:r w:rsidR="00E849F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7429A" w:rsidRPr="0057429A" w:rsidRDefault="0057429A" w:rsidP="005742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D64FC" w:rsidRDefault="00C101C3" w:rsidP="00DD64F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2.4 Сбор и обработка учётной информации во вспомогательных, промышленных и обслуживаю</w:t>
      </w:r>
      <w:r w:rsidR="00A61C51">
        <w:rPr>
          <w:rFonts w:eastAsia="Times New Roman" w:cs="Times New Roman"/>
          <w:szCs w:val="28"/>
          <w:shd w:val="clear" w:color="auto" w:fill="FFFFFF"/>
          <w:lang w:eastAsia="ru-RU"/>
        </w:rPr>
        <w:t>щих производствах</w:t>
      </w:r>
      <w:r w:rsidR="00DC49E8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складском </w:t>
      </w:r>
      <w:r w:rsidR="00DD64FC">
        <w:rPr>
          <w:rFonts w:eastAsia="Times New Roman" w:cs="Times New Roman"/>
          <w:szCs w:val="28"/>
          <w:shd w:val="clear" w:color="auto" w:fill="FFFFFF"/>
          <w:lang w:eastAsia="ru-RU"/>
        </w:rPr>
        <w:t>хозяйстве</w:t>
      </w:r>
    </w:p>
    <w:p w:rsidR="00DD64FC" w:rsidRDefault="00DD64FC" w:rsidP="00DD64F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0666F9" w:rsidRDefault="000666F9" w:rsidP="00A06B1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Обслуживающие </w:t>
      </w:r>
      <w:r w:rsidR="006D1E9C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577333">
        <w:rPr>
          <w:rFonts w:eastAsia="Times New Roman" w:cs="Times New Roman"/>
          <w:szCs w:val="28"/>
          <w:shd w:val="clear" w:color="auto" w:fill="FFFFFF"/>
          <w:lang w:eastAsia="ru-RU"/>
        </w:rPr>
        <w:t>роизводство и хозяйства организации</w:t>
      </w:r>
      <w:r w:rsidR="006D1E9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являются непосредственной поддержкой основной деятельности</w:t>
      </w:r>
      <w:r w:rsidR="00577333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  <w:r w:rsidR="00AA52D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Вспомогательные </w:t>
      </w:r>
      <w:r w:rsidR="00AA52D4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производства занимаются обе</w:t>
      </w:r>
      <w:r w:rsidR="00DE42FD">
        <w:rPr>
          <w:rFonts w:eastAsia="Times New Roman" w:cs="Times New Roman"/>
          <w:szCs w:val="28"/>
          <w:shd w:val="clear" w:color="auto" w:fill="FFFFFF"/>
          <w:lang w:eastAsia="ru-RU"/>
        </w:rPr>
        <w:t>спечением необходимых ресурсов,</w:t>
      </w:r>
      <w:r w:rsidR="00AA52D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обслуживанием</w:t>
      </w:r>
      <w:r w:rsidR="00DE42F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оборудования и помещений, а также поддержкой рабочих процессов</w:t>
      </w:r>
      <w:r w:rsidR="005621AE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</w:p>
    <w:p w:rsidR="005621AE" w:rsidRDefault="005621AE" w:rsidP="00A06B1D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Вспомогательные прои</w:t>
      </w:r>
      <w:r w:rsidR="001D6FB3">
        <w:rPr>
          <w:rFonts w:eastAsia="Times New Roman" w:cs="Times New Roman"/>
          <w:szCs w:val="28"/>
          <w:shd w:val="clear" w:color="auto" w:fill="FFFFFF"/>
          <w:lang w:eastAsia="ru-RU"/>
        </w:rPr>
        <w:t>зводства – это предприятия или отделы, которые осуществляют вспомогательные функции для основных</w:t>
      </w:r>
      <w:r w:rsidR="00DA0FD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производственных процессов. Они предоставляют необходимые услуги и ресурсы для обеспечения бесперебойной и эффективной работы основных производственных единиц.</w:t>
      </w:r>
    </w:p>
    <w:p w:rsidR="006D1FF6" w:rsidRDefault="00653B00" w:rsidP="002548F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 СХПК «</w:t>
      </w:r>
      <w:proofErr w:type="spellStart"/>
      <w:r>
        <w:rPr>
          <w:rFonts w:cs="Times New Roman"/>
          <w:szCs w:val="28"/>
        </w:rPr>
        <w:t>Таллы-Буляк</w:t>
      </w:r>
      <w:proofErr w:type="spellEnd"/>
      <w:r>
        <w:rPr>
          <w:rFonts w:cs="Times New Roman"/>
          <w:szCs w:val="28"/>
        </w:rPr>
        <w:t>» есть в удержании</w:t>
      </w:r>
      <w:r w:rsidRPr="002E1C6B">
        <w:rPr>
          <w:rFonts w:cs="Times New Roman"/>
          <w:szCs w:val="28"/>
        </w:rPr>
        <w:t xml:space="preserve"> столов</w:t>
      </w:r>
      <w:r w:rsidR="0096122E">
        <w:rPr>
          <w:rFonts w:cs="Times New Roman"/>
          <w:szCs w:val="28"/>
        </w:rPr>
        <w:t>ая, куда поставляются продукты с магазинных прилавков</w:t>
      </w:r>
      <w:r w:rsidRPr="002E1C6B">
        <w:rPr>
          <w:rFonts w:cs="Times New Roman"/>
          <w:szCs w:val="28"/>
        </w:rPr>
        <w:t>. Поступление продуктов оформляется с п</w:t>
      </w:r>
      <w:r w:rsidR="00B56A90">
        <w:rPr>
          <w:rFonts w:cs="Times New Roman"/>
          <w:szCs w:val="28"/>
        </w:rPr>
        <w:t>омощью накладных</w:t>
      </w:r>
      <w:r w:rsidRPr="002E1C6B">
        <w:rPr>
          <w:rFonts w:cs="Times New Roman"/>
          <w:szCs w:val="28"/>
        </w:rPr>
        <w:t>, которые затем регист</w:t>
      </w:r>
      <w:r w:rsidR="00725D04">
        <w:rPr>
          <w:rFonts w:cs="Times New Roman"/>
          <w:szCs w:val="28"/>
        </w:rPr>
        <w:t>рируются в товарно-денежном отчё</w:t>
      </w:r>
      <w:r w:rsidRPr="002E1C6B">
        <w:rPr>
          <w:rFonts w:cs="Times New Roman"/>
          <w:szCs w:val="28"/>
        </w:rPr>
        <w:t>те</w:t>
      </w:r>
      <w:r w:rsidR="00B56A90">
        <w:rPr>
          <w:rFonts w:cs="Times New Roman"/>
          <w:szCs w:val="28"/>
        </w:rPr>
        <w:t xml:space="preserve">. Также в конце отчётного месяца </w:t>
      </w:r>
      <w:r w:rsidR="00DD0734">
        <w:rPr>
          <w:rFonts w:cs="Times New Roman"/>
          <w:szCs w:val="28"/>
        </w:rPr>
        <w:t>выставляется акт об оказанных услугах</w:t>
      </w:r>
      <w:r w:rsidR="00B32049">
        <w:rPr>
          <w:rFonts w:cs="Times New Roman"/>
          <w:szCs w:val="28"/>
        </w:rPr>
        <w:t xml:space="preserve"> со счётом за содержание.</w:t>
      </w:r>
    </w:p>
    <w:p w:rsidR="00B32049" w:rsidRDefault="00D01574" w:rsidP="002548F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производственных</w:t>
      </w:r>
      <w:r w:rsidR="00B32049" w:rsidRPr="002E1C6B">
        <w:rPr>
          <w:rFonts w:cs="Times New Roman"/>
          <w:szCs w:val="28"/>
        </w:rPr>
        <w:t xml:space="preserve"> и бытовых нужд предприятия</w:t>
      </w:r>
      <w:r w:rsidR="00EE7DF0">
        <w:rPr>
          <w:rFonts w:cs="Times New Roman"/>
          <w:szCs w:val="28"/>
        </w:rPr>
        <w:t>, занятого в отрасли сельского хозяйства,</w:t>
      </w:r>
      <w:r w:rsidR="005516ED">
        <w:rPr>
          <w:rFonts w:cs="Times New Roman"/>
          <w:szCs w:val="28"/>
        </w:rPr>
        <w:t xml:space="preserve"> огромную роль играет </w:t>
      </w:r>
      <w:r w:rsidR="005F5288">
        <w:rPr>
          <w:rFonts w:cs="Times New Roman"/>
          <w:szCs w:val="28"/>
        </w:rPr>
        <w:t>поступление и распределение</w:t>
      </w:r>
      <w:r w:rsidR="00B2274E">
        <w:rPr>
          <w:rFonts w:cs="Times New Roman"/>
          <w:szCs w:val="28"/>
        </w:rPr>
        <w:t xml:space="preserve"> электроэнергии, поставляемой</w:t>
      </w:r>
      <w:r w:rsidR="00B32049" w:rsidRPr="002E1C6B">
        <w:rPr>
          <w:rFonts w:cs="Times New Roman"/>
          <w:szCs w:val="28"/>
        </w:rPr>
        <w:t xml:space="preserve"> </w:t>
      </w:r>
      <w:r w:rsidR="005F5288">
        <w:rPr>
          <w:rFonts w:cs="Times New Roman"/>
          <w:szCs w:val="28"/>
        </w:rPr>
        <w:t xml:space="preserve">от </w:t>
      </w:r>
      <w:r w:rsidR="00987E73">
        <w:rPr>
          <w:rFonts w:cs="Times New Roman"/>
          <w:szCs w:val="28"/>
        </w:rPr>
        <w:t>АО «</w:t>
      </w:r>
      <w:proofErr w:type="spellStart"/>
      <w:r w:rsidR="00987E73">
        <w:rPr>
          <w:rFonts w:cs="Times New Roman"/>
          <w:szCs w:val="28"/>
        </w:rPr>
        <w:t>Татэнергосбыт</w:t>
      </w:r>
      <w:proofErr w:type="spellEnd"/>
      <w:r w:rsidR="00987E73">
        <w:rPr>
          <w:rFonts w:cs="Times New Roman"/>
          <w:szCs w:val="28"/>
        </w:rPr>
        <w:t>»</w:t>
      </w:r>
      <w:r w:rsidR="00B32049" w:rsidRPr="002E1C6B">
        <w:rPr>
          <w:rFonts w:cs="Times New Roman"/>
          <w:szCs w:val="28"/>
        </w:rPr>
        <w:t>. В конце месяц</w:t>
      </w:r>
      <w:r w:rsidR="0089205A">
        <w:rPr>
          <w:rFonts w:cs="Times New Roman"/>
          <w:szCs w:val="28"/>
        </w:rPr>
        <w:t>а отправляется счёт-фактура, акт оказанных услуг и отчёт о предоставленных услугах, по</w:t>
      </w:r>
      <w:r w:rsidR="00B2274E">
        <w:rPr>
          <w:rFonts w:cs="Times New Roman"/>
          <w:szCs w:val="28"/>
        </w:rPr>
        <w:t xml:space="preserve"> которым приходит счёт оплаты по истечении месяца</w:t>
      </w:r>
      <w:r w:rsidR="00B32049" w:rsidRPr="002E1C6B">
        <w:rPr>
          <w:rFonts w:cs="Times New Roman"/>
          <w:szCs w:val="28"/>
        </w:rPr>
        <w:t>.</w:t>
      </w:r>
    </w:p>
    <w:p w:rsidR="0046707E" w:rsidRDefault="00EB7944" w:rsidP="002548F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Таким же немаловажным производством является</w:t>
      </w:r>
      <w:r w:rsidR="00B2274E" w:rsidRPr="002E1C6B">
        <w:rPr>
          <w:rFonts w:cs="Times New Roman"/>
          <w:szCs w:val="28"/>
        </w:rPr>
        <w:t xml:space="preserve"> водосна</w:t>
      </w:r>
      <w:r w:rsidR="009311F1">
        <w:rPr>
          <w:rFonts w:cs="Times New Roman"/>
          <w:szCs w:val="28"/>
        </w:rPr>
        <w:t xml:space="preserve">бжение хозяйства, так как оно используется для полива продукции растениеводства и </w:t>
      </w:r>
      <w:r w:rsidR="00454209">
        <w:rPr>
          <w:rFonts w:cs="Times New Roman"/>
          <w:szCs w:val="28"/>
        </w:rPr>
        <w:t>для употребления в пищу животным.</w:t>
      </w:r>
    </w:p>
    <w:p w:rsidR="00D1719E" w:rsidRDefault="008303A7" w:rsidP="00BC571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cs="Times New Roman"/>
          <w:szCs w:val="28"/>
        </w:rPr>
        <w:t xml:space="preserve"> </w:t>
      </w:r>
      <w:r w:rsidR="00A75654">
        <w:rPr>
          <w:rFonts w:eastAsia="Times New Roman" w:cs="Times New Roman"/>
          <w:szCs w:val="28"/>
          <w:shd w:val="clear" w:color="auto" w:fill="FFFFFF"/>
          <w:lang w:eastAsia="ru-RU"/>
        </w:rPr>
        <w:t>Для экономии времени и человеческого тру</w:t>
      </w:r>
      <w:r w:rsidR="00B900E4">
        <w:rPr>
          <w:rFonts w:eastAsia="Times New Roman" w:cs="Times New Roman"/>
          <w:szCs w:val="28"/>
          <w:shd w:val="clear" w:color="auto" w:fill="FFFFFF"/>
          <w:lang w:eastAsia="ru-RU"/>
        </w:rPr>
        <w:t>да</w:t>
      </w:r>
      <w:r w:rsidR="00A7565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СХПК «</w:t>
      </w:r>
      <w:proofErr w:type="spellStart"/>
      <w:r w:rsidR="00A75654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A75654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был приобретён тракторно-автомобильный </w:t>
      </w:r>
      <w:r w:rsidR="00AF0034">
        <w:rPr>
          <w:rFonts w:eastAsia="Times New Roman" w:cs="Times New Roman"/>
          <w:szCs w:val="28"/>
          <w:shd w:val="clear" w:color="auto" w:fill="FFFFFF"/>
          <w:lang w:eastAsia="ru-RU"/>
        </w:rPr>
        <w:t>парк. Помим</w:t>
      </w:r>
      <w:r w:rsidR="00190CD3">
        <w:rPr>
          <w:rFonts w:eastAsia="Times New Roman" w:cs="Times New Roman"/>
          <w:szCs w:val="28"/>
          <w:shd w:val="clear" w:color="auto" w:fill="FFFFFF"/>
          <w:lang w:eastAsia="ru-RU"/>
        </w:rPr>
        <w:t>о него</w:t>
      </w:r>
      <w:r w:rsidR="00AF003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190CD3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организация занимается ремонтом собственной техники, для которого </w:t>
      </w:r>
      <w:r w:rsidR="00062840">
        <w:rPr>
          <w:rFonts w:eastAsia="Times New Roman" w:cs="Times New Roman"/>
          <w:szCs w:val="28"/>
          <w:shd w:val="clear" w:color="auto" w:fill="FFFFFF"/>
          <w:lang w:eastAsia="ru-RU"/>
        </w:rPr>
        <w:t>приобретаются</w:t>
      </w:r>
      <w:r w:rsidR="009B43B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FA4A0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детали как у физических лиц (например, </w:t>
      </w:r>
      <w:r w:rsidR="003478E0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ИП </w:t>
      </w:r>
      <w:proofErr w:type="spellStart"/>
      <w:r w:rsidR="003478E0">
        <w:rPr>
          <w:rFonts w:eastAsia="Times New Roman" w:cs="Times New Roman"/>
          <w:szCs w:val="28"/>
          <w:shd w:val="clear" w:color="auto" w:fill="FFFFFF"/>
          <w:lang w:eastAsia="ru-RU"/>
        </w:rPr>
        <w:t>Кильдияров</w:t>
      </w:r>
      <w:proofErr w:type="spellEnd"/>
      <w:r w:rsidR="003478E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З.</w:t>
      </w:r>
      <w:r w:rsidR="00FA4A05">
        <w:rPr>
          <w:rFonts w:eastAsia="Times New Roman" w:cs="Times New Roman"/>
          <w:szCs w:val="28"/>
          <w:shd w:val="clear" w:color="auto" w:fill="FFFFFF"/>
          <w:lang w:eastAsia="ru-RU"/>
        </w:rPr>
        <w:t xml:space="preserve">), так и у юридических лиц (например, </w:t>
      </w:r>
      <w:r w:rsidR="00281DA9">
        <w:rPr>
          <w:rFonts w:eastAsia="Times New Roman" w:cs="Times New Roman"/>
          <w:szCs w:val="28"/>
          <w:shd w:val="clear" w:color="auto" w:fill="FFFFFF"/>
          <w:lang w:eastAsia="ru-RU"/>
        </w:rPr>
        <w:t>ООО «Авто-1</w:t>
      </w:r>
      <w:r w:rsidR="00FA4A05"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</w:p>
    <w:p w:rsidR="00970E72" w:rsidRDefault="001D0069" w:rsidP="00DC49E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Помимо всего вышеперечисленного</w:t>
      </w:r>
      <w:r w:rsidR="00FF73E2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СХПК «</w:t>
      </w:r>
      <w:proofErr w:type="spellStart"/>
      <w:r w:rsidR="00FF73E2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FF73E2">
        <w:rPr>
          <w:rFonts w:eastAsia="Times New Roman" w:cs="Times New Roman"/>
          <w:szCs w:val="28"/>
          <w:shd w:val="clear" w:color="auto" w:fill="FFFFFF"/>
          <w:lang w:eastAsia="ru-RU"/>
        </w:rPr>
        <w:t>»</w:t>
      </w:r>
      <w:r w:rsidR="005F212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пользуется услугами связи, оказываемыми ПАО «</w:t>
      </w:r>
      <w:proofErr w:type="spellStart"/>
      <w:r w:rsidR="0043021B">
        <w:rPr>
          <w:rFonts w:eastAsia="Times New Roman" w:cs="Times New Roman"/>
          <w:szCs w:val="28"/>
          <w:shd w:val="clear" w:color="auto" w:fill="FFFFFF"/>
          <w:lang w:eastAsia="ru-RU"/>
        </w:rPr>
        <w:t>Таттелеком</w:t>
      </w:r>
      <w:proofErr w:type="spellEnd"/>
      <w:r w:rsidR="0043021B">
        <w:rPr>
          <w:rFonts w:eastAsia="Times New Roman" w:cs="Times New Roman"/>
          <w:szCs w:val="28"/>
          <w:shd w:val="clear" w:color="auto" w:fill="FFFFFF"/>
          <w:lang w:eastAsia="ru-RU"/>
        </w:rPr>
        <w:t>»</w:t>
      </w:r>
      <w:r w:rsidR="00E338BB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В плату за эти услуги включены </w:t>
      </w:r>
      <w:r w:rsidR="00B52217">
        <w:rPr>
          <w:rFonts w:eastAsia="Times New Roman" w:cs="Times New Roman"/>
          <w:szCs w:val="28"/>
          <w:shd w:val="clear" w:color="auto" w:fill="FFFFFF"/>
          <w:lang w:eastAsia="ru-RU"/>
        </w:rPr>
        <w:t>абон</w:t>
      </w:r>
      <w:r w:rsidR="0023019E">
        <w:rPr>
          <w:rFonts w:eastAsia="Times New Roman" w:cs="Times New Roman"/>
          <w:szCs w:val="28"/>
          <w:shd w:val="clear" w:color="auto" w:fill="FFFFFF"/>
          <w:lang w:eastAsia="ru-RU"/>
        </w:rPr>
        <w:t>ен</w:t>
      </w:r>
      <w:r w:rsidR="00B55DC3">
        <w:rPr>
          <w:rFonts w:eastAsia="Times New Roman" w:cs="Times New Roman"/>
          <w:szCs w:val="28"/>
          <w:shd w:val="clear" w:color="auto" w:fill="FFFFFF"/>
          <w:lang w:eastAsia="ru-RU"/>
        </w:rPr>
        <w:t>т</w:t>
      </w:r>
      <w:r w:rsidR="0023019E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ская </w:t>
      </w:r>
      <w:r w:rsidR="00B52217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плата за неограниченный объём </w:t>
      </w:r>
      <w:r w:rsidR="007D070C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интернета, поминутные внутризоновые соединения, поминутные местные соединения и предоставление абон</w:t>
      </w:r>
      <w:r w:rsidR="0023019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ентской </w:t>
      </w:r>
      <w:r w:rsidR="007D070C">
        <w:rPr>
          <w:rFonts w:eastAsia="Times New Roman" w:cs="Times New Roman"/>
          <w:szCs w:val="28"/>
          <w:shd w:val="clear" w:color="auto" w:fill="FFFFFF"/>
          <w:lang w:eastAsia="ru-RU"/>
        </w:rPr>
        <w:t>линии</w:t>
      </w:r>
      <w:r w:rsidR="000F13C8">
        <w:rPr>
          <w:rFonts w:eastAsia="Times New Roman" w:cs="Times New Roman"/>
          <w:szCs w:val="28"/>
          <w:shd w:val="clear" w:color="auto" w:fill="FFFFFF"/>
          <w:lang w:eastAsia="ru-RU"/>
        </w:rPr>
        <w:t xml:space="preserve">. </w:t>
      </w:r>
      <w:r w:rsidR="00E3787A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Сперва организации выдаётся счёт на оплату предоставленных услуг (приложение </w:t>
      </w:r>
      <w:proofErr w:type="spellStart"/>
      <w:r w:rsidR="00E3787A">
        <w:rPr>
          <w:rFonts w:eastAsia="Times New Roman" w:cs="Times New Roman"/>
          <w:szCs w:val="28"/>
          <w:shd w:val="clear" w:color="auto" w:fill="FFFFFF"/>
          <w:lang w:eastAsia="ru-RU"/>
        </w:rPr>
        <w:t>квэ</w:t>
      </w:r>
      <w:proofErr w:type="spellEnd"/>
      <w:r w:rsidR="00E3787A">
        <w:rPr>
          <w:rFonts w:eastAsia="Times New Roman" w:cs="Times New Roman"/>
          <w:szCs w:val="28"/>
          <w:shd w:val="clear" w:color="auto" w:fill="FFFFFF"/>
          <w:lang w:eastAsia="ru-RU"/>
        </w:rPr>
        <w:t xml:space="preserve">), после оплаты </w:t>
      </w:r>
      <w:r w:rsidR="00FE445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она получает счёт-фактуру (приложение </w:t>
      </w:r>
      <w:proofErr w:type="spellStart"/>
      <w:r w:rsidR="00FE445F">
        <w:rPr>
          <w:rFonts w:eastAsia="Times New Roman" w:cs="Times New Roman"/>
          <w:szCs w:val="28"/>
          <w:shd w:val="clear" w:color="auto" w:fill="FFFFFF"/>
          <w:lang w:eastAsia="ru-RU"/>
        </w:rPr>
        <w:t>квэквэ</w:t>
      </w:r>
      <w:proofErr w:type="spellEnd"/>
      <w:r w:rsidR="00FE445F">
        <w:rPr>
          <w:rFonts w:eastAsia="Times New Roman" w:cs="Times New Roman"/>
          <w:szCs w:val="28"/>
          <w:shd w:val="clear" w:color="auto" w:fill="FFFFFF"/>
          <w:lang w:eastAsia="ru-RU"/>
        </w:rPr>
        <w:t xml:space="preserve">), а по </w:t>
      </w:r>
      <w:r w:rsidR="0002624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окончании отчётного месяца получает акт оказанных услуг (приложение </w:t>
      </w:r>
      <w:proofErr w:type="spellStart"/>
      <w:r w:rsidR="0002624F">
        <w:rPr>
          <w:rFonts w:eastAsia="Times New Roman" w:cs="Times New Roman"/>
          <w:szCs w:val="28"/>
          <w:shd w:val="clear" w:color="auto" w:fill="FFFFFF"/>
          <w:lang w:eastAsia="ru-RU"/>
        </w:rPr>
        <w:t>мр</w:t>
      </w:r>
      <w:proofErr w:type="spellEnd"/>
      <w:r w:rsidR="0002624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02624F">
        <w:rPr>
          <w:rFonts w:eastAsia="Times New Roman" w:cs="Times New Roman"/>
          <w:szCs w:val="28"/>
          <w:shd w:val="clear" w:color="auto" w:fill="FFFFFF"/>
          <w:lang w:eastAsia="ru-RU"/>
        </w:rPr>
        <w:t>квэ</w:t>
      </w:r>
      <w:proofErr w:type="spellEnd"/>
      <w:r w:rsidR="0002624F">
        <w:rPr>
          <w:rFonts w:eastAsia="Times New Roman" w:cs="Times New Roman"/>
          <w:szCs w:val="28"/>
          <w:shd w:val="clear" w:color="auto" w:fill="FFFFFF"/>
          <w:lang w:eastAsia="ru-RU"/>
        </w:rPr>
        <w:t xml:space="preserve">) и отчёт о предоставленных услугах (приложение </w:t>
      </w:r>
      <w:proofErr w:type="gramStart"/>
      <w:r w:rsidR="00DC49E8">
        <w:rPr>
          <w:rFonts w:eastAsia="Times New Roman" w:cs="Times New Roman"/>
          <w:szCs w:val="28"/>
          <w:shd w:val="clear" w:color="auto" w:fill="FFFFFF"/>
          <w:lang w:eastAsia="ru-RU"/>
        </w:rPr>
        <w:t>ай</w:t>
      </w:r>
      <w:proofErr w:type="gramEnd"/>
      <w:r w:rsidR="00DC49E8"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</w:p>
    <w:p w:rsidR="00D1719E" w:rsidRDefault="00D1719E" w:rsidP="00EE2B1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Сбор и обработка учётной информации по складскому хозяйству является важной задачей для эффективного управления запасами и складскими операциями. Этот проце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сс вкл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>ючает в себя следующие шаги</w:t>
      </w:r>
      <w:r w:rsidR="00896AEC">
        <w:rPr>
          <w:rFonts w:eastAsia="Times New Roman" w:cs="Times New Roman"/>
          <w:szCs w:val="28"/>
          <w:shd w:val="clear" w:color="auto" w:fill="FFFFFF"/>
          <w:lang w:eastAsia="ru-RU"/>
        </w:rPr>
        <w:t>:</w:t>
      </w:r>
    </w:p>
    <w:p w:rsidR="000C5EBE" w:rsidRDefault="00896AEC" w:rsidP="000C5EB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Определение и размещение товаров на складе. При поступлении товаров на склад необходимо провести их идентификацию, а затем правильно разместить на складе с указанием </w:t>
      </w:r>
      <w:r w:rsidR="00F0139D">
        <w:rPr>
          <w:rFonts w:eastAsia="Times New Roman" w:cs="Times New Roman"/>
          <w:szCs w:val="28"/>
          <w:shd w:val="clear" w:color="auto" w:fill="FFFFFF"/>
          <w:lang w:eastAsia="ru-RU"/>
        </w:rPr>
        <w:t>стеллажа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, полки</w:t>
      </w:r>
      <w:r w:rsidR="00F0139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других характеристик места хранения.</w:t>
      </w:r>
    </w:p>
    <w:p w:rsidR="000C5EBE" w:rsidRDefault="000C5EBE" w:rsidP="000C5EB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Учёт поступления товаров. При получении товаров на склад их необходимо учесть в учётной системе с точным указанием количества, стоимости и других характеристик</w:t>
      </w:r>
      <w:r w:rsidR="0074741E">
        <w:rPr>
          <w:rFonts w:eastAsia="Times New Roman" w:cs="Times New Roman"/>
          <w:szCs w:val="28"/>
          <w:shd w:val="clear" w:color="auto" w:fill="FFFFFF"/>
          <w:lang w:eastAsia="ru-RU"/>
        </w:rPr>
        <w:t>, таких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как</w:t>
      </w:r>
      <w:r w:rsidR="0074741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срок годности или серийный номер.</w:t>
      </w:r>
    </w:p>
    <w:p w:rsidR="0074741E" w:rsidRDefault="0074741E" w:rsidP="000C5EB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Учёт отгрузки товаров. При отгрузке товаров склад должен фиксировать данные о количестве, стоимости и других характеристиках переданных товаров</w:t>
      </w:r>
      <w:r w:rsidR="00F235E6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F235E6" w:rsidRDefault="00F235E6" w:rsidP="000C5EB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Инвентаризация. Регулярно проводится инвентаризация на складе для проверки фактического наличия товаров на складе и сопоставления данных с учётной системой. Это помогает выявить различия и предотвратить воз</w:t>
      </w:r>
      <w:r w:rsidR="001128EA">
        <w:rPr>
          <w:rFonts w:eastAsia="Times New Roman" w:cs="Times New Roman"/>
          <w:szCs w:val="28"/>
          <w:shd w:val="clear" w:color="auto" w:fill="FFFFFF"/>
          <w:lang w:eastAsia="ru-RU"/>
        </w:rPr>
        <w:t>можные потери и несоответствия.</w:t>
      </w:r>
    </w:p>
    <w:p w:rsidR="001128EA" w:rsidRDefault="001128EA" w:rsidP="000C5EBE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Учёт движения товаров на складе. Систематически система учёта должна фиксировать перемещение товаров внутри склада (например, с одно полки на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другую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>) и их перемещение между складами</w:t>
      </w:r>
      <w:r w:rsidR="00870082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случае дополнительных складских помещений.</w:t>
      </w:r>
    </w:p>
    <w:p w:rsidR="00291CF0" w:rsidRDefault="00870082" w:rsidP="00291CF0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Обработка </w:t>
      </w:r>
      <w:r w:rsidR="00291CF0">
        <w:rPr>
          <w:rFonts w:eastAsia="Times New Roman" w:cs="Times New Roman"/>
          <w:szCs w:val="28"/>
          <w:shd w:val="clear" w:color="auto" w:fill="FFFFFF"/>
          <w:lang w:eastAsia="ru-RU"/>
        </w:rPr>
        <w:t>данных и анал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из. После сбора учётной информации о товарах на складе, данные подлежат анализу и обработке. Это позволит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увидеть общую картину о наличии товаров, их</w:t>
      </w:r>
      <w:r w:rsidR="00291CF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движении, скорости оборота запасов и других показателях, которые помогут принимать решения по улучшению управления складским хозяйством.</w:t>
      </w:r>
    </w:p>
    <w:p w:rsidR="00291CF0" w:rsidRDefault="00291CF0" w:rsidP="00675CD2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Учёт материальных запасов на складе регламентируется ПБУ</w:t>
      </w:r>
      <w:r w:rsidR="0025003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5/01 «Учет материально-производственных запасов», утверждённым Приказом Минфина Российской Федерации. </w:t>
      </w:r>
      <w:r w:rsidR="004C70C4">
        <w:rPr>
          <w:rFonts w:eastAsia="Times New Roman" w:cs="Times New Roman"/>
          <w:szCs w:val="28"/>
          <w:shd w:val="clear" w:color="auto" w:fill="FFFFFF"/>
          <w:lang w:eastAsia="ru-RU"/>
        </w:rPr>
        <w:t>Согласно данному распоряжению</w:t>
      </w:r>
      <w:r w:rsidR="00372AE3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складской учёт должен вести </w:t>
      </w:r>
      <w:r w:rsidR="005C22EC">
        <w:rPr>
          <w:rFonts w:eastAsia="Times New Roman" w:cs="Times New Roman"/>
          <w:szCs w:val="28"/>
          <w:shd w:val="clear" w:color="auto" w:fill="FFFFFF"/>
          <w:lang w:eastAsia="ru-RU"/>
        </w:rPr>
        <w:t>спе</w:t>
      </w:r>
      <w:r w:rsidR="00AB7484">
        <w:rPr>
          <w:rFonts w:eastAsia="Times New Roman" w:cs="Times New Roman"/>
          <w:szCs w:val="28"/>
          <w:shd w:val="clear" w:color="auto" w:fill="FFFFFF"/>
          <w:lang w:eastAsia="ru-RU"/>
        </w:rPr>
        <w:t>циально назначенный материально-</w:t>
      </w:r>
      <w:r w:rsidR="005C22EC">
        <w:rPr>
          <w:rFonts w:eastAsia="Times New Roman" w:cs="Times New Roman"/>
          <w:szCs w:val="28"/>
          <w:shd w:val="clear" w:color="auto" w:fill="FFFFFF"/>
          <w:lang w:eastAsia="ru-RU"/>
        </w:rPr>
        <w:t>ответственный работник.</w:t>
      </w:r>
    </w:p>
    <w:p w:rsidR="00740856" w:rsidRDefault="00271186" w:rsidP="00740856">
      <w:pPr>
        <w:spacing w:after="0" w:line="360" w:lineRule="auto"/>
        <w:ind w:firstLine="709"/>
        <w:jc w:val="both"/>
        <w:rPr>
          <w:color w:val="000000"/>
          <w:szCs w:val="28"/>
        </w:rPr>
      </w:pPr>
      <w:r>
        <w:t>При ведении складского учёта в СХПК «</w:t>
      </w:r>
      <w:proofErr w:type="spellStart"/>
      <w:r>
        <w:t>Таллы-Буляк</w:t>
      </w:r>
      <w:proofErr w:type="spellEnd"/>
      <w:r>
        <w:t xml:space="preserve">» используется </w:t>
      </w:r>
      <w:proofErr w:type="spellStart"/>
      <w:r>
        <w:t>лимитно</w:t>
      </w:r>
      <w:proofErr w:type="spellEnd"/>
      <w:r>
        <w:t>-заборная карта на получение</w:t>
      </w:r>
      <w:r w:rsidR="00C62F70">
        <w:t xml:space="preserve"> материальных ценностей</w:t>
      </w:r>
      <w:r w:rsidR="00740856" w:rsidRPr="007831B0">
        <w:rPr>
          <w:rFonts w:cs="Times New Roman"/>
          <w:szCs w:val="28"/>
        </w:rPr>
        <w:t xml:space="preserve"> (форма № М-8)</w:t>
      </w:r>
      <w:r w:rsidR="00290FA2">
        <w:rPr>
          <w:rFonts w:cs="Times New Roman"/>
          <w:szCs w:val="28"/>
        </w:rPr>
        <w:t xml:space="preserve"> (приложение)</w:t>
      </w:r>
      <w:r w:rsidR="00952965">
        <w:rPr>
          <w:rFonts w:cs="Times New Roman"/>
          <w:szCs w:val="28"/>
        </w:rPr>
        <w:t xml:space="preserve">. Она нужна для </w:t>
      </w:r>
      <w:r w:rsidR="00740856" w:rsidRPr="007831B0">
        <w:rPr>
          <w:rFonts w:cs="Times New Roman"/>
          <w:szCs w:val="28"/>
        </w:rPr>
        <w:t>регул</w:t>
      </w:r>
      <w:r w:rsidR="008E2661">
        <w:rPr>
          <w:rFonts w:cs="Times New Roman"/>
          <w:szCs w:val="28"/>
        </w:rPr>
        <w:t>иро</w:t>
      </w:r>
      <w:r w:rsidR="00952965">
        <w:rPr>
          <w:rFonts w:cs="Times New Roman"/>
          <w:szCs w:val="28"/>
        </w:rPr>
        <w:t>вания передачи</w:t>
      </w:r>
      <w:r w:rsidR="00740856" w:rsidRPr="007831B0">
        <w:rPr>
          <w:rFonts w:cs="Times New Roman"/>
          <w:szCs w:val="28"/>
        </w:rPr>
        <w:t xml:space="preserve"> продукции и </w:t>
      </w:r>
      <w:r w:rsidR="00952965">
        <w:rPr>
          <w:rFonts w:cs="Times New Roman"/>
          <w:szCs w:val="28"/>
        </w:rPr>
        <w:t>товаров из одного склада в другой</w:t>
      </w:r>
      <w:r w:rsidR="00740856" w:rsidRPr="007831B0">
        <w:rPr>
          <w:rFonts w:cs="Times New Roman"/>
          <w:szCs w:val="28"/>
        </w:rPr>
        <w:t>. В документе содержится информация о дате составления,</w:t>
      </w:r>
      <w:r w:rsidR="008E2661">
        <w:rPr>
          <w:rFonts w:cs="Times New Roman"/>
          <w:szCs w:val="28"/>
        </w:rPr>
        <w:t xml:space="preserve"> учётной единице выпуска продукции, получателе, отправителе, </w:t>
      </w:r>
      <w:r w:rsidR="00740856" w:rsidRPr="007831B0">
        <w:rPr>
          <w:rFonts w:cs="Times New Roman"/>
          <w:szCs w:val="28"/>
        </w:rPr>
        <w:t xml:space="preserve">дате и количестве отпущения, подписи заведующего складом. </w:t>
      </w:r>
      <w:r w:rsidR="00511623">
        <w:rPr>
          <w:rFonts w:cs="Times New Roman"/>
          <w:szCs w:val="28"/>
        </w:rPr>
        <w:t xml:space="preserve">Данный </w:t>
      </w:r>
      <w:r w:rsidR="00511623">
        <w:rPr>
          <w:rFonts w:cs="Times New Roman"/>
          <w:color w:val="000000"/>
          <w:szCs w:val="28"/>
        </w:rPr>
        <w:t>д</w:t>
      </w:r>
      <w:r w:rsidR="00740856" w:rsidRPr="007831B0">
        <w:rPr>
          <w:rFonts w:cs="Times New Roman"/>
          <w:color w:val="000000"/>
          <w:szCs w:val="28"/>
        </w:rPr>
        <w:t>о</w:t>
      </w:r>
      <w:r w:rsidR="00740856">
        <w:rPr>
          <w:color w:val="000000"/>
          <w:szCs w:val="28"/>
        </w:rPr>
        <w:t xml:space="preserve">кумент оформляется в двух экземплярах, один из которых передаётся </w:t>
      </w:r>
      <w:r w:rsidR="00740856" w:rsidRPr="007831B0">
        <w:rPr>
          <w:rFonts w:cs="Times New Roman"/>
          <w:color w:val="000000"/>
          <w:szCs w:val="28"/>
        </w:rPr>
        <w:t>получателю материалов или то</w:t>
      </w:r>
      <w:r w:rsidR="00740856">
        <w:rPr>
          <w:color w:val="000000"/>
          <w:szCs w:val="28"/>
        </w:rPr>
        <w:t xml:space="preserve">варов в подразделение – </w:t>
      </w:r>
      <w:proofErr w:type="spellStart"/>
      <w:r w:rsidR="00740856">
        <w:rPr>
          <w:color w:val="000000"/>
          <w:szCs w:val="28"/>
        </w:rPr>
        <w:t>Газизовой</w:t>
      </w:r>
      <w:proofErr w:type="spellEnd"/>
      <w:r w:rsidR="00740856">
        <w:rPr>
          <w:color w:val="000000"/>
          <w:szCs w:val="28"/>
        </w:rPr>
        <w:t xml:space="preserve"> М.С., а второй остаё</w:t>
      </w:r>
      <w:r w:rsidR="00740856" w:rsidRPr="007831B0">
        <w:rPr>
          <w:rFonts w:cs="Times New Roman"/>
          <w:color w:val="000000"/>
          <w:szCs w:val="28"/>
        </w:rPr>
        <w:t>тся у отправителя на складе</w:t>
      </w:r>
      <w:r w:rsidR="00740856">
        <w:rPr>
          <w:color w:val="000000"/>
          <w:szCs w:val="28"/>
        </w:rPr>
        <w:t xml:space="preserve"> – </w:t>
      </w:r>
      <w:proofErr w:type="spellStart"/>
      <w:r w:rsidR="00740856">
        <w:rPr>
          <w:color w:val="000000"/>
          <w:szCs w:val="28"/>
        </w:rPr>
        <w:t>Латыпова</w:t>
      </w:r>
      <w:proofErr w:type="spellEnd"/>
      <w:r w:rsidR="00740856">
        <w:rPr>
          <w:color w:val="000000"/>
          <w:szCs w:val="28"/>
        </w:rPr>
        <w:t xml:space="preserve"> М.И</w:t>
      </w:r>
      <w:r w:rsidR="00740856" w:rsidRPr="007831B0">
        <w:rPr>
          <w:rFonts w:cs="Times New Roman"/>
          <w:color w:val="000000"/>
          <w:szCs w:val="28"/>
        </w:rPr>
        <w:t>.</w:t>
      </w:r>
      <w:r w:rsidR="00740856">
        <w:rPr>
          <w:color w:val="000000"/>
          <w:szCs w:val="28"/>
        </w:rPr>
        <w:t xml:space="preserve"> Далее документ сдаётся в бухгалтерию не реже одного раза в месяц. </w:t>
      </w:r>
    </w:p>
    <w:p w:rsidR="008D6930" w:rsidRDefault="007142E2" w:rsidP="00282088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t>Ведомость учёта выдачи спецодежды</w:t>
      </w:r>
      <w:r w:rsidR="00FF4FFE">
        <w:rPr>
          <w:color w:val="000000"/>
          <w:szCs w:val="28"/>
        </w:rPr>
        <w:t xml:space="preserve"> - это документ складского учёта</w:t>
      </w:r>
      <w:r w:rsidR="002729A5">
        <w:rPr>
          <w:color w:val="000000"/>
          <w:szCs w:val="28"/>
        </w:rPr>
        <w:t>, позволяющий контролировать применение, движение и сохранность спецодежды</w:t>
      </w:r>
      <w:r w:rsidR="00290FA2">
        <w:rPr>
          <w:color w:val="000000"/>
          <w:szCs w:val="28"/>
        </w:rPr>
        <w:t xml:space="preserve"> (приложение)</w:t>
      </w:r>
      <w:r w:rsidR="002729A5">
        <w:rPr>
          <w:color w:val="000000"/>
          <w:szCs w:val="28"/>
        </w:rPr>
        <w:t xml:space="preserve">. </w:t>
      </w:r>
      <w:r w:rsidR="005817BB">
        <w:rPr>
          <w:rFonts w:eastAsia="Times New Roman" w:cs="Times New Roman"/>
          <w:color w:val="000000"/>
          <w:szCs w:val="28"/>
          <w:lang w:eastAsia="ru-RU"/>
        </w:rPr>
        <w:t>Документ</w:t>
      </w:r>
      <w:r w:rsidR="002729A5" w:rsidRPr="001674E9">
        <w:rPr>
          <w:rFonts w:eastAsia="Times New Roman" w:cs="Times New Roman"/>
          <w:color w:val="000000"/>
          <w:szCs w:val="28"/>
          <w:lang w:eastAsia="ru-RU"/>
        </w:rPr>
        <w:t xml:space="preserve"> содержи</w:t>
      </w:r>
      <w:r w:rsidR="00FB4806">
        <w:rPr>
          <w:rFonts w:eastAsia="Times New Roman" w:cs="Times New Roman"/>
          <w:color w:val="000000"/>
          <w:szCs w:val="28"/>
          <w:lang w:eastAsia="ru-RU"/>
        </w:rPr>
        <w:t>т следующую информацию:</w:t>
      </w:r>
      <w:r w:rsidR="008D6930">
        <w:rPr>
          <w:rFonts w:eastAsia="Times New Roman" w:cs="Times New Roman"/>
          <w:color w:val="000000"/>
          <w:szCs w:val="28"/>
          <w:lang w:eastAsia="ru-RU"/>
        </w:rPr>
        <w:t xml:space="preserve"> наименование и адрес предприятия, дату составления, </w:t>
      </w:r>
      <w:r w:rsidR="00282088">
        <w:rPr>
          <w:rFonts w:eastAsia="Times New Roman" w:cs="Times New Roman"/>
          <w:color w:val="000000"/>
          <w:szCs w:val="28"/>
          <w:lang w:eastAsia="ru-RU"/>
        </w:rPr>
        <w:t>ФИО и должность работника, которому выдана спецодежда, наименование и характеристики выданной спецодежды, дату выдачи и сдачи спецодежды работником, отметки о контрольном осмотре спецодежды и её состоянии, ФИО и должност</w:t>
      </w:r>
      <w:r w:rsidR="00FF21F0">
        <w:rPr>
          <w:rFonts w:eastAsia="Times New Roman" w:cs="Times New Roman"/>
          <w:color w:val="000000"/>
          <w:szCs w:val="28"/>
          <w:lang w:eastAsia="ru-RU"/>
        </w:rPr>
        <w:t xml:space="preserve">ь лица, </w:t>
      </w:r>
      <w:r w:rsidR="00282088">
        <w:rPr>
          <w:rFonts w:eastAsia="Times New Roman" w:cs="Times New Roman"/>
          <w:color w:val="000000"/>
          <w:szCs w:val="28"/>
          <w:lang w:eastAsia="ru-RU"/>
        </w:rPr>
        <w:t>выдавшего спецодежду.</w:t>
      </w:r>
    </w:p>
    <w:p w:rsidR="002729A5" w:rsidRDefault="002729A5" w:rsidP="00A659CB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674E9">
        <w:rPr>
          <w:rFonts w:eastAsia="Times New Roman" w:cs="Times New Roman"/>
          <w:color w:val="000000"/>
          <w:szCs w:val="28"/>
          <w:lang w:eastAsia="ru-RU"/>
        </w:rPr>
        <w:t>Ведомость составляется на каждого работника и включает все виды спецодежды, которые были выданы ему. При сдаче спецодежды работником в конце смены или при увольнении, ведомость должна быть заверена подписями работника и лица, принимающего спецодежду.</w:t>
      </w:r>
      <w:r w:rsidRPr="001674E9">
        <w:rPr>
          <w:rFonts w:eastAsia="Times New Roman" w:cs="Times New Roman"/>
          <w:color w:val="000000"/>
          <w:szCs w:val="28"/>
          <w:lang w:eastAsia="ru-RU"/>
        </w:rPr>
        <w:br/>
      </w:r>
      <w:r w:rsidR="005817BB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Документ </w:t>
      </w:r>
      <w:r w:rsidR="00B74E85">
        <w:rPr>
          <w:rFonts w:eastAsia="Times New Roman" w:cs="Times New Roman"/>
          <w:color w:val="000000"/>
          <w:szCs w:val="28"/>
          <w:lang w:eastAsia="ru-RU"/>
        </w:rPr>
        <w:t>позволяет СХПК «</w:t>
      </w:r>
      <w:proofErr w:type="spellStart"/>
      <w:r w:rsidR="00B74E85">
        <w:rPr>
          <w:rFonts w:eastAsia="Times New Roman" w:cs="Times New Roman"/>
          <w:color w:val="000000"/>
          <w:szCs w:val="28"/>
          <w:lang w:eastAsia="ru-RU"/>
        </w:rPr>
        <w:t>Таллы-Буляк</w:t>
      </w:r>
      <w:proofErr w:type="spellEnd"/>
      <w:r w:rsidR="00B74E85">
        <w:rPr>
          <w:rFonts w:eastAsia="Times New Roman" w:cs="Times New Roman"/>
          <w:color w:val="000000"/>
          <w:szCs w:val="28"/>
          <w:lang w:eastAsia="ru-RU"/>
        </w:rPr>
        <w:t>»</w:t>
      </w:r>
      <w:r w:rsidR="005817BB">
        <w:rPr>
          <w:rFonts w:eastAsia="Times New Roman" w:cs="Times New Roman"/>
          <w:color w:val="000000"/>
          <w:szCs w:val="28"/>
          <w:lang w:eastAsia="ru-RU"/>
        </w:rPr>
        <w:t xml:space="preserve"> вести </w:t>
      </w:r>
      <w:proofErr w:type="gramStart"/>
      <w:r w:rsidR="005817BB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="005817BB">
        <w:rPr>
          <w:rFonts w:eastAsia="Times New Roman" w:cs="Times New Roman"/>
          <w:color w:val="000000"/>
          <w:szCs w:val="28"/>
          <w:lang w:eastAsia="ru-RU"/>
        </w:rPr>
        <w:t xml:space="preserve"> её</w:t>
      </w:r>
      <w:r w:rsidRPr="001674E9">
        <w:rPr>
          <w:rFonts w:eastAsia="Times New Roman" w:cs="Times New Roman"/>
          <w:color w:val="000000"/>
          <w:szCs w:val="28"/>
          <w:lang w:eastAsia="ru-RU"/>
        </w:rPr>
        <w:t xml:space="preserve"> использованием и своевременно </w:t>
      </w:r>
      <w:r w:rsidR="005817BB">
        <w:rPr>
          <w:rFonts w:eastAsia="Times New Roman" w:cs="Times New Roman"/>
          <w:color w:val="000000"/>
          <w:szCs w:val="28"/>
          <w:lang w:eastAsia="ru-RU"/>
        </w:rPr>
        <w:t>заменять изношенную или повреждё</w:t>
      </w:r>
      <w:r w:rsidRPr="001674E9">
        <w:rPr>
          <w:rFonts w:eastAsia="Times New Roman" w:cs="Times New Roman"/>
          <w:color w:val="000000"/>
          <w:szCs w:val="28"/>
          <w:lang w:eastAsia="ru-RU"/>
        </w:rPr>
        <w:t>нную спецодежду. Также это помогает предотвратить потерю или кражу спецодежды. В случае несоответствия количества спецодежды, указанного в ведомо</w:t>
      </w:r>
      <w:r w:rsidR="00EB0282">
        <w:rPr>
          <w:rFonts w:eastAsia="Times New Roman" w:cs="Times New Roman"/>
          <w:color w:val="000000"/>
          <w:szCs w:val="28"/>
          <w:lang w:eastAsia="ru-RU"/>
        </w:rPr>
        <w:t>сти, с реальным наличием, быстро выявляются нарушения и проводятся</w:t>
      </w:r>
      <w:r w:rsidRPr="001674E9">
        <w:rPr>
          <w:rFonts w:eastAsia="Times New Roman" w:cs="Times New Roman"/>
          <w:color w:val="000000"/>
          <w:szCs w:val="28"/>
          <w:lang w:eastAsia="ru-RU"/>
        </w:rPr>
        <w:t xml:space="preserve"> дополнительные проверки.</w:t>
      </w:r>
      <w:r w:rsidR="00DE17A2">
        <w:rPr>
          <w:rFonts w:eastAsia="Times New Roman" w:cs="Times New Roman"/>
          <w:color w:val="000000"/>
          <w:szCs w:val="28"/>
          <w:lang w:eastAsia="ru-RU"/>
        </w:rPr>
        <w:t xml:space="preserve"> Ведомость учёта выдачи спецодежды ведётся </w:t>
      </w:r>
      <w:r w:rsidR="00146643">
        <w:rPr>
          <w:rFonts w:eastAsia="Times New Roman" w:cs="Times New Roman"/>
          <w:color w:val="000000"/>
          <w:szCs w:val="28"/>
          <w:lang w:eastAsia="ru-RU"/>
        </w:rPr>
        <w:t xml:space="preserve">заведующим складом </w:t>
      </w:r>
      <w:r w:rsidR="00A35022">
        <w:rPr>
          <w:rFonts w:eastAsia="Times New Roman" w:cs="Times New Roman"/>
          <w:color w:val="000000"/>
          <w:szCs w:val="28"/>
          <w:lang w:eastAsia="ru-RU"/>
        </w:rPr>
        <w:t>–</w:t>
      </w:r>
      <w:r w:rsidR="00146643">
        <w:rPr>
          <w:rFonts w:eastAsia="Times New Roman" w:cs="Times New Roman"/>
          <w:color w:val="000000"/>
          <w:szCs w:val="28"/>
          <w:lang w:eastAsia="ru-RU"/>
        </w:rPr>
        <w:t xml:space="preserve"> Насыровым</w:t>
      </w:r>
      <w:r w:rsidR="00A35022">
        <w:rPr>
          <w:rFonts w:eastAsia="Times New Roman" w:cs="Times New Roman"/>
          <w:color w:val="000000"/>
          <w:szCs w:val="28"/>
          <w:lang w:eastAsia="ru-RU"/>
        </w:rPr>
        <w:t xml:space="preserve"> М.</w:t>
      </w:r>
    </w:p>
    <w:p w:rsidR="00271710" w:rsidRPr="0015560A" w:rsidRDefault="005E1EAB" w:rsidP="0015560A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Акт о списании материалов</w:t>
      </w:r>
      <w:r w:rsidR="00623809">
        <w:rPr>
          <w:rFonts w:eastAsia="Times New Roman" w:cs="Times New Roman"/>
          <w:color w:val="000000"/>
          <w:szCs w:val="28"/>
          <w:lang w:eastAsia="ru-RU"/>
        </w:rPr>
        <w:t xml:space="preserve"> используется в </w:t>
      </w:r>
      <w:r w:rsidR="003C73C1">
        <w:rPr>
          <w:rFonts w:eastAsia="Times New Roman" w:cs="Times New Roman"/>
          <w:color w:val="000000"/>
          <w:szCs w:val="28"/>
          <w:lang w:eastAsia="ru-RU"/>
        </w:rPr>
        <w:t>тогда</w:t>
      </w:r>
      <w:r w:rsidR="00623809">
        <w:rPr>
          <w:rFonts w:eastAsia="Times New Roman" w:cs="Times New Roman"/>
          <w:color w:val="000000"/>
          <w:szCs w:val="28"/>
          <w:lang w:eastAsia="ru-RU"/>
        </w:rPr>
        <w:t>, когда</w:t>
      </w:r>
      <w:r w:rsidR="003C73C1">
        <w:rPr>
          <w:rFonts w:eastAsia="Times New Roman" w:cs="Times New Roman"/>
          <w:color w:val="000000"/>
          <w:szCs w:val="28"/>
          <w:lang w:eastAsia="ru-RU"/>
        </w:rPr>
        <w:t xml:space="preserve"> имеющиеся запасы и </w:t>
      </w:r>
      <w:r w:rsidR="0032693B">
        <w:rPr>
          <w:rFonts w:eastAsia="Times New Roman" w:cs="Times New Roman"/>
          <w:color w:val="000000"/>
          <w:szCs w:val="28"/>
          <w:lang w:eastAsia="ru-RU"/>
        </w:rPr>
        <w:t>товарно-</w:t>
      </w:r>
      <w:r w:rsidR="003C73C1">
        <w:rPr>
          <w:rFonts w:eastAsia="Times New Roman" w:cs="Times New Roman"/>
          <w:color w:val="000000"/>
          <w:szCs w:val="28"/>
          <w:lang w:eastAsia="ru-RU"/>
        </w:rPr>
        <w:t>материальные ценно</w:t>
      </w:r>
      <w:r w:rsidR="00E86CEF">
        <w:rPr>
          <w:rFonts w:eastAsia="Times New Roman" w:cs="Times New Roman"/>
          <w:color w:val="000000"/>
          <w:szCs w:val="28"/>
          <w:lang w:eastAsia="ru-RU"/>
        </w:rPr>
        <w:t>сти пришли в негодное состояние либо же используются для производственных нужд.</w:t>
      </w:r>
      <w:r w:rsidR="003C73C1">
        <w:rPr>
          <w:rFonts w:eastAsia="Times New Roman" w:cs="Times New Roman"/>
          <w:color w:val="000000"/>
          <w:szCs w:val="28"/>
          <w:lang w:eastAsia="ru-RU"/>
        </w:rPr>
        <w:t xml:space="preserve"> Документ содержит в себе такую информацию, как </w:t>
      </w:r>
      <w:r w:rsidR="00CB1CBF">
        <w:rPr>
          <w:rFonts w:eastAsia="Times New Roman" w:cs="Times New Roman"/>
          <w:color w:val="000000"/>
          <w:szCs w:val="28"/>
          <w:lang w:eastAsia="ru-RU"/>
        </w:rPr>
        <w:t>наименование, единица</w:t>
      </w:r>
      <w:r w:rsidR="00BF4ED5">
        <w:rPr>
          <w:rFonts w:eastAsia="Times New Roman" w:cs="Times New Roman"/>
          <w:color w:val="000000"/>
          <w:szCs w:val="28"/>
          <w:lang w:eastAsia="ru-RU"/>
        </w:rPr>
        <w:t xml:space="preserve"> измерения, цена, сумма</w:t>
      </w:r>
      <w:r w:rsidR="003368B4">
        <w:rPr>
          <w:rFonts w:eastAsia="Times New Roman" w:cs="Times New Roman"/>
          <w:color w:val="000000"/>
          <w:szCs w:val="28"/>
          <w:lang w:eastAsia="ru-RU"/>
        </w:rPr>
        <w:t xml:space="preserve">, бухгалтерская запись, </w:t>
      </w:r>
      <w:r w:rsidR="005C7795">
        <w:rPr>
          <w:rFonts w:eastAsia="Times New Roman" w:cs="Times New Roman"/>
          <w:color w:val="000000"/>
          <w:szCs w:val="28"/>
          <w:lang w:eastAsia="ru-RU"/>
        </w:rPr>
        <w:t>члены</w:t>
      </w:r>
      <w:r w:rsidR="0077642E">
        <w:rPr>
          <w:rFonts w:eastAsia="Times New Roman" w:cs="Times New Roman"/>
          <w:color w:val="000000"/>
          <w:szCs w:val="28"/>
          <w:lang w:eastAsia="ru-RU"/>
        </w:rPr>
        <w:t xml:space="preserve"> комиссии</w:t>
      </w:r>
      <w:r w:rsidR="005C7795">
        <w:rPr>
          <w:rFonts w:eastAsia="Times New Roman" w:cs="Times New Roman"/>
          <w:color w:val="000000"/>
          <w:szCs w:val="28"/>
          <w:lang w:eastAsia="ru-RU"/>
        </w:rPr>
        <w:t>,</w:t>
      </w:r>
      <w:r w:rsidR="0077642E">
        <w:rPr>
          <w:rFonts w:eastAsia="Times New Roman" w:cs="Times New Roman"/>
          <w:color w:val="000000"/>
          <w:szCs w:val="28"/>
          <w:lang w:eastAsia="ru-RU"/>
        </w:rPr>
        <w:t xml:space="preserve"> их под</w:t>
      </w:r>
      <w:r w:rsidR="005C7795">
        <w:rPr>
          <w:rFonts w:eastAsia="Times New Roman" w:cs="Times New Roman"/>
          <w:color w:val="000000"/>
          <w:szCs w:val="28"/>
          <w:lang w:eastAsia="ru-RU"/>
        </w:rPr>
        <w:t>писи</w:t>
      </w:r>
      <w:r w:rsidR="0077642E">
        <w:rPr>
          <w:rFonts w:eastAsia="Times New Roman" w:cs="Times New Roman"/>
          <w:color w:val="000000"/>
          <w:szCs w:val="28"/>
          <w:lang w:eastAsia="ru-RU"/>
        </w:rPr>
        <w:t>.</w:t>
      </w:r>
      <w:r w:rsidR="00CB1CB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830E7">
        <w:rPr>
          <w:rFonts w:eastAsia="Times New Roman" w:cs="Times New Roman"/>
          <w:color w:val="000000"/>
          <w:szCs w:val="28"/>
          <w:lang w:eastAsia="ru-RU"/>
        </w:rPr>
        <w:t xml:space="preserve">В комиссию входят: инженер - </w:t>
      </w:r>
      <w:proofErr w:type="spellStart"/>
      <w:r w:rsidR="009D185F">
        <w:rPr>
          <w:rFonts w:eastAsia="Times New Roman" w:cs="Times New Roman"/>
          <w:color w:val="000000"/>
          <w:szCs w:val="28"/>
          <w:lang w:eastAsia="ru-RU"/>
        </w:rPr>
        <w:t>Асибаков</w:t>
      </w:r>
      <w:proofErr w:type="spellEnd"/>
      <w:r w:rsidR="009D185F">
        <w:rPr>
          <w:rFonts w:eastAsia="Times New Roman" w:cs="Times New Roman"/>
          <w:color w:val="000000"/>
          <w:szCs w:val="28"/>
          <w:lang w:eastAsia="ru-RU"/>
        </w:rPr>
        <w:t xml:space="preserve"> Р.Т., заведующий складом </w:t>
      </w:r>
      <w:r w:rsidR="007830E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D185F">
        <w:rPr>
          <w:rFonts w:eastAsia="Times New Roman" w:cs="Times New Roman"/>
          <w:color w:val="000000"/>
          <w:szCs w:val="28"/>
          <w:lang w:eastAsia="ru-RU"/>
        </w:rPr>
        <w:t xml:space="preserve">Насыров М.М., экономист </w:t>
      </w:r>
      <w:r w:rsidR="007830E7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="009D185F">
        <w:rPr>
          <w:rFonts w:eastAsia="Times New Roman" w:cs="Times New Roman"/>
          <w:color w:val="000000"/>
          <w:szCs w:val="28"/>
          <w:lang w:eastAsia="ru-RU"/>
        </w:rPr>
        <w:t>Газизова</w:t>
      </w:r>
      <w:proofErr w:type="spellEnd"/>
      <w:r w:rsidR="009D185F">
        <w:rPr>
          <w:rFonts w:eastAsia="Times New Roman" w:cs="Times New Roman"/>
          <w:color w:val="000000"/>
          <w:szCs w:val="28"/>
          <w:lang w:eastAsia="ru-RU"/>
        </w:rPr>
        <w:t xml:space="preserve"> Р.Н. Председателем комиссии является главный бухгалтер </w:t>
      </w:r>
      <w:r w:rsidR="007830E7">
        <w:rPr>
          <w:rFonts w:eastAsia="Times New Roman" w:cs="Times New Roman"/>
          <w:color w:val="000000"/>
          <w:szCs w:val="28"/>
          <w:lang w:eastAsia="ru-RU"/>
        </w:rPr>
        <w:t xml:space="preserve">– </w:t>
      </w:r>
      <w:proofErr w:type="spellStart"/>
      <w:r w:rsidR="007830E7">
        <w:rPr>
          <w:rFonts w:eastAsia="Times New Roman" w:cs="Times New Roman"/>
          <w:color w:val="000000"/>
          <w:szCs w:val="28"/>
          <w:lang w:eastAsia="ru-RU"/>
        </w:rPr>
        <w:t>Мотыйгуллина</w:t>
      </w:r>
      <w:proofErr w:type="spellEnd"/>
      <w:r w:rsidR="007830E7">
        <w:rPr>
          <w:rFonts w:eastAsia="Times New Roman" w:cs="Times New Roman"/>
          <w:color w:val="000000"/>
          <w:szCs w:val="28"/>
          <w:lang w:eastAsia="ru-RU"/>
        </w:rPr>
        <w:t xml:space="preserve"> Р.Я.</w:t>
      </w:r>
      <w:r w:rsidR="00E82458">
        <w:rPr>
          <w:rFonts w:eastAsia="Times New Roman" w:cs="Times New Roman"/>
          <w:color w:val="000000"/>
          <w:szCs w:val="28"/>
          <w:lang w:eastAsia="ru-RU"/>
        </w:rPr>
        <w:t xml:space="preserve"> Также подпись ставит руководитель организации – </w:t>
      </w:r>
      <w:proofErr w:type="spellStart"/>
      <w:r w:rsidR="00E82458">
        <w:rPr>
          <w:rFonts w:eastAsia="Times New Roman" w:cs="Times New Roman"/>
          <w:color w:val="000000"/>
          <w:szCs w:val="28"/>
          <w:lang w:eastAsia="ru-RU"/>
        </w:rPr>
        <w:t>Мотыйгуллин</w:t>
      </w:r>
      <w:proofErr w:type="spellEnd"/>
      <w:r w:rsidR="00E82458">
        <w:rPr>
          <w:rFonts w:eastAsia="Times New Roman" w:cs="Times New Roman"/>
          <w:color w:val="000000"/>
          <w:szCs w:val="28"/>
          <w:lang w:eastAsia="ru-RU"/>
        </w:rPr>
        <w:t xml:space="preserve"> Н.Ф.</w:t>
      </w:r>
      <w:r w:rsidR="007830E7">
        <w:rPr>
          <w:rFonts w:eastAsia="Times New Roman" w:cs="Times New Roman"/>
          <w:color w:val="000000"/>
          <w:szCs w:val="28"/>
          <w:lang w:eastAsia="ru-RU"/>
        </w:rPr>
        <w:t xml:space="preserve"> Акт оформляется в единственном экземпляре (приложение)</w:t>
      </w:r>
      <w:r w:rsidR="0015560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9E7269" w:rsidRDefault="009E7269" w:rsidP="002548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0C4CC9" w:rsidRDefault="0019196F" w:rsidP="002548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2.5</w:t>
      </w:r>
      <w:r w:rsidR="009E726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Сбор и обработка учётной информации по учёту основных средств</w:t>
      </w:r>
      <w:r w:rsidR="002B399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DD64FC" w:rsidRDefault="00DD64FC" w:rsidP="002548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6E2CAE" w:rsidRDefault="006E2CAE" w:rsidP="002548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Сбор и обработка учётной информации по учёту </w:t>
      </w:r>
      <w:r w:rsidR="000C4CC9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сновных</w:t>
      </w:r>
      <w:r w:rsidR="000C4CC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средств – это процесс, в ходе которого осуществляется учёт систематизация данных об основных средствах предприятия или </w:t>
      </w:r>
      <w:r w:rsidR="001E093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организации. </w:t>
      </w:r>
    </w:p>
    <w:p w:rsidR="001E0931" w:rsidRDefault="001E0931" w:rsidP="002548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Основные средства – это нематериальные и материальные объекты, используемые в процессе производства или предоставления услуг и предполагающие длительное использование</w:t>
      </w:r>
      <w:r w:rsidR="00B92CAA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B92CAA" w:rsidRDefault="00B92CAA" w:rsidP="002548F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Сбор и обработка учётной информации по учёту основных сре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дств вкл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>ючает следующие шаги:</w:t>
      </w:r>
    </w:p>
    <w:p w:rsidR="00B92CAA" w:rsidRDefault="008530E6" w:rsidP="0045014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Регистрация основных средств. Каждый объект осн</w:t>
      </w:r>
      <w:r w:rsidR="00D16900">
        <w:rPr>
          <w:rFonts w:eastAsia="Times New Roman" w:cs="Times New Roman"/>
          <w:szCs w:val="28"/>
          <w:shd w:val="clear" w:color="auto" w:fill="FFFFFF"/>
          <w:lang w:eastAsia="ru-RU"/>
        </w:rPr>
        <w:t>овных средств регистрируется бухгалтерами СХПК «</w:t>
      </w:r>
      <w:proofErr w:type="spellStart"/>
      <w:r w:rsidR="00D16900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D16900">
        <w:rPr>
          <w:rFonts w:eastAsia="Times New Roman" w:cs="Times New Roman"/>
          <w:szCs w:val="28"/>
          <w:shd w:val="clear" w:color="auto" w:fill="FFFFFF"/>
          <w:lang w:eastAsia="ru-RU"/>
        </w:rPr>
        <w:t>»</w:t>
      </w:r>
      <w:r w:rsidR="004214D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в учётной системе со своим названием, характеристиками, стоимостью и другими данными.</w:t>
      </w:r>
    </w:p>
    <w:p w:rsidR="008530E6" w:rsidRDefault="008530E6" w:rsidP="0045014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Оценка основных средств. Оц</w:t>
      </w:r>
      <w:r w:rsidR="004214DB">
        <w:rPr>
          <w:rFonts w:eastAsia="Times New Roman" w:cs="Times New Roman"/>
          <w:szCs w:val="28"/>
          <w:shd w:val="clear" w:color="auto" w:fill="FFFFFF"/>
          <w:lang w:eastAsia="ru-RU"/>
        </w:rPr>
        <w:t>енка основных сре</w:t>
      </w:r>
      <w:proofErr w:type="gramStart"/>
      <w:r w:rsidR="004214DB">
        <w:rPr>
          <w:rFonts w:eastAsia="Times New Roman" w:cs="Times New Roman"/>
          <w:szCs w:val="28"/>
          <w:shd w:val="clear" w:color="auto" w:fill="FFFFFF"/>
          <w:lang w:eastAsia="ru-RU"/>
        </w:rPr>
        <w:t>дств пр</w:t>
      </w:r>
      <w:proofErr w:type="gramEnd"/>
      <w:r w:rsidR="004214DB">
        <w:rPr>
          <w:rFonts w:eastAsia="Times New Roman" w:cs="Times New Roman"/>
          <w:szCs w:val="28"/>
          <w:shd w:val="clear" w:color="auto" w:fill="FFFFFF"/>
          <w:lang w:eastAsia="ru-RU"/>
        </w:rPr>
        <w:t>оводят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целью определения их стоимости в бухгалтерских целях. </w:t>
      </w:r>
      <w:r w:rsidR="001415D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Оценка может выполняться с использованием различных методов, таких как стоимость замены, оценка по рыночной стоимости и </w:t>
      </w:r>
      <w:proofErr w:type="gramStart"/>
      <w:r w:rsidR="001415DD">
        <w:rPr>
          <w:rFonts w:eastAsia="Times New Roman" w:cs="Times New Roman"/>
          <w:szCs w:val="28"/>
          <w:shd w:val="clear" w:color="auto" w:fill="FFFFFF"/>
          <w:lang w:eastAsia="ru-RU"/>
        </w:rPr>
        <w:t>другое</w:t>
      </w:r>
      <w:proofErr w:type="gramEnd"/>
      <w:r w:rsidR="001415DD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1415DD" w:rsidRDefault="00F535BA" w:rsidP="0045014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Амортизация основных средств. Амортизация является процессом распределения стоимости основных средств на период их использования</w:t>
      </w:r>
      <w:r w:rsidR="00DF7AA6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Для этого </w:t>
      </w:r>
      <w:r w:rsidR="00BD3708">
        <w:rPr>
          <w:rFonts w:eastAsia="Times New Roman" w:cs="Times New Roman"/>
          <w:szCs w:val="28"/>
          <w:shd w:val="clear" w:color="auto" w:fill="FFFFFF"/>
          <w:lang w:eastAsia="ru-RU"/>
        </w:rPr>
        <w:t>бухгалтеры СХПК «</w:t>
      </w:r>
      <w:proofErr w:type="spellStart"/>
      <w:r w:rsidR="00BD3708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BD3708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определяют метод и сроки амортизации, а затем проводят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запись исчисляемого амортизацио</w:t>
      </w:r>
      <w:r w:rsidR="00DF7AA6">
        <w:rPr>
          <w:rFonts w:eastAsia="Times New Roman" w:cs="Times New Roman"/>
          <w:szCs w:val="28"/>
          <w:shd w:val="clear" w:color="auto" w:fill="FFFFFF"/>
          <w:lang w:eastAsia="ru-RU"/>
        </w:rPr>
        <w:t>нного отчисления.</w:t>
      </w:r>
    </w:p>
    <w:p w:rsidR="00DF7AA6" w:rsidRDefault="00DF7AA6" w:rsidP="0045014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Учёт движения основных средств. В ходе использования основных средств могут происходить их перемещения, ремонт или демонтаж. Вся информация о таких дейс</w:t>
      </w:r>
      <w:r w:rsidR="00BD3708">
        <w:rPr>
          <w:rFonts w:eastAsia="Times New Roman" w:cs="Times New Roman"/>
          <w:szCs w:val="28"/>
          <w:shd w:val="clear" w:color="auto" w:fill="FFFFFF"/>
          <w:lang w:eastAsia="ru-RU"/>
        </w:rPr>
        <w:t>твиях фиксируется и учитывается бухгалтерами СХПК «</w:t>
      </w:r>
      <w:proofErr w:type="spellStart"/>
      <w:r w:rsidR="00BD3708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BD3708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в учётной системе.</w:t>
      </w:r>
    </w:p>
    <w:p w:rsidR="00DF7AA6" w:rsidRDefault="00DF7AA6" w:rsidP="0045014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Проведение инвентаризации основных средств. </w:t>
      </w:r>
      <w:r w:rsidR="00232473">
        <w:rPr>
          <w:rFonts w:eastAsia="Times New Roman" w:cs="Times New Roman"/>
          <w:szCs w:val="28"/>
          <w:shd w:val="clear" w:color="auto" w:fill="FFFFFF"/>
          <w:lang w:eastAsia="ru-RU"/>
        </w:rPr>
        <w:t>В СХПК «</w:t>
      </w:r>
      <w:proofErr w:type="spellStart"/>
      <w:r w:rsidR="00232473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232473">
        <w:rPr>
          <w:rFonts w:eastAsia="Times New Roman" w:cs="Times New Roman"/>
          <w:szCs w:val="28"/>
          <w:shd w:val="clear" w:color="auto" w:fill="FFFFFF"/>
          <w:lang w:eastAsia="ru-RU"/>
        </w:rPr>
        <w:t>» р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егулярно проводится инвентаризация основных сре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дств дл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>я проверки</w:t>
      </w:r>
      <w:r w:rsidR="00D176F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их фактического наличия и состояния. В случае необходимости</w:t>
      </w:r>
      <w:r w:rsidR="0023247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бухгалтеры корректируют</w:t>
      </w:r>
      <w:r w:rsidR="00D176F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данные в учё</w:t>
      </w:r>
      <w:r w:rsidR="00E3170A">
        <w:rPr>
          <w:rFonts w:eastAsia="Times New Roman" w:cs="Times New Roman"/>
          <w:szCs w:val="28"/>
          <w:shd w:val="clear" w:color="auto" w:fill="FFFFFF"/>
          <w:lang w:eastAsia="ru-RU"/>
        </w:rPr>
        <w:t>тной системе.</w:t>
      </w:r>
    </w:p>
    <w:p w:rsidR="00E3170A" w:rsidRDefault="00E3170A" w:rsidP="00450141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Формирование отчётов и аналитической информации. На основе собранных и обработанных данных </w:t>
      </w:r>
      <w:r w:rsidR="00D16900">
        <w:rPr>
          <w:rFonts w:eastAsia="Times New Roman" w:cs="Times New Roman"/>
          <w:szCs w:val="28"/>
          <w:shd w:val="clear" w:color="auto" w:fill="FFFFFF"/>
          <w:lang w:eastAsia="ru-RU"/>
        </w:rPr>
        <w:t>бухгалтеры СХПК «</w:t>
      </w:r>
      <w:proofErr w:type="spellStart"/>
      <w:r w:rsidR="00D16900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D16900">
        <w:rPr>
          <w:rFonts w:eastAsia="Times New Roman" w:cs="Times New Roman"/>
          <w:szCs w:val="28"/>
          <w:shd w:val="clear" w:color="auto" w:fill="FFFFFF"/>
          <w:lang w:eastAsia="ru-RU"/>
        </w:rPr>
        <w:t>» составляют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различные отчёты, сводные таблицы и аналитические данные, которые поз</w:t>
      </w:r>
      <w:r w:rsidR="00967EF6">
        <w:rPr>
          <w:rFonts w:eastAsia="Times New Roman" w:cs="Times New Roman"/>
          <w:szCs w:val="28"/>
          <w:shd w:val="clear" w:color="auto" w:fill="FFFFFF"/>
          <w:lang w:eastAsia="ru-RU"/>
        </w:rPr>
        <w:t>воляют получить полную и объективную информацию об основных средствах предприятия.</w:t>
      </w:r>
    </w:p>
    <w:p w:rsidR="008C3D1E" w:rsidRDefault="00BC12E7" w:rsidP="00EF7EF3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Акт о приёме-передаче объекта основных средств (кроме зданий, сооружений)</w:t>
      </w:r>
      <w:r w:rsidR="0040236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BD181A">
        <w:rPr>
          <w:rFonts w:eastAsia="Times New Roman" w:cs="Times New Roman"/>
          <w:szCs w:val="28"/>
          <w:shd w:val="clear" w:color="auto" w:fill="FFFFFF"/>
          <w:lang w:eastAsia="ru-RU"/>
        </w:rPr>
        <w:t>(</w:t>
      </w:r>
      <w:r w:rsidR="00FF20EE"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форма № ОС-1) </w:t>
      </w:r>
      <w:r w:rsidR="00402364">
        <w:rPr>
          <w:rFonts w:eastAsia="Times New Roman" w:cs="Times New Roman"/>
          <w:szCs w:val="28"/>
          <w:shd w:val="clear" w:color="auto" w:fill="FFFFFF"/>
          <w:lang w:eastAsia="ru-RU"/>
        </w:rPr>
        <w:t>(приложение)</w:t>
      </w:r>
      <w:r w:rsidR="00F5445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испо</w:t>
      </w:r>
      <w:r w:rsidR="00FF20EE">
        <w:rPr>
          <w:rFonts w:eastAsia="Times New Roman" w:cs="Times New Roman"/>
          <w:szCs w:val="28"/>
          <w:shd w:val="clear" w:color="auto" w:fill="FFFFFF"/>
          <w:lang w:eastAsia="ru-RU"/>
        </w:rPr>
        <w:t>льзуется для того учёта операций</w:t>
      </w:r>
      <w:r w:rsidR="00F5445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 приёму и передаче основных средств </w:t>
      </w:r>
      <w:r w:rsidR="001810F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из пользования одного предприятия в пользование другого предприятия. </w:t>
      </w:r>
      <w:proofErr w:type="gramStart"/>
      <w:r w:rsidR="00481E8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Акт содержит в себе </w:t>
      </w:r>
      <w:r w:rsidR="00481E84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следующую информацию: дата и номер</w:t>
      </w:r>
      <w:r w:rsidR="0043567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составления</w:t>
      </w:r>
      <w:r w:rsidR="004521F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документа, </w:t>
      </w:r>
      <w:r w:rsidR="00F04347">
        <w:rPr>
          <w:rFonts w:eastAsia="Times New Roman" w:cs="Times New Roman"/>
          <w:szCs w:val="28"/>
          <w:shd w:val="clear" w:color="auto" w:fill="FFFFFF"/>
          <w:lang w:eastAsia="ru-RU"/>
        </w:rPr>
        <w:t>реквизиты организации-получателя, организации-сдатчика</w:t>
      </w:r>
      <w:r w:rsidR="004521F8">
        <w:rPr>
          <w:rFonts w:eastAsia="Times New Roman" w:cs="Times New Roman"/>
          <w:szCs w:val="28"/>
          <w:shd w:val="clear" w:color="auto" w:fill="FFFFFF"/>
          <w:lang w:eastAsia="ru-RU"/>
        </w:rPr>
        <w:t>, а конкретно наименование, адрес, телефон</w:t>
      </w:r>
      <w:r w:rsidR="00B0736E">
        <w:rPr>
          <w:rFonts w:eastAsia="Times New Roman" w:cs="Times New Roman"/>
          <w:szCs w:val="28"/>
          <w:shd w:val="clear" w:color="auto" w:fill="FFFFFF"/>
          <w:lang w:eastAsia="ru-RU"/>
        </w:rPr>
        <w:t>, факс, банковские реквизиты, наименование с</w:t>
      </w:r>
      <w:r w:rsidR="0010461C">
        <w:rPr>
          <w:rFonts w:eastAsia="Times New Roman" w:cs="Times New Roman"/>
          <w:szCs w:val="28"/>
          <w:shd w:val="clear" w:color="auto" w:fill="FFFFFF"/>
          <w:lang w:eastAsia="ru-RU"/>
        </w:rPr>
        <w:t>труктурного подразделения; наименование, назначение, модель, марка объекта основн</w:t>
      </w:r>
      <w:r w:rsidR="00835650">
        <w:rPr>
          <w:rFonts w:eastAsia="Times New Roman" w:cs="Times New Roman"/>
          <w:szCs w:val="28"/>
          <w:shd w:val="clear" w:color="auto" w:fill="FFFFFF"/>
          <w:lang w:eastAsia="ru-RU"/>
        </w:rPr>
        <w:t>ых средств, количество</w:t>
      </w:r>
      <w:r w:rsidR="005307F0">
        <w:rPr>
          <w:rFonts w:eastAsia="Times New Roman" w:cs="Times New Roman"/>
          <w:szCs w:val="28"/>
          <w:shd w:val="clear" w:color="auto" w:fill="FFFFFF"/>
          <w:lang w:eastAsia="ru-RU"/>
        </w:rPr>
        <w:t>, место нахождения объекта в мом</w:t>
      </w:r>
      <w:r w:rsidR="007946EE">
        <w:rPr>
          <w:rFonts w:eastAsia="Times New Roman" w:cs="Times New Roman"/>
          <w:szCs w:val="28"/>
          <w:shd w:val="clear" w:color="auto" w:fill="FFFFFF"/>
          <w:lang w:eastAsia="ru-RU"/>
        </w:rPr>
        <w:t>ент приёма-передачи, наименование организации-изготовителя</w:t>
      </w:r>
      <w:r w:rsidR="0024238A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="0024238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43567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Документ </w:t>
      </w:r>
      <w:r w:rsidR="00AA15C9">
        <w:rPr>
          <w:rFonts w:eastAsia="Times New Roman" w:cs="Times New Roman"/>
          <w:szCs w:val="28"/>
          <w:shd w:val="clear" w:color="auto" w:fill="FFFFFF"/>
          <w:lang w:eastAsia="ru-RU"/>
        </w:rPr>
        <w:t>заверяется к</w:t>
      </w:r>
      <w:r w:rsidR="005313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омиссией, которая состоит из заведующего гаражом – </w:t>
      </w:r>
      <w:proofErr w:type="spellStart"/>
      <w:r w:rsidR="00531341">
        <w:rPr>
          <w:rFonts w:eastAsia="Times New Roman" w:cs="Times New Roman"/>
          <w:szCs w:val="28"/>
          <w:shd w:val="clear" w:color="auto" w:fill="FFFFFF"/>
          <w:lang w:eastAsia="ru-RU"/>
        </w:rPr>
        <w:t>Фатыхова</w:t>
      </w:r>
      <w:proofErr w:type="spellEnd"/>
      <w:r w:rsidR="005313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И.А., экономистом – </w:t>
      </w:r>
      <w:proofErr w:type="spellStart"/>
      <w:r w:rsidR="00531341">
        <w:rPr>
          <w:rFonts w:eastAsia="Times New Roman" w:cs="Times New Roman"/>
          <w:szCs w:val="28"/>
          <w:shd w:val="clear" w:color="auto" w:fill="FFFFFF"/>
          <w:lang w:eastAsia="ru-RU"/>
        </w:rPr>
        <w:t>Газизовой</w:t>
      </w:r>
      <w:proofErr w:type="spellEnd"/>
      <w:r w:rsidR="0053134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Р.Н.</w:t>
      </w:r>
      <w:r w:rsidR="00A6307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Председателем комиссии </w:t>
      </w:r>
      <w:proofErr w:type="gramStart"/>
      <w:r w:rsidR="00A63078">
        <w:rPr>
          <w:rFonts w:eastAsia="Times New Roman" w:cs="Times New Roman"/>
          <w:szCs w:val="28"/>
          <w:shd w:val="clear" w:color="auto" w:fill="FFFFFF"/>
          <w:lang w:eastAsia="ru-RU"/>
        </w:rPr>
        <w:t>явл</w:t>
      </w:r>
      <w:r w:rsidR="00A901A0">
        <w:rPr>
          <w:rFonts w:eastAsia="Times New Roman" w:cs="Times New Roman"/>
          <w:szCs w:val="28"/>
          <w:shd w:val="clear" w:color="auto" w:fill="FFFFFF"/>
          <w:lang w:eastAsia="ru-RU"/>
        </w:rPr>
        <w:t xml:space="preserve">яется </w:t>
      </w:r>
      <w:proofErr w:type="spellStart"/>
      <w:r w:rsidR="00A901A0">
        <w:rPr>
          <w:rFonts w:eastAsia="Times New Roman" w:cs="Times New Roman"/>
          <w:szCs w:val="28"/>
          <w:shd w:val="clear" w:color="auto" w:fill="FFFFFF"/>
          <w:lang w:eastAsia="ru-RU"/>
        </w:rPr>
        <w:t>Мотыйгуллин</w:t>
      </w:r>
      <w:proofErr w:type="spellEnd"/>
      <w:r w:rsidR="00A901A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Н.Ф.</w:t>
      </w:r>
      <w:r w:rsidR="00ED704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24238A">
        <w:rPr>
          <w:rFonts w:eastAsia="Times New Roman" w:cs="Times New Roman"/>
          <w:szCs w:val="28"/>
          <w:shd w:val="clear" w:color="auto" w:fill="FFFFFF"/>
          <w:lang w:eastAsia="ru-RU"/>
        </w:rPr>
        <w:t>Комиссия проверяет</w:t>
      </w:r>
      <w:proofErr w:type="gramEnd"/>
      <w:r w:rsidR="0024238A">
        <w:rPr>
          <w:rFonts w:eastAsia="Times New Roman" w:cs="Times New Roman"/>
          <w:szCs w:val="28"/>
          <w:shd w:val="clear" w:color="auto" w:fill="FFFFFF"/>
          <w:lang w:eastAsia="ru-RU"/>
        </w:rPr>
        <w:t>, соответствует ли объект основных средств техническим условиям, требуется ли ему доработка. Далее на основании вышесказанного</w:t>
      </w:r>
      <w:r w:rsidR="00A64C5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комиссия составляет заключение и подписывает документ.</w:t>
      </w:r>
      <w:r w:rsidR="0024238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A901A0">
        <w:rPr>
          <w:rFonts w:eastAsia="Times New Roman" w:cs="Times New Roman"/>
          <w:szCs w:val="28"/>
          <w:shd w:val="clear" w:color="auto" w:fill="FFFFFF"/>
          <w:lang w:eastAsia="ru-RU"/>
        </w:rPr>
        <w:t xml:space="preserve">Форма </w:t>
      </w:r>
      <w:r w:rsidR="00A63078">
        <w:rPr>
          <w:rFonts w:eastAsia="Times New Roman" w:cs="Times New Roman"/>
          <w:szCs w:val="28"/>
          <w:shd w:val="clear" w:color="auto" w:fill="FFFFFF"/>
          <w:lang w:eastAsia="ru-RU"/>
        </w:rPr>
        <w:t>составляется в двух экземплярах</w:t>
      </w:r>
      <w:r w:rsidR="00E51AE4">
        <w:rPr>
          <w:rFonts w:eastAsia="Times New Roman" w:cs="Times New Roman"/>
          <w:szCs w:val="28"/>
          <w:shd w:val="clear" w:color="auto" w:fill="FFFFFF"/>
          <w:lang w:eastAsia="ru-RU"/>
        </w:rPr>
        <w:t>, но также при надобности документ может составляться и более</w:t>
      </w:r>
      <w:proofErr w:type="gramStart"/>
      <w:r w:rsidR="00E51AE4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proofErr w:type="gramEnd"/>
      <w:r w:rsidR="00E51AE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чем в двух экземплярах.</w:t>
      </w:r>
      <w:r w:rsidR="00DE618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8C3D1E" w:rsidRDefault="007D3D5D" w:rsidP="00FC2BB1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СХПК «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>» составлялся акт о приёме-передаче объекта основных средств, а конкретно зерноперерабатывающего комплекса ЗМП-ПСМ-02</w:t>
      </w:r>
      <w:r w:rsidR="00C07B59">
        <w:rPr>
          <w:rFonts w:eastAsia="Times New Roman" w:cs="Times New Roman"/>
          <w:szCs w:val="28"/>
          <w:shd w:val="clear" w:color="auto" w:fill="FFFFFF"/>
          <w:lang w:eastAsia="ru-RU"/>
        </w:rPr>
        <w:t>. Организацией-сдатчиком явилась ООО ТФ «</w:t>
      </w:r>
      <w:proofErr w:type="spellStart"/>
      <w:r w:rsidR="00C07B59">
        <w:rPr>
          <w:rFonts w:eastAsia="Times New Roman" w:cs="Times New Roman"/>
          <w:szCs w:val="28"/>
          <w:shd w:val="clear" w:color="auto" w:fill="FFFFFF"/>
          <w:lang w:eastAsia="ru-RU"/>
        </w:rPr>
        <w:t>Техномаркет</w:t>
      </w:r>
      <w:proofErr w:type="spellEnd"/>
      <w:r w:rsidR="00C07B59">
        <w:rPr>
          <w:rFonts w:eastAsia="Times New Roman" w:cs="Times New Roman"/>
          <w:szCs w:val="28"/>
          <w:shd w:val="clear" w:color="auto" w:fill="FFFFFF"/>
          <w:lang w:eastAsia="ru-RU"/>
        </w:rPr>
        <w:t>»</w:t>
      </w:r>
      <w:r w:rsidR="00F273E1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директор которой – </w:t>
      </w:r>
      <w:proofErr w:type="spellStart"/>
      <w:r w:rsidR="00F273E1">
        <w:rPr>
          <w:rFonts w:eastAsia="Times New Roman" w:cs="Times New Roman"/>
          <w:szCs w:val="28"/>
          <w:shd w:val="clear" w:color="auto" w:fill="FFFFFF"/>
          <w:lang w:eastAsia="ru-RU"/>
        </w:rPr>
        <w:t>Муллахметов</w:t>
      </w:r>
      <w:proofErr w:type="spellEnd"/>
      <w:r w:rsidR="00F273E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084CDE">
        <w:rPr>
          <w:rFonts w:eastAsia="Times New Roman" w:cs="Times New Roman"/>
          <w:szCs w:val="28"/>
          <w:shd w:val="clear" w:color="auto" w:fill="FFFFFF"/>
          <w:lang w:eastAsia="ru-RU"/>
        </w:rPr>
        <w:t>Р.М., организацией-</w:t>
      </w:r>
      <w:r w:rsidR="00E918A0">
        <w:rPr>
          <w:rFonts w:eastAsia="Times New Roman" w:cs="Times New Roman"/>
          <w:szCs w:val="28"/>
          <w:shd w:val="clear" w:color="auto" w:fill="FFFFFF"/>
          <w:lang w:eastAsia="ru-RU"/>
        </w:rPr>
        <w:t>получателем – СХПК «</w:t>
      </w:r>
      <w:proofErr w:type="spellStart"/>
      <w:r w:rsidR="00E918A0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E918A0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», директор – </w:t>
      </w:r>
      <w:proofErr w:type="spellStart"/>
      <w:r w:rsidR="00E918A0">
        <w:rPr>
          <w:rFonts w:eastAsia="Times New Roman" w:cs="Times New Roman"/>
          <w:szCs w:val="28"/>
          <w:shd w:val="clear" w:color="auto" w:fill="FFFFFF"/>
          <w:lang w:eastAsia="ru-RU"/>
        </w:rPr>
        <w:t>Мотыйгуллин</w:t>
      </w:r>
      <w:proofErr w:type="spellEnd"/>
      <w:r w:rsidR="00E918A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Н.Ф.</w:t>
      </w:r>
      <w:r w:rsidR="0087661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Приём-передача зерноперерабатывающего комплекса </w:t>
      </w:r>
      <w:r w:rsidR="00402364">
        <w:rPr>
          <w:rFonts w:eastAsia="Times New Roman" w:cs="Times New Roman"/>
          <w:szCs w:val="28"/>
          <w:shd w:val="clear" w:color="auto" w:fill="FFFFFF"/>
          <w:lang w:eastAsia="ru-RU"/>
        </w:rPr>
        <w:t>состоялась 29 апреля 2021 года.</w:t>
      </w:r>
    </w:p>
    <w:p w:rsidR="008C3D1E" w:rsidRDefault="008C3D1E" w:rsidP="008C3D1E">
      <w:pPr>
        <w:spacing w:after="0" w:line="360" w:lineRule="auto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450141" w:rsidRDefault="0019196F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2.6</w:t>
      </w:r>
      <w:r w:rsidR="008C3D1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Сбор и обработка учётной информации в бухгалтерии </w:t>
      </w:r>
      <w:r w:rsidR="006B38D8">
        <w:rPr>
          <w:rFonts w:eastAsia="Times New Roman" w:cs="Times New Roman"/>
          <w:szCs w:val="28"/>
          <w:shd w:val="clear" w:color="auto" w:fill="FFFFFF"/>
          <w:lang w:eastAsia="ru-RU"/>
        </w:rPr>
        <w:t>сельскохозяйственного предприятия</w:t>
      </w:r>
    </w:p>
    <w:p w:rsidR="006B38D8" w:rsidRDefault="006B38D8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EA3D03" w:rsidRDefault="00EA3D03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Сбор и обработка учётной информации в бухгалтерии СХПК «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>» является важным процессом, который позволяет отслеживать и анализировать финансовые операции и состояние предприятия.</w:t>
      </w:r>
    </w:p>
    <w:p w:rsidR="00E248D3" w:rsidRDefault="00E248D3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Сначала происходит сбор информации о финансовых операциях, таких как приобретение семян, удобрений</w:t>
      </w:r>
      <w:r w:rsidR="003A79FB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оборудования, оплата услуг, </w:t>
      </w:r>
      <w:r w:rsidR="003A79FB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заработная плата сотрудников и дру</w:t>
      </w:r>
      <w:r w:rsidR="006E0EC7">
        <w:rPr>
          <w:rFonts w:eastAsia="Times New Roman" w:cs="Times New Roman"/>
          <w:szCs w:val="28"/>
          <w:shd w:val="clear" w:color="auto" w:fill="FFFFFF"/>
          <w:lang w:eastAsia="ru-RU"/>
        </w:rPr>
        <w:t>гое. Эти данные могут быть получены из кассовых отчётов, выписок из банковских счетов, счетов-фактур, договор и других документов.</w:t>
      </w:r>
    </w:p>
    <w:p w:rsidR="006E0EC7" w:rsidRDefault="00614313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Затем информация обрабатывается и записывается в учётных документах, таких как журналы учёта операций (покупки, продажи, расходы, доходы),</w:t>
      </w:r>
      <w:r w:rsidR="006C56A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книгу учёта, счёта-фактуры и так далее.</w:t>
      </w:r>
    </w:p>
    <w:p w:rsidR="00270923" w:rsidRDefault="00F414FB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СХПК «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имеет </w:t>
      </w:r>
      <w:r w:rsidR="00BA4E3A">
        <w:rPr>
          <w:rFonts w:eastAsia="Times New Roman" w:cs="Times New Roman"/>
          <w:szCs w:val="28"/>
          <w:shd w:val="clear" w:color="auto" w:fill="FFFFFF"/>
          <w:lang w:eastAsia="ru-RU"/>
        </w:rPr>
        <w:t>отдельное структурное подразделение – бухгалтерию. Данное подразделение возглавляется главным бухгалтером</w:t>
      </w:r>
      <w:r w:rsidR="0039313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– </w:t>
      </w:r>
      <w:proofErr w:type="spellStart"/>
      <w:r w:rsidR="0039313C">
        <w:rPr>
          <w:rFonts w:eastAsia="Times New Roman" w:cs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39313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39313C">
        <w:rPr>
          <w:rFonts w:eastAsia="Times New Roman" w:cs="Times New Roman"/>
          <w:szCs w:val="28"/>
          <w:shd w:val="clear" w:color="auto" w:fill="FFFFFF"/>
          <w:lang w:eastAsia="ru-RU"/>
        </w:rPr>
        <w:t>Рамзиёй</w:t>
      </w:r>
      <w:proofErr w:type="spellEnd"/>
      <w:r w:rsidR="0039313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39313C">
        <w:rPr>
          <w:rFonts w:eastAsia="Times New Roman" w:cs="Times New Roman"/>
          <w:szCs w:val="28"/>
          <w:shd w:val="clear" w:color="auto" w:fill="FFFFFF"/>
          <w:lang w:eastAsia="ru-RU"/>
        </w:rPr>
        <w:t>Я</w:t>
      </w:r>
      <w:r w:rsidR="00260B69">
        <w:rPr>
          <w:rFonts w:eastAsia="Times New Roman" w:cs="Times New Roman"/>
          <w:szCs w:val="28"/>
          <w:shd w:val="clear" w:color="auto" w:fill="FFFFFF"/>
          <w:lang w:eastAsia="ru-RU"/>
        </w:rPr>
        <w:t>шаровной</w:t>
      </w:r>
      <w:proofErr w:type="spellEnd"/>
      <w:r w:rsidR="00260B69">
        <w:rPr>
          <w:rFonts w:eastAsia="Times New Roman" w:cs="Times New Roman"/>
          <w:szCs w:val="28"/>
          <w:shd w:val="clear" w:color="auto" w:fill="FFFFFF"/>
          <w:lang w:eastAsia="ru-RU"/>
        </w:rPr>
        <w:t>. Она осуществляет руководство всей бухгалтерие</w:t>
      </w:r>
      <w:r w:rsidR="00F93AB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й организации. </w:t>
      </w:r>
      <w:proofErr w:type="spellStart"/>
      <w:r w:rsidR="008E4DE8">
        <w:rPr>
          <w:rFonts w:eastAsia="Times New Roman" w:cs="Times New Roman"/>
          <w:szCs w:val="28"/>
          <w:shd w:val="clear" w:color="auto" w:fill="FFFFFF"/>
          <w:lang w:eastAsia="ru-RU"/>
        </w:rPr>
        <w:t>Рамзиёй</w:t>
      </w:r>
      <w:proofErr w:type="spellEnd"/>
      <w:r w:rsidR="008E4DE8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8E4DE8">
        <w:rPr>
          <w:rFonts w:eastAsia="Times New Roman" w:cs="Times New Roman"/>
          <w:szCs w:val="28"/>
          <w:shd w:val="clear" w:color="auto" w:fill="FFFFFF"/>
          <w:lang w:eastAsia="ru-RU"/>
        </w:rPr>
        <w:t>Яша</w:t>
      </w:r>
      <w:r w:rsidR="00343DEC">
        <w:rPr>
          <w:rFonts w:eastAsia="Times New Roman" w:cs="Times New Roman"/>
          <w:szCs w:val="28"/>
          <w:shd w:val="clear" w:color="auto" w:fill="FFFFFF"/>
          <w:lang w:eastAsia="ru-RU"/>
        </w:rPr>
        <w:t>ровной</w:t>
      </w:r>
      <w:proofErr w:type="spellEnd"/>
      <w:r w:rsidR="00343DE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ведётся учёт поступающих, </w:t>
      </w:r>
      <w:r w:rsidR="008E4DE8">
        <w:rPr>
          <w:rFonts w:eastAsia="Times New Roman" w:cs="Times New Roman"/>
          <w:szCs w:val="28"/>
          <w:shd w:val="clear" w:color="auto" w:fill="FFFFFF"/>
          <w:lang w:eastAsia="ru-RU"/>
        </w:rPr>
        <w:t>денежных средств,</w:t>
      </w:r>
      <w:r w:rsidR="00343DE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материальных ценностей и основных средств. Она также отвечает за своевременное отражение </w:t>
      </w:r>
      <w:r w:rsidR="00DB6C0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бухгалтерском учёте операций, связанных с движением этих активов. Главный бухгалтер обеспечивает точный учёт </w:t>
      </w:r>
      <w:r w:rsidR="0006798A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реализации продукции, </w:t>
      </w:r>
      <w:r w:rsidR="00DB6C0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издержек </w:t>
      </w:r>
      <w:r w:rsidR="0006798A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производства, </w:t>
      </w:r>
      <w:r w:rsidR="00966E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обращения. Более того, </w:t>
      </w:r>
      <w:proofErr w:type="spellStart"/>
      <w:r w:rsidR="00966E6E">
        <w:rPr>
          <w:rFonts w:eastAsia="Times New Roman" w:cs="Times New Roman"/>
          <w:szCs w:val="28"/>
          <w:shd w:val="clear" w:color="auto" w:fill="FFFFFF"/>
          <w:lang w:eastAsia="ru-RU"/>
        </w:rPr>
        <w:t>Рамзия</w:t>
      </w:r>
      <w:proofErr w:type="spellEnd"/>
      <w:r w:rsidR="00966E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966E6E">
        <w:rPr>
          <w:rFonts w:eastAsia="Times New Roman" w:cs="Times New Roman"/>
          <w:szCs w:val="28"/>
          <w:shd w:val="clear" w:color="auto" w:fill="FFFFFF"/>
          <w:lang w:eastAsia="ru-RU"/>
        </w:rPr>
        <w:t>Яшаровна</w:t>
      </w:r>
      <w:proofErr w:type="spellEnd"/>
      <w:r w:rsidR="00966E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следит за точным учётом результатов финансово-хозяйственной деятельности </w:t>
      </w:r>
      <w:r w:rsidR="00FC6B42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исследуемой организации, </w:t>
      </w:r>
      <w:r w:rsidR="00450127">
        <w:rPr>
          <w:rFonts w:eastAsia="Times New Roman" w:cs="Times New Roman"/>
          <w:szCs w:val="28"/>
          <w:shd w:val="clear" w:color="auto" w:fill="FFFFFF"/>
          <w:lang w:eastAsia="ru-RU"/>
        </w:rPr>
        <w:t>составляет достоверную бухгалтерскую отчётность на основе бухгалтерских записей и первичных документов</w:t>
      </w:r>
      <w:r w:rsidR="00901435">
        <w:rPr>
          <w:rFonts w:eastAsia="Times New Roman" w:cs="Times New Roman"/>
          <w:szCs w:val="28"/>
          <w:shd w:val="clear" w:color="auto" w:fill="FFFFFF"/>
          <w:lang w:eastAsia="ru-RU"/>
        </w:rPr>
        <w:t>, также следит за их сохранностью.</w:t>
      </w:r>
      <w:r w:rsidR="006D56F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Документы всегда пред</w:t>
      </w:r>
      <w:r w:rsidR="00356224">
        <w:rPr>
          <w:rFonts w:eastAsia="Times New Roman" w:cs="Times New Roman"/>
          <w:szCs w:val="28"/>
          <w:shd w:val="clear" w:color="auto" w:fill="FFFFFF"/>
          <w:lang w:eastAsia="ru-RU"/>
        </w:rPr>
        <w:t>о</w:t>
      </w:r>
      <w:r w:rsidR="006D56FB">
        <w:rPr>
          <w:rFonts w:eastAsia="Times New Roman" w:cs="Times New Roman"/>
          <w:szCs w:val="28"/>
          <w:shd w:val="clear" w:color="auto" w:fill="FFFFFF"/>
          <w:lang w:eastAsia="ru-RU"/>
        </w:rPr>
        <w:t>ставляются</w:t>
      </w:r>
      <w:r w:rsidR="0035622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соответствующим органам</w:t>
      </w:r>
      <w:r w:rsidR="006D56F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 установленные сроки</w:t>
      </w:r>
      <w:r w:rsidR="00901435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без задержек. </w:t>
      </w:r>
    </w:p>
    <w:p w:rsidR="00954DF4" w:rsidRDefault="00954DF4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Главному бухгалтеру</w:t>
      </w:r>
      <w:r w:rsidR="00B812C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СХПК «</w:t>
      </w:r>
      <w:proofErr w:type="spellStart"/>
      <w:r w:rsidR="00B812CC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B812CC">
        <w:rPr>
          <w:rFonts w:eastAsia="Times New Roman" w:cs="Times New Roman"/>
          <w:szCs w:val="28"/>
          <w:shd w:val="clear" w:color="auto" w:fill="FFFFFF"/>
          <w:lang w:eastAsia="ru-RU"/>
        </w:rPr>
        <w:t>»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запрещается принимать к оформлению и исполнению документы по операциям, противоречащим законодательству и нарушающим договорную и финансовую дисциплину. </w:t>
      </w:r>
      <w:r w:rsidR="00DB62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Информацию о таких документах главный бухгалтер в письменной форме сообщает руководителю организации – </w:t>
      </w:r>
      <w:proofErr w:type="spellStart"/>
      <w:r w:rsidR="00DB622D">
        <w:rPr>
          <w:rFonts w:eastAsia="Times New Roman" w:cs="Times New Roman"/>
          <w:szCs w:val="28"/>
          <w:shd w:val="clear" w:color="auto" w:fill="FFFFFF"/>
          <w:lang w:eastAsia="ru-RU"/>
        </w:rPr>
        <w:t>Мотыйгуллину</w:t>
      </w:r>
      <w:proofErr w:type="spellEnd"/>
      <w:r w:rsidR="00DB622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Н.Ф.</w:t>
      </w:r>
      <w:r w:rsidR="00CE775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</w:p>
    <w:p w:rsidR="007F0A04" w:rsidRDefault="007F0A04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СХПК «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>» помимо г</w:t>
      </w:r>
      <w:r w:rsidR="007978F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лавного бухгалтера есть должность бухгалтера, принадлежащая </w:t>
      </w:r>
      <w:proofErr w:type="spellStart"/>
      <w:r w:rsidR="007978F5">
        <w:rPr>
          <w:rFonts w:eastAsia="Times New Roman" w:cs="Times New Roman"/>
          <w:szCs w:val="28"/>
          <w:shd w:val="clear" w:color="auto" w:fill="FFFFFF"/>
          <w:lang w:eastAsia="ru-RU"/>
        </w:rPr>
        <w:t>Ямаевой</w:t>
      </w:r>
      <w:proofErr w:type="spellEnd"/>
      <w:r w:rsidR="007978F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Регине </w:t>
      </w:r>
      <w:proofErr w:type="spellStart"/>
      <w:r w:rsidR="007978F5">
        <w:rPr>
          <w:rFonts w:eastAsia="Times New Roman" w:cs="Times New Roman"/>
          <w:szCs w:val="28"/>
          <w:shd w:val="clear" w:color="auto" w:fill="FFFFFF"/>
          <w:lang w:eastAsia="ru-RU"/>
        </w:rPr>
        <w:t>Рустемовне</w:t>
      </w:r>
      <w:proofErr w:type="spellEnd"/>
      <w:r w:rsidR="00131C8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</w:t>
      </w:r>
      <w:proofErr w:type="spellStart"/>
      <w:r w:rsidR="00131C80">
        <w:rPr>
          <w:rFonts w:eastAsia="Times New Roman" w:cs="Times New Roman"/>
          <w:szCs w:val="28"/>
          <w:shd w:val="clear" w:color="auto" w:fill="FFFFFF"/>
          <w:lang w:eastAsia="ru-RU"/>
        </w:rPr>
        <w:t>Газизовой</w:t>
      </w:r>
      <w:proofErr w:type="spellEnd"/>
      <w:r w:rsidR="00131C8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131C80">
        <w:rPr>
          <w:rFonts w:eastAsia="Times New Roman" w:cs="Times New Roman"/>
          <w:szCs w:val="28"/>
          <w:shd w:val="clear" w:color="auto" w:fill="FFFFFF"/>
          <w:lang w:eastAsia="ru-RU"/>
        </w:rPr>
        <w:t>Ризиле</w:t>
      </w:r>
      <w:proofErr w:type="spellEnd"/>
      <w:r w:rsidR="00131C8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spellStart"/>
      <w:r w:rsidR="00131C80">
        <w:rPr>
          <w:rFonts w:eastAsia="Times New Roman" w:cs="Times New Roman"/>
          <w:szCs w:val="28"/>
          <w:shd w:val="clear" w:color="auto" w:fill="FFFFFF"/>
          <w:lang w:eastAsia="ru-RU"/>
        </w:rPr>
        <w:t>Наиловне</w:t>
      </w:r>
      <w:proofErr w:type="spellEnd"/>
      <w:r w:rsidR="00131C80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0C78BE" w:rsidRDefault="000C78BE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Также в организации существует график документооборота</w:t>
      </w:r>
      <w:r w:rsidR="00FB0BD5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который позволяет наглядно </w:t>
      </w:r>
      <w:proofErr w:type="gramStart"/>
      <w:r w:rsidR="00FB0BD5">
        <w:rPr>
          <w:rFonts w:eastAsia="Times New Roman" w:cs="Times New Roman"/>
          <w:szCs w:val="28"/>
          <w:shd w:val="clear" w:color="auto" w:fill="FFFFFF"/>
          <w:lang w:eastAsia="ru-RU"/>
        </w:rPr>
        <w:t>отслеживать</w:t>
      </w:r>
      <w:proofErr w:type="gramEnd"/>
      <w:r w:rsidR="00FB0BD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как происходит передача документов </w:t>
      </w:r>
      <w:r w:rsidR="00FB0BD5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между отделами, какие отделы работают с ними и на каком этапе они находятся.</w:t>
      </w:r>
      <w:r w:rsidR="0075632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Это помогает руководителю СХПК «</w:t>
      </w:r>
      <w:proofErr w:type="spellStart"/>
      <w:r w:rsidR="00756324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756324">
        <w:rPr>
          <w:rFonts w:eastAsia="Times New Roman" w:cs="Times New Roman"/>
          <w:szCs w:val="28"/>
          <w:shd w:val="clear" w:color="auto" w:fill="FFFFFF"/>
          <w:lang w:eastAsia="ru-RU"/>
        </w:rPr>
        <w:t>» лучше контролировать процесс и быть в курсе того, кто отвечает за каждый документ</w:t>
      </w:r>
      <w:r w:rsidR="00F21CF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какие сроки нужно соблюдать. График п</w:t>
      </w:r>
      <w:r w:rsidR="00D146D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омогает наладить взаимодействие </w:t>
      </w:r>
      <w:r w:rsidR="00F21CF3">
        <w:rPr>
          <w:rFonts w:eastAsia="Times New Roman" w:cs="Times New Roman"/>
          <w:szCs w:val="28"/>
          <w:shd w:val="clear" w:color="auto" w:fill="FFFFFF"/>
          <w:lang w:eastAsia="ru-RU"/>
        </w:rPr>
        <w:t>между отделами.</w:t>
      </w:r>
    </w:p>
    <w:p w:rsidR="00D146DF" w:rsidRDefault="00D146DF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организации используется журнально-ордерная форма ведения бухгалтерского учёта. </w:t>
      </w:r>
      <w:r w:rsidR="00D03B08">
        <w:rPr>
          <w:rFonts w:eastAsia="Times New Roman" w:cs="Times New Roman"/>
          <w:szCs w:val="28"/>
          <w:shd w:val="clear" w:color="auto" w:fill="FFFFFF"/>
          <w:lang w:eastAsia="ru-RU"/>
        </w:rPr>
        <w:t>То есть учётные данные вносятся в специальные регистры – журналы-</w:t>
      </w:r>
      <w:r w:rsidR="0002566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ордера. Записи </w:t>
      </w:r>
      <w:r w:rsidR="00C05D0C">
        <w:rPr>
          <w:rFonts w:eastAsia="Times New Roman" w:cs="Times New Roman"/>
          <w:szCs w:val="28"/>
          <w:shd w:val="clear" w:color="auto" w:fill="FFFFFF"/>
          <w:lang w:eastAsia="ru-RU"/>
        </w:rPr>
        <w:t>ведутся по кредиту счетов</w:t>
      </w:r>
      <w:r w:rsidR="0002566E">
        <w:rPr>
          <w:rFonts w:eastAsia="Times New Roman" w:cs="Times New Roman"/>
          <w:szCs w:val="28"/>
          <w:shd w:val="clear" w:color="auto" w:fill="FFFFFF"/>
          <w:lang w:eastAsia="ru-RU"/>
        </w:rPr>
        <w:t>, в корреспонденции с дебетуемыми счетами.</w:t>
      </w:r>
      <w:r w:rsidR="005761F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Также применяется специализированная бухгалтерская компьютерная программа «1С».</w:t>
      </w:r>
    </w:p>
    <w:p w:rsidR="009C5A22" w:rsidRDefault="009C5A22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При</w:t>
      </w:r>
      <w:r w:rsidR="009F687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ходный кассовый ордер (форма №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КО-1)</w:t>
      </w:r>
      <w:r w:rsidR="00485E52">
        <w:rPr>
          <w:rFonts w:eastAsia="Times New Roman" w:cs="Times New Roman"/>
          <w:szCs w:val="28"/>
          <w:shd w:val="clear" w:color="auto" w:fill="FFFFFF"/>
          <w:lang w:eastAsia="ru-RU"/>
        </w:rPr>
        <w:t xml:space="preserve"> (приложение)</w:t>
      </w:r>
      <w:r w:rsidR="00121C72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заполняется в случае, когда </w:t>
      </w:r>
      <w:r w:rsidR="009F687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поступают наличные денежные средства в кассу организации. </w:t>
      </w:r>
      <w:proofErr w:type="gramStart"/>
      <w:r w:rsidR="00902FA7">
        <w:rPr>
          <w:rFonts w:eastAsia="Times New Roman" w:cs="Times New Roman"/>
          <w:szCs w:val="28"/>
          <w:shd w:val="clear" w:color="auto" w:fill="FFFFFF"/>
          <w:lang w:eastAsia="ru-RU"/>
        </w:rPr>
        <w:t>В документе хранится информация о названии организации, структурном подразделении, номере документа, дате составления,</w:t>
      </w:r>
      <w:r w:rsidR="00BD3D0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коде структурного подразделения, корреспондирующем счёте, </w:t>
      </w:r>
      <w:proofErr w:type="spellStart"/>
      <w:r w:rsidR="00BD3D0B">
        <w:rPr>
          <w:rFonts w:eastAsia="Times New Roman" w:cs="Times New Roman"/>
          <w:szCs w:val="28"/>
          <w:shd w:val="clear" w:color="auto" w:fill="FFFFFF"/>
          <w:lang w:eastAsia="ru-RU"/>
        </w:rPr>
        <w:t>субсчёте</w:t>
      </w:r>
      <w:proofErr w:type="spellEnd"/>
      <w:r w:rsidR="00BD3D0B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коде аналитического учёта, </w:t>
      </w:r>
      <w:r w:rsidR="006A12F3">
        <w:rPr>
          <w:rFonts w:eastAsia="Times New Roman" w:cs="Times New Roman"/>
          <w:szCs w:val="28"/>
          <w:shd w:val="clear" w:color="auto" w:fill="FFFFFF"/>
          <w:lang w:eastAsia="ru-RU"/>
        </w:rPr>
        <w:t>сумме, коде целевого назначения, от кого принято, основании.</w:t>
      </w:r>
      <w:proofErr w:type="gramEnd"/>
      <w:r w:rsidR="006A12F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263FB1">
        <w:rPr>
          <w:rFonts w:eastAsia="Times New Roman" w:cs="Times New Roman"/>
          <w:szCs w:val="28"/>
          <w:shd w:val="clear" w:color="auto" w:fill="FFFFFF"/>
          <w:lang w:eastAsia="ru-RU"/>
        </w:rPr>
        <w:t>В конце документа ставят</w:t>
      </w:r>
      <w:r w:rsidR="00485E52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ся подписи главного бухгалтера </w:t>
      </w:r>
      <w:r w:rsidR="00263FB1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proofErr w:type="spellStart"/>
      <w:r w:rsidR="00263FB1">
        <w:rPr>
          <w:rFonts w:eastAsia="Times New Roman" w:cs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263FB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Р.Я. и кассира – также </w:t>
      </w:r>
      <w:proofErr w:type="spellStart"/>
      <w:r w:rsidR="00263FB1">
        <w:rPr>
          <w:rFonts w:eastAsia="Times New Roman" w:cs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263FB1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485E52">
        <w:rPr>
          <w:rFonts w:eastAsia="Times New Roman" w:cs="Times New Roman"/>
          <w:szCs w:val="28"/>
          <w:shd w:val="clear" w:color="auto" w:fill="FFFFFF"/>
          <w:lang w:eastAsia="ru-RU"/>
        </w:rPr>
        <w:t>Р.Я.</w:t>
      </w:r>
    </w:p>
    <w:p w:rsidR="003736CA" w:rsidRDefault="00204852" w:rsidP="003736C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случае</w:t>
      </w:r>
      <w:r w:rsidR="00C7596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СХПК «</w:t>
      </w:r>
      <w:proofErr w:type="spellStart"/>
      <w:r w:rsidR="00C7596D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C7596D">
        <w:rPr>
          <w:rFonts w:eastAsia="Times New Roman" w:cs="Times New Roman"/>
          <w:szCs w:val="28"/>
          <w:shd w:val="clear" w:color="auto" w:fill="FFFFFF"/>
          <w:lang w:eastAsia="ru-RU"/>
        </w:rPr>
        <w:t>» денежные средства поступили</w:t>
      </w:r>
      <w:r w:rsidR="007A234D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от ПАО «СБЕРБАНК РОССИИ» по карте</w:t>
      </w:r>
      <w:r w:rsidR="003736C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 хозяйственные расходы.</w:t>
      </w:r>
    </w:p>
    <w:p w:rsidR="00FE36E5" w:rsidRDefault="00D00ACC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Расходный кассовый ордер (форма № КО-2)</w:t>
      </w:r>
      <w:r w:rsidR="003736C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4307C0">
        <w:rPr>
          <w:rFonts w:eastAsia="Times New Roman" w:cs="Times New Roman"/>
          <w:szCs w:val="28"/>
          <w:shd w:val="clear" w:color="auto" w:fill="FFFFFF"/>
          <w:lang w:eastAsia="ru-RU"/>
        </w:rPr>
        <w:t xml:space="preserve">(приложение) </w:t>
      </w:r>
      <w:r w:rsidR="003736CA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используется в случае, когда </w:t>
      </w:r>
      <w:r w:rsidR="00953C3E">
        <w:rPr>
          <w:rFonts w:eastAsia="Times New Roman" w:cs="Times New Roman"/>
          <w:szCs w:val="28"/>
          <w:shd w:val="clear" w:color="auto" w:fill="FFFFFF"/>
          <w:lang w:eastAsia="ru-RU"/>
        </w:rPr>
        <w:t>денежные средства из кассы перенаправляются на расчётный счёт в банке</w:t>
      </w:r>
      <w:r w:rsidR="00F419A6">
        <w:rPr>
          <w:rFonts w:eastAsia="Times New Roman" w:cs="Times New Roman"/>
          <w:szCs w:val="28"/>
          <w:shd w:val="clear" w:color="auto" w:fill="FFFFFF"/>
          <w:lang w:eastAsia="ru-RU"/>
        </w:rPr>
        <w:t>, выплаты на командировочные расходы, выплаты заработной платы сотрудникам организации</w:t>
      </w:r>
      <w:r w:rsidR="00107D79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СХПК «</w:t>
      </w:r>
      <w:proofErr w:type="spellStart"/>
      <w:r w:rsidR="00107D79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107D79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и так далее. </w:t>
      </w:r>
      <w:proofErr w:type="gramStart"/>
      <w:r w:rsidR="00107D79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Ордер содержит в себе такую информацию: </w:t>
      </w:r>
      <w:r w:rsidR="007C5E7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название организации, структурное подразделение, код структурного подразделения, корреспондирующий счёт, </w:t>
      </w:r>
      <w:proofErr w:type="spellStart"/>
      <w:r w:rsidR="007C5E7F">
        <w:rPr>
          <w:rFonts w:eastAsia="Times New Roman" w:cs="Times New Roman"/>
          <w:szCs w:val="28"/>
          <w:shd w:val="clear" w:color="auto" w:fill="FFFFFF"/>
          <w:lang w:eastAsia="ru-RU"/>
        </w:rPr>
        <w:t>субсчёт</w:t>
      </w:r>
      <w:proofErr w:type="spellEnd"/>
      <w:r w:rsidR="007C5E7F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код аналитического учёта, </w:t>
      </w:r>
      <w:r w:rsidR="00BB139F">
        <w:rPr>
          <w:rFonts w:eastAsia="Times New Roman" w:cs="Times New Roman"/>
          <w:szCs w:val="28"/>
          <w:shd w:val="clear" w:color="auto" w:fill="FFFFFF"/>
          <w:lang w:eastAsia="ru-RU"/>
        </w:rPr>
        <w:t xml:space="preserve">кредит, сумма, код целевого назначения, </w:t>
      </w:r>
      <w:r w:rsidR="00825640">
        <w:rPr>
          <w:rFonts w:eastAsia="Times New Roman" w:cs="Times New Roman"/>
          <w:szCs w:val="28"/>
          <w:shd w:val="clear" w:color="auto" w:fill="FFFFFF"/>
          <w:lang w:eastAsia="ru-RU"/>
        </w:rPr>
        <w:t>кому выдаётся, основание, сумма.</w:t>
      </w:r>
      <w:proofErr w:type="gramEnd"/>
      <w:r w:rsidR="0082564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Документ заверяется подписью руководителя</w:t>
      </w:r>
      <w:r w:rsidR="00EF143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EF143A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СХПК «</w:t>
      </w:r>
      <w:proofErr w:type="spellStart"/>
      <w:r w:rsidR="00EF143A"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 w:rsidR="00EF143A">
        <w:rPr>
          <w:rFonts w:eastAsia="Times New Roman" w:cs="Times New Roman"/>
          <w:szCs w:val="28"/>
          <w:shd w:val="clear" w:color="auto" w:fill="FFFFFF"/>
          <w:lang w:eastAsia="ru-RU"/>
        </w:rPr>
        <w:t xml:space="preserve">» - </w:t>
      </w:r>
      <w:proofErr w:type="spellStart"/>
      <w:r w:rsidR="00EF143A">
        <w:rPr>
          <w:rFonts w:eastAsia="Times New Roman" w:cs="Times New Roman"/>
          <w:szCs w:val="28"/>
          <w:shd w:val="clear" w:color="auto" w:fill="FFFFFF"/>
          <w:lang w:eastAsia="ru-RU"/>
        </w:rPr>
        <w:t>Мотыйгуллиным</w:t>
      </w:r>
      <w:proofErr w:type="spellEnd"/>
      <w:r w:rsidR="00EF143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Н.Ф., </w:t>
      </w:r>
      <w:r w:rsidR="003138AB">
        <w:rPr>
          <w:rFonts w:eastAsia="Times New Roman" w:cs="Times New Roman"/>
          <w:szCs w:val="28"/>
          <w:shd w:val="clear" w:color="auto" w:fill="FFFFFF"/>
          <w:lang w:eastAsia="ru-RU"/>
        </w:rPr>
        <w:t xml:space="preserve">главным бухгалтером – </w:t>
      </w:r>
      <w:proofErr w:type="spellStart"/>
      <w:r w:rsidR="003138AB">
        <w:rPr>
          <w:rFonts w:eastAsia="Times New Roman" w:cs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3138A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Р.Я.</w:t>
      </w:r>
      <w:r w:rsidR="000942C4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кассиром – также </w:t>
      </w:r>
      <w:proofErr w:type="spellStart"/>
      <w:r w:rsidR="000942C4">
        <w:rPr>
          <w:rFonts w:eastAsia="Times New Roman" w:cs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0942C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Р.Я.</w:t>
      </w:r>
    </w:p>
    <w:p w:rsidR="00485E52" w:rsidRDefault="004307C0" w:rsidP="00CC725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Платёжная ведомость (форма № Т-53) (приложение)</w:t>
      </w:r>
      <w:r w:rsidR="00137D4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используется при каких-либо выплатах в организации. </w:t>
      </w:r>
      <w:r w:rsidR="00986321">
        <w:rPr>
          <w:rFonts w:eastAsia="Times New Roman" w:cs="Times New Roman"/>
          <w:szCs w:val="28"/>
          <w:shd w:val="clear" w:color="auto" w:fill="FFFFFF"/>
          <w:lang w:eastAsia="ru-RU"/>
        </w:rPr>
        <w:t>Ведомость содержит в себе информацию о</w:t>
      </w:r>
      <w:r w:rsidR="008F1DF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наименовании организации, наименовании структурного подразделения, сумме, сроки для оплаты, номере документа, дате составления</w:t>
      </w:r>
      <w:r w:rsidR="00450058">
        <w:rPr>
          <w:rFonts w:eastAsia="Times New Roman" w:cs="Times New Roman"/>
          <w:szCs w:val="28"/>
          <w:shd w:val="clear" w:color="auto" w:fill="FFFFFF"/>
          <w:lang w:eastAsia="ru-RU"/>
        </w:rPr>
        <w:t>, расчётном периоде, фамилии, табельном номере,</w:t>
      </w:r>
      <w:r w:rsidR="008B290A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подписи в получении, </w:t>
      </w:r>
      <w:r w:rsidR="00D6209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кто произвёл выплату, кто проверил. Далее ставятся подписи руководителя организации – </w:t>
      </w:r>
      <w:proofErr w:type="spellStart"/>
      <w:r w:rsidR="00D6209C">
        <w:rPr>
          <w:rFonts w:eastAsia="Times New Roman" w:cs="Times New Roman"/>
          <w:szCs w:val="28"/>
          <w:shd w:val="clear" w:color="auto" w:fill="FFFFFF"/>
          <w:lang w:eastAsia="ru-RU"/>
        </w:rPr>
        <w:t>Мотыйгуллина</w:t>
      </w:r>
      <w:proofErr w:type="spellEnd"/>
      <w:r w:rsidR="00D6209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Н.Ф., главного бухгалтера – </w:t>
      </w:r>
      <w:proofErr w:type="spellStart"/>
      <w:r w:rsidR="00D6209C">
        <w:rPr>
          <w:rFonts w:eastAsia="Times New Roman" w:cs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D6209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Р.Я.,</w:t>
      </w:r>
      <w:r w:rsidR="007F655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кассира – </w:t>
      </w:r>
      <w:proofErr w:type="spellStart"/>
      <w:r w:rsidR="007F655C">
        <w:rPr>
          <w:rFonts w:eastAsia="Times New Roman" w:cs="Times New Roman"/>
          <w:szCs w:val="28"/>
          <w:shd w:val="clear" w:color="auto" w:fill="FFFFFF"/>
          <w:lang w:eastAsia="ru-RU"/>
        </w:rPr>
        <w:t>Мотыйгуллиной</w:t>
      </w:r>
      <w:proofErr w:type="spellEnd"/>
      <w:r w:rsidR="007F655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Р.Я., бухгалтера – </w:t>
      </w:r>
      <w:proofErr w:type="spellStart"/>
      <w:r w:rsidR="007F655C">
        <w:rPr>
          <w:rFonts w:eastAsia="Times New Roman" w:cs="Times New Roman"/>
          <w:szCs w:val="28"/>
          <w:shd w:val="clear" w:color="auto" w:fill="FFFFFF"/>
          <w:lang w:eastAsia="ru-RU"/>
        </w:rPr>
        <w:t>Газизовой</w:t>
      </w:r>
      <w:proofErr w:type="spellEnd"/>
      <w:r w:rsidR="007F655C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Р.Н.</w:t>
      </w:r>
    </w:p>
    <w:p w:rsidR="0026273F" w:rsidRDefault="0026273F" w:rsidP="00E16C5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Бухгалтерский учёт ведётся с применением Плана счетов бухгалтерского учёта финансово-хозяйственной деятельности организации</w:t>
      </w:r>
      <w:r w:rsidR="00393B52">
        <w:rPr>
          <w:rFonts w:eastAsia="Times New Roman" w:cs="Times New Roman"/>
          <w:szCs w:val="28"/>
          <w:shd w:val="clear" w:color="auto" w:fill="FFFFFF"/>
          <w:lang w:eastAsia="ru-RU"/>
        </w:rPr>
        <w:t>, а также инс</w:t>
      </w:r>
      <w:r w:rsidR="008122A6">
        <w:rPr>
          <w:rFonts w:eastAsia="Times New Roman" w:cs="Times New Roman"/>
          <w:szCs w:val="28"/>
          <w:shd w:val="clear" w:color="auto" w:fill="FFFFFF"/>
          <w:lang w:eastAsia="ru-RU"/>
        </w:rPr>
        <w:t>трукции по его применению, утверждёнными Приказом Минфина РФ от 31 октября 2000 года №94н.</w:t>
      </w:r>
    </w:p>
    <w:p w:rsidR="001647C2" w:rsidRDefault="00527F70" w:rsidP="009254F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Отчётным периодом для составления внутренней промежуточной бухгалтерской отчётности является календарный месяц</w:t>
      </w:r>
      <w:r w:rsidR="00B35CF1">
        <w:rPr>
          <w:rFonts w:eastAsia="Times New Roman" w:cs="Times New Roman"/>
          <w:szCs w:val="28"/>
          <w:shd w:val="clear" w:color="auto" w:fill="FFFFFF"/>
          <w:lang w:eastAsia="ru-RU"/>
        </w:rPr>
        <w:t>. В состав внутренней промежуточной бухгалтерской отчётности</w:t>
      </w:r>
      <w:r w:rsidR="001647C2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входит отчёт о финансовых результатах. </w:t>
      </w:r>
    </w:p>
    <w:p w:rsidR="00342CE5" w:rsidRDefault="00135547" w:rsidP="000D3C7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В СХПК «</w:t>
      </w:r>
      <w:proofErr w:type="spellStart"/>
      <w:r>
        <w:rPr>
          <w:rFonts w:eastAsia="Times New Roman" w:cs="Times New Roman"/>
          <w:szCs w:val="28"/>
          <w:shd w:val="clear" w:color="auto" w:fill="FFFFFF"/>
          <w:lang w:eastAsia="ru-RU"/>
        </w:rPr>
        <w:t>Таллы-Буляк</w:t>
      </w:r>
      <w:proofErr w:type="spellEnd"/>
      <w:r>
        <w:rPr>
          <w:rFonts w:eastAsia="Times New Roman" w:cs="Times New Roman"/>
          <w:szCs w:val="28"/>
          <w:shd w:val="clear" w:color="auto" w:fill="FFFFFF"/>
          <w:lang w:eastAsia="ru-RU"/>
        </w:rPr>
        <w:t>»</w:t>
      </w:r>
      <w:r w:rsidR="00F35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в целях бе</w:t>
      </w:r>
      <w:r w:rsidR="00265FC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зопасности, сохранности помещение </w:t>
      </w:r>
      <w:r w:rsidR="00337F77">
        <w:rPr>
          <w:rFonts w:eastAsia="Times New Roman" w:cs="Times New Roman"/>
          <w:szCs w:val="28"/>
          <w:shd w:val="clear" w:color="auto" w:fill="FFFFFF"/>
          <w:lang w:eastAsia="ru-RU"/>
        </w:rPr>
        <w:t>изолировано</w:t>
      </w:r>
      <w:r w:rsidR="00BD2A3E">
        <w:rPr>
          <w:rFonts w:eastAsia="Times New Roman" w:cs="Times New Roman"/>
          <w:szCs w:val="28"/>
          <w:shd w:val="clear" w:color="auto" w:fill="FFFFFF"/>
          <w:lang w:eastAsia="ru-RU"/>
        </w:rPr>
        <w:t>, а также для дополнительной защиты есть железная дверь.</w:t>
      </w:r>
      <w:r w:rsidR="00342CE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Денежные средства хранятся в сейфе.</w:t>
      </w:r>
    </w:p>
    <w:p w:rsidR="002B3993" w:rsidRPr="00BD2A3E" w:rsidRDefault="002B3993" w:rsidP="00BD2A3E">
      <w:pPr>
        <w:spacing w:after="0" w:line="360" w:lineRule="auto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8E36D8" w:rsidRDefault="00BC5717" w:rsidP="002B3993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2.7</w:t>
      </w:r>
      <w:r w:rsidR="002B399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Организация управленческого уч</w:t>
      </w:r>
      <w:r w:rsidR="00A03DA3">
        <w:rPr>
          <w:rFonts w:eastAsia="Times New Roman" w:cs="Times New Roman"/>
          <w:szCs w:val="28"/>
          <w:shd w:val="clear" w:color="auto" w:fill="FFFFFF"/>
          <w:lang w:eastAsia="ru-RU"/>
        </w:rPr>
        <w:t xml:space="preserve">ёта </w:t>
      </w:r>
    </w:p>
    <w:p w:rsidR="00CC7254" w:rsidRDefault="00CC7254" w:rsidP="002B3993">
      <w:pPr>
        <w:pStyle w:val="a3"/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8E36D8" w:rsidRDefault="00342CE5" w:rsidP="002B3993">
      <w:pPr>
        <w:pStyle w:val="a3"/>
        <w:spacing w:after="0" w:line="360" w:lineRule="auto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Times New Roman"/>
          <w:color w:val="000000"/>
          <w:szCs w:val="28"/>
          <w:shd w:val="clear" w:color="auto" w:fill="FFFFFF"/>
        </w:rPr>
        <w:t>Организация управленческого учё</w:t>
      </w:r>
      <w:r w:rsidR="00104AED" w:rsidRPr="00104AED">
        <w:rPr>
          <w:rFonts w:cs="Times New Roman"/>
          <w:color w:val="000000"/>
          <w:szCs w:val="28"/>
          <w:shd w:val="clear" w:color="auto" w:fill="FFFFFF"/>
        </w:rPr>
        <w:t>та представляет собой процесс планирования, сбора, анализа и интерпретации финансовой информации, которая используется для принятия решений и контроля операций в организации.</w:t>
      </w:r>
      <w:r w:rsidR="00585AC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85AC6" w:rsidRDefault="00585AC6" w:rsidP="002B3993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 xml:space="preserve">Основной целью управленческого учёта является предоставление руководству организации информации, </w:t>
      </w:r>
      <w:r w:rsidR="00AE6220">
        <w:rPr>
          <w:rFonts w:cs="Times New Roman"/>
          <w:color w:val="000000"/>
          <w:szCs w:val="28"/>
        </w:rPr>
        <w:t>необходимой</w:t>
      </w:r>
      <w:r>
        <w:rPr>
          <w:rFonts w:cs="Times New Roman"/>
          <w:color w:val="000000"/>
          <w:szCs w:val="28"/>
        </w:rPr>
        <w:t xml:space="preserve"> для </w:t>
      </w:r>
      <w:r w:rsidR="00AE6220">
        <w:rPr>
          <w:rFonts w:cs="Times New Roman"/>
          <w:color w:val="000000"/>
          <w:szCs w:val="28"/>
        </w:rPr>
        <w:t>принятия</w:t>
      </w:r>
      <w:r>
        <w:rPr>
          <w:rFonts w:cs="Times New Roman"/>
          <w:color w:val="000000"/>
          <w:szCs w:val="28"/>
        </w:rPr>
        <w:t xml:space="preserve"> эффективных управленческих решений. Это включает в себя планирование бюджета</w:t>
      </w:r>
      <w:r w:rsidR="00AE6220">
        <w:rPr>
          <w:rFonts w:cs="Times New Roman"/>
          <w:color w:val="000000"/>
          <w:szCs w:val="28"/>
        </w:rPr>
        <w:t>, контроль и анализ финансовых показателей, оценку рентабельности проектов, управление затратами и прогнозирование финансовых результатов.</w:t>
      </w:r>
    </w:p>
    <w:p w:rsidR="00AE6220" w:rsidRDefault="00AE6220" w:rsidP="00454FE0">
      <w:pPr>
        <w:pStyle w:val="a3"/>
        <w:spacing w:after="0" w:line="360" w:lineRule="auto"/>
        <w:ind w:left="0"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Для организации управленческого учёта необходимо выполнить несколько шагов:</w:t>
      </w:r>
    </w:p>
    <w:p w:rsidR="00AE6220" w:rsidRDefault="00053A85" w:rsidP="00454FE0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Определение целей управленческого учёта. Руководство должно определить, какую информацию они хотят получить из </w:t>
      </w:r>
      <w:r w:rsidR="00210A1A">
        <w:rPr>
          <w:rFonts w:eastAsia="Times New Roman" w:cs="Times New Roman"/>
          <w:szCs w:val="28"/>
          <w:shd w:val="clear" w:color="auto" w:fill="FFFFFF"/>
          <w:lang w:eastAsia="ru-RU"/>
        </w:rPr>
        <w:t>учётной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системы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какой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уровень детализации требуется.</w:t>
      </w:r>
    </w:p>
    <w:p w:rsidR="00053A85" w:rsidRDefault="00053A85" w:rsidP="00454FE0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Разработка плана счетов. План счетов определяет структуру учётной системы и определяет, какие финансовые операции будут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учитываться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какой </w:t>
      </w:r>
      <w:r w:rsidR="00210A1A">
        <w:rPr>
          <w:rFonts w:eastAsia="Times New Roman" w:cs="Times New Roman"/>
          <w:szCs w:val="28"/>
          <w:shd w:val="clear" w:color="auto" w:fill="FFFFFF"/>
          <w:lang w:eastAsia="ru-RU"/>
        </w:rPr>
        <w:t>уровень детализации будет использоваться.</w:t>
      </w:r>
    </w:p>
    <w:p w:rsidR="00210A1A" w:rsidRDefault="00210A1A" w:rsidP="00454FE0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Установление </w:t>
      </w:r>
      <w:r w:rsidR="0064792A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системы сбора данных. Руководство должно определить, </w:t>
      </w:r>
      <w:r w:rsidR="005051F1">
        <w:rPr>
          <w:rFonts w:eastAsia="Times New Roman" w:cs="Times New Roman"/>
          <w:szCs w:val="28"/>
          <w:shd w:val="clear" w:color="auto" w:fill="FFFFFF"/>
          <w:lang w:eastAsia="ru-RU"/>
        </w:rPr>
        <w:t xml:space="preserve">какие данные необходимо собирать и как они будут собираться. Это </w:t>
      </w:r>
      <w:r w:rsidR="001456BF">
        <w:rPr>
          <w:rFonts w:eastAsia="Times New Roman" w:cs="Times New Roman"/>
          <w:szCs w:val="28"/>
          <w:shd w:val="clear" w:color="auto" w:fill="FFFFFF"/>
          <w:lang w:eastAsia="ru-RU"/>
        </w:rPr>
        <w:t>м</w:t>
      </w:r>
      <w:r w:rsidR="005051F1">
        <w:rPr>
          <w:rFonts w:eastAsia="Times New Roman" w:cs="Times New Roman"/>
          <w:szCs w:val="28"/>
          <w:shd w:val="clear" w:color="auto" w:fill="FFFFFF"/>
          <w:lang w:eastAsia="ru-RU"/>
        </w:rPr>
        <w:t>ожет</w:t>
      </w:r>
      <w:r w:rsidR="00294AD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включать использование компьютерных систем учёта, автоматизацию процесса сбора данных и установление процедур контроля качества данных.</w:t>
      </w:r>
    </w:p>
    <w:p w:rsidR="00294AD3" w:rsidRDefault="00294AD3" w:rsidP="00454FE0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Разработка методов и техник анализа данных. Руководство должно разработать методы и техники анализа данных, которые позволяют им принимать эффективные управленческие решения. Это может включать использование статистических методов, моделей прогнозирования и сравнительный анализ.</w:t>
      </w:r>
    </w:p>
    <w:p w:rsidR="00294AD3" w:rsidRDefault="00C43FF1" w:rsidP="00454FE0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Обучение сотрудников. Руководство должно обеспечить достаточное </w:t>
      </w:r>
      <w:proofErr w:type="gramStart"/>
      <w:r>
        <w:rPr>
          <w:rFonts w:eastAsia="Times New Roman" w:cs="Times New Roman"/>
          <w:szCs w:val="28"/>
          <w:shd w:val="clear" w:color="auto" w:fill="FFFFFF"/>
          <w:lang w:eastAsia="ru-RU"/>
        </w:rPr>
        <w:t>обучение сотрудников по использованию</w:t>
      </w:r>
      <w:proofErr w:type="gramEnd"/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учётной системы и методам анализа данных</w:t>
      </w:r>
      <w:r w:rsidR="007F7EE0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</w:p>
    <w:p w:rsidR="007F7EE0" w:rsidRDefault="007F7EE0" w:rsidP="00454FE0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Контроль и мониторинг. Руководство должно установить систему контроля и мониторинга учётных данных, чтобы убедиться, что информация достоверна и актуальна.</w:t>
      </w:r>
    </w:p>
    <w:p w:rsidR="00AC0997" w:rsidRDefault="00454FE0" w:rsidP="002970C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54FE0">
        <w:rPr>
          <w:rFonts w:eastAsia="Times New Roman" w:cs="Times New Roman"/>
          <w:color w:val="000000"/>
          <w:szCs w:val="28"/>
          <w:lang w:eastAsia="ru-RU"/>
        </w:rPr>
        <w:lastRenderedPageBreak/>
        <w:t>Контроль – это процесс проверки выполнения задач и до</w:t>
      </w:r>
      <w:r w:rsidR="00AC0997">
        <w:rPr>
          <w:rFonts w:eastAsia="Times New Roman" w:cs="Times New Roman"/>
          <w:color w:val="000000"/>
          <w:szCs w:val="28"/>
          <w:lang w:eastAsia="ru-RU"/>
        </w:rPr>
        <w:t>стижения целей организации. Данный процесс содержит в себе следующие шаги:</w:t>
      </w:r>
    </w:p>
    <w:p w:rsidR="004F145D" w:rsidRDefault="004F145D" w:rsidP="002970C0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Назначение стандартов и целей: перед началом контроля необходимо определить, какие стандарты и цели должны быть достигнуты. Это могут быть количественные или качественные показатели, которые позволяют оценить эффективность работы организации.</w:t>
      </w:r>
    </w:p>
    <w:p w:rsidR="004F145D" w:rsidRDefault="00BE41CA" w:rsidP="002970C0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Установление контрольных механизмов: для контроля необходимо установить механизмы, которые позволят собирать и анализировать информацию о выполнении задач. Это может быть система отчётности, мониторинг процессов или использование специальных программ и инструментов.</w:t>
      </w:r>
    </w:p>
    <w:p w:rsidR="00BE41CA" w:rsidRDefault="007129A4" w:rsidP="002970C0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Мониторинг выполнения задач: основная задача контроля – следить за ходом выполнения задач и достижения поставленных целей. Для этого необходимо </w:t>
      </w:r>
      <w:r w:rsidR="00D415E9">
        <w:rPr>
          <w:rFonts w:eastAsia="Times New Roman" w:cs="Times New Roman"/>
          <w:color w:val="000000"/>
          <w:szCs w:val="28"/>
          <w:lang w:eastAsia="ru-RU"/>
        </w:rPr>
        <w:t>собирать соответствующую информацию и анализировать её.</w:t>
      </w:r>
    </w:p>
    <w:p w:rsidR="00D415E9" w:rsidRDefault="00D415E9" w:rsidP="002970C0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Анализ полученных данных: на основе собранной информации производится анализ, чтобы выявить отклонения от установленных стандартов и целей</w:t>
      </w:r>
      <w:r w:rsidR="00007AD6">
        <w:rPr>
          <w:rFonts w:eastAsia="Times New Roman" w:cs="Times New Roman"/>
          <w:color w:val="000000"/>
          <w:szCs w:val="28"/>
          <w:lang w:eastAsia="ru-RU"/>
        </w:rPr>
        <w:t>. Это может быть сравнение фактических результатов с плановыми показателями или применение других методов анализа.</w:t>
      </w:r>
    </w:p>
    <w:p w:rsidR="00007AD6" w:rsidRDefault="00007AD6" w:rsidP="002970C0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Принятие корректирующих мер</w:t>
      </w:r>
      <w:r w:rsidR="00CC7254">
        <w:rPr>
          <w:rFonts w:eastAsia="Times New Roman" w:cs="Times New Roman"/>
          <w:color w:val="000000"/>
          <w:szCs w:val="28"/>
          <w:lang w:eastAsia="ru-RU"/>
        </w:rPr>
        <w:t>: в случае выявления отклонений необходимо предпринять действия для их устранения и достижения целей. Это может включать в себя корректировку планов и стратегий, изменение методов работы или принятие других действий.</w:t>
      </w:r>
    </w:p>
    <w:p w:rsidR="00CC7254" w:rsidRDefault="00CC7254" w:rsidP="002970C0">
      <w:pPr>
        <w:pStyle w:val="a3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Обратная связь: результаты контроля и принятые меры по корректировке должны быть доведены до всех заинтересованных </w:t>
      </w:r>
      <w:r w:rsidR="0037102D">
        <w:rPr>
          <w:rFonts w:eastAsia="Times New Roman" w:cs="Times New Roman"/>
          <w:color w:val="000000"/>
          <w:szCs w:val="28"/>
          <w:lang w:eastAsia="ru-RU"/>
        </w:rPr>
        <w:t>сторон предприятия. Это поможет повысить ответственность за выполнение задач и поддерживать взаимодействие между различными уровнями и отделами.</w:t>
      </w:r>
    </w:p>
    <w:p w:rsidR="0037102D" w:rsidRDefault="002970C0" w:rsidP="002970C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общем и целом, контрольный процесс нужен для обеспечения эффективности работы предприятия, позволяющий выявить проблемы,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своевременно реагировать на изменения внешней и внутренней среды предприятия.</w:t>
      </w:r>
    </w:p>
    <w:p w:rsidR="00456744" w:rsidRDefault="00456744" w:rsidP="002970C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3492" w:rsidRDefault="00463492" w:rsidP="002970C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3492" w:rsidRDefault="00463492" w:rsidP="002970C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56744" w:rsidRDefault="00456744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56744" w:rsidRDefault="00456744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56744" w:rsidRDefault="00456744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ВЫВОДЫ И ПРЕДЛОЖЕНИЯ</w:t>
      </w:r>
    </w:p>
    <w:p w:rsidR="00463492" w:rsidRDefault="00463492" w:rsidP="00456744">
      <w:pPr>
        <w:spacing w:after="0" w:line="36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456744" w:rsidRDefault="005D0484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Пройдя </w:t>
      </w:r>
      <w:r w:rsidR="00AB57BE">
        <w:rPr>
          <w:rFonts w:eastAsia="Times New Roman" w:cs="Times New Roman"/>
          <w:color w:val="000000"/>
          <w:szCs w:val="28"/>
          <w:lang w:eastAsia="ru-RU"/>
        </w:rPr>
        <w:t xml:space="preserve">производственную </w:t>
      </w:r>
      <w:r>
        <w:rPr>
          <w:rFonts w:eastAsia="Times New Roman" w:cs="Times New Roman"/>
          <w:color w:val="000000"/>
          <w:szCs w:val="28"/>
          <w:lang w:eastAsia="ru-RU"/>
        </w:rPr>
        <w:t>практику в СХПК 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Таллы-Буляк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AB57B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AB57BE">
        <w:rPr>
          <w:rFonts w:eastAsia="Times New Roman" w:cs="Times New Roman"/>
          <w:color w:val="000000"/>
          <w:szCs w:val="28"/>
          <w:lang w:eastAsia="ru-RU"/>
        </w:rPr>
        <w:t>Азнакаевского</w:t>
      </w:r>
      <w:proofErr w:type="spellEnd"/>
      <w:r w:rsidR="00AB57BE">
        <w:rPr>
          <w:rFonts w:eastAsia="Times New Roman" w:cs="Times New Roman"/>
          <w:color w:val="000000"/>
          <w:szCs w:val="28"/>
          <w:lang w:eastAsia="ru-RU"/>
        </w:rPr>
        <w:t xml:space="preserve"> района РТ</w:t>
      </w:r>
      <w:r>
        <w:rPr>
          <w:rFonts w:eastAsia="Times New Roman" w:cs="Times New Roman"/>
          <w:color w:val="000000"/>
          <w:szCs w:val="28"/>
          <w:lang w:eastAsia="ru-RU"/>
        </w:rPr>
        <w:t>, я получила и усвоила много разной, интересной информации.</w:t>
      </w:r>
      <w:r w:rsidR="00AB57BE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D30005" w:rsidRDefault="00D30005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СХПК 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Таллы-Буляк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 является</w:t>
      </w:r>
      <w:r w:rsidR="00D25189">
        <w:rPr>
          <w:rFonts w:eastAsia="Times New Roman" w:cs="Times New Roman"/>
          <w:color w:val="000000"/>
          <w:szCs w:val="28"/>
          <w:lang w:eastAsia="ru-RU"/>
        </w:rPr>
        <w:t xml:space="preserve"> благополучной, успешной организацией в такой сфере, как сельское хозяйство</w:t>
      </w:r>
      <w:r w:rsidR="006E60B0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843DB5" w:rsidRDefault="00556322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организации учёт по растениеводству </w:t>
      </w:r>
      <w:r w:rsidR="00191E07">
        <w:rPr>
          <w:rFonts w:eastAsia="Times New Roman" w:cs="Times New Roman"/>
          <w:color w:val="000000"/>
          <w:szCs w:val="28"/>
          <w:lang w:eastAsia="ru-RU"/>
        </w:rPr>
        <w:t xml:space="preserve">основывается на </w:t>
      </w:r>
      <w:r w:rsidR="003022EE">
        <w:rPr>
          <w:rFonts w:eastAsia="Times New Roman" w:cs="Times New Roman"/>
          <w:color w:val="000000"/>
          <w:szCs w:val="28"/>
          <w:lang w:eastAsia="ru-RU"/>
        </w:rPr>
        <w:t xml:space="preserve">первичной документации. </w:t>
      </w:r>
      <w:r w:rsidR="00C00D86">
        <w:rPr>
          <w:rFonts w:eastAsia="Times New Roman" w:cs="Times New Roman"/>
          <w:color w:val="000000"/>
          <w:szCs w:val="28"/>
          <w:lang w:eastAsia="ru-RU"/>
        </w:rPr>
        <w:t>Документы заполняются и ведутся в положенные сроки</w:t>
      </w:r>
      <w:r w:rsidR="00713A4C">
        <w:rPr>
          <w:rFonts w:eastAsia="Times New Roman" w:cs="Times New Roman"/>
          <w:color w:val="000000"/>
          <w:szCs w:val="28"/>
          <w:lang w:eastAsia="ru-RU"/>
        </w:rPr>
        <w:t>, без задержек.</w:t>
      </w:r>
      <w:r w:rsidR="00C73A30">
        <w:rPr>
          <w:rFonts w:eastAsia="Times New Roman" w:cs="Times New Roman"/>
          <w:color w:val="000000"/>
          <w:szCs w:val="28"/>
          <w:lang w:eastAsia="ru-RU"/>
        </w:rPr>
        <w:t xml:space="preserve"> Но есть недостаток. Не все документы заверены подписями и печатями, иногда не заполняются реквизиты.</w:t>
      </w:r>
    </w:p>
    <w:p w:rsidR="003022EE" w:rsidRDefault="009427B8" w:rsidP="00C73A30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Ведущей отраслью сельскохозяйственного предприятия</w:t>
      </w:r>
      <w:r w:rsidR="003D7D1D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3D7D1D">
        <w:rPr>
          <w:rFonts w:eastAsia="Times New Roman" w:cs="Times New Roman"/>
          <w:color w:val="000000"/>
          <w:szCs w:val="28"/>
          <w:lang w:eastAsia="ru-RU"/>
        </w:rPr>
        <w:t>Азнакаевского</w:t>
      </w:r>
      <w:proofErr w:type="spellEnd"/>
      <w:r w:rsidR="003D7D1D">
        <w:rPr>
          <w:rFonts w:eastAsia="Times New Roman" w:cs="Times New Roman"/>
          <w:color w:val="000000"/>
          <w:szCs w:val="28"/>
          <w:lang w:eastAsia="ru-RU"/>
        </w:rPr>
        <w:t xml:space="preserve"> района является животноводство. </w:t>
      </w:r>
      <w:r>
        <w:rPr>
          <w:rFonts w:eastAsia="Times New Roman" w:cs="Times New Roman"/>
          <w:color w:val="000000"/>
          <w:szCs w:val="28"/>
          <w:lang w:eastAsia="ru-RU"/>
        </w:rPr>
        <w:t>В данном</w:t>
      </w:r>
      <w:r w:rsidR="003934E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разделе </w:t>
      </w:r>
      <w:r w:rsidR="003934EF">
        <w:rPr>
          <w:rFonts w:eastAsia="Times New Roman" w:cs="Times New Roman"/>
          <w:color w:val="000000"/>
          <w:szCs w:val="28"/>
          <w:lang w:eastAsia="ru-RU"/>
        </w:rPr>
        <w:t>также документы ведутся в срок. Несоответствий не наблюдается.</w:t>
      </w:r>
      <w:r w:rsidR="005E2DD2">
        <w:rPr>
          <w:rFonts w:eastAsia="Times New Roman" w:cs="Times New Roman"/>
          <w:color w:val="000000"/>
          <w:szCs w:val="28"/>
          <w:lang w:eastAsia="ru-RU"/>
        </w:rPr>
        <w:t xml:space="preserve"> Но имеются некоторые недостатки. Документы </w:t>
      </w:r>
      <w:proofErr w:type="gramStart"/>
      <w:r w:rsidR="005E2DD2">
        <w:rPr>
          <w:rFonts w:eastAsia="Times New Roman" w:cs="Times New Roman"/>
          <w:color w:val="000000"/>
          <w:szCs w:val="28"/>
          <w:lang w:eastAsia="ru-RU"/>
        </w:rPr>
        <w:t>также, как</w:t>
      </w:r>
      <w:proofErr w:type="gramEnd"/>
      <w:r w:rsidR="005E2DD2">
        <w:rPr>
          <w:rFonts w:eastAsia="Times New Roman" w:cs="Times New Roman"/>
          <w:color w:val="000000"/>
          <w:szCs w:val="28"/>
          <w:lang w:eastAsia="ru-RU"/>
        </w:rPr>
        <w:t xml:space="preserve"> и в случае растениеводства, имеют не все подписи</w:t>
      </w:r>
      <w:r w:rsidR="00C73A30">
        <w:rPr>
          <w:rFonts w:eastAsia="Times New Roman" w:cs="Times New Roman"/>
          <w:color w:val="000000"/>
          <w:szCs w:val="28"/>
          <w:lang w:eastAsia="ru-RU"/>
        </w:rPr>
        <w:t xml:space="preserve"> и печати, требующие того.</w:t>
      </w:r>
    </w:p>
    <w:p w:rsidR="00FA6980" w:rsidRDefault="00713A4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9636B">
        <w:rPr>
          <w:rFonts w:eastAsia="Times New Roman" w:cs="Times New Roman"/>
          <w:color w:val="000000"/>
          <w:szCs w:val="28"/>
          <w:lang w:eastAsia="ru-RU"/>
        </w:rPr>
        <w:t>Вспомогательные производства занимаются обеспечением необходимых ресурсов, обслуживанием оборудования и помещений, а также поддержкой рабочих процессов.</w:t>
      </w:r>
      <w:r w:rsidR="00730DB9">
        <w:rPr>
          <w:rFonts w:eastAsia="Times New Roman" w:cs="Times New Roman"/>
          <w:color w:val="000000"/>
          <w:szCs w:val="28"/>
          <w:lang w:eastAsia="ru-RU"/>
        </w:rPr>
        <w:t xml:space="preserve"> Учёт в данном разделе ведётся своевременно и правильно. Первичные документы предоставляются в бухгалтерию вовремя.</w:t>
      </w:r>
    </w:p>
    <w:p w:rsidR="00730DB9" w:rsidRDefault="003405D5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Складское хозяйство также ведётся правильно. Получая товары на склад, их учитывают в учёт</w:t>
      </w:r>
      <w:r w:rsidR="0085765A">
        <w:rPr>
          <w:rFonts w:eastAsia="Times New Roman" w:cs="Times New Roman"/>
          <w:color w:val="000000"/>
          <w:szCs w:val="28"/>
          <w:lang w:eastAsia="ru-RU"/>
        </w:rPr>
        <w:t>ной системе с точным указанием их характеристик. При отгрузке товаров склад в обязательном порядке фи</w:t>
      </w:r>
      <w:r w:rsidR="00B24D5B">
        <w:rPr>
          <w:rFonts w:eastAsia="Times New Roman" w:cs="Times New Roman"/>
          <w:color w:val="000000"/>
          <w:szCs w:val="28"/>
          <w:lang w:eastAsia="ru-RU"/>
        </w:rPr>
        <w:t>ксирует все данные в документах. Инвентаризация проводится регулярно.</w:t>
      </w:r>
    </w:p>
    <w:p w:rsidR="00B24D5B" w:rsidRDefault="00AA7620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Касса организована так, как того требует законодательство. </w:t>
      </w:r>
      <w:r w:rsidR="00387351">
        <w:rPr>
          <w:rFonts w:eastAsia="Times New Roman" w:cs="Times New Roman"/>
          <w:color w:val="000000"/>
          <w:szCs w:val="28"/>
          <w:lang w:eastAsia="ru-RU"/>
        </w:rPr>
        <w:t>Каждый объект основных средств регистрируется</w:t>
      </w:r>
      <w:r w:rsidR="00144E75">
        <w:rPr>
          <w:rFonts w:eastAsia="Times New Roman" w:cs="Times New Roman"/>
          <w:color w:val="000000"/>
          <w:szCs w:val="28"/>
          <w:lang w:eastAsia="ru-RU"/>
        </w:rPr>
        <w:t xml:space="preserve">, а также оценивается. </w:t>
      </w:r>
    </w:p>
    <w:p w:rsidR="001915CE" w:rsidRDefault="001915CE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Основываясь на вышесказанном, </w:t>
      </w:r>
      <w:r w:rsidR="0094532A">
        <w:rPr>
          <w:rFonts w:eastAsia="Times New Roman" w:cs="Times New Roman"/>
          <w:color w:val="000000"/>
          <w:szCs w:val="28"/>
          <w:lang w:eastAsia="ru-RU"/>
        </w:rPr>
        <w:t xml:space="preserve">хочу посоветовать организации уделять больше внимания </w:t>
      </w:r>
      <w:r w:rsidR="001665CF">
        <w:rPr>
          <w:rFonts w:eastAsia="Times New Roman" w:cs="Times New Roman"/>
          <w:color w:val="000000"/>
          <w:szCs w:val="28"/>
          <w:lang w:eastAsia="ru-RU"/>
        </w:rPr>
        <w:t xml:space="preserve">заполнению реквизитов документа, также </w:t>
      </w:r>
      <w:r w:rsidR="001665CF">
        <w:rPr>
          <w:rFonts w:eastAsia="Times New Roman" w:cs="Times New Roman"/>
          <w:color w:val="000000"/>
          <w:szCs w:val="28"/>
          <w:lang w:eastAsia="ru-RU"/>
        </w:rPr>
        <w:lastRenderedPageBreak/>
        <w:t>обучению сотрудников</w:t>
      </w:r>
      <w:r w:rsidR="00181408">
        <w:rPr>
          <w:rFonts w:eastAsia="Times New Roman" w:cs="Times New Roman"/>
          <w:color w:val="000000"/>
          <w:szCs w:val="28"/>
          <w:lang w:eastAsia="ru-RU"/>
        </w:rPr>
        <w:t>, так как благодаря этому вырастет производительность и квалификация сотрудников.</w:t>
      </w:r>
    </w:p>
    <w:p w:rsidR="00044BEA" w:rsidRDefault="00044BEA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заключение хочется сказать, что производственная практика в СХПК «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Таллы-Буляк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»</w:t>
      </w:r>
      <w:r w:rsidR="00152032">
        <w:rPr>
          <w:rFonts w:eastAsia="Times New Roman" w:cs="Times New Roman"/>
          <w:color w:val="000000"/>
          <w:szCs w:val="28"/>
          <w:lang w:eastAsia="ru-RU"/>
        </w:rPr>
        <w:t xml:space="preserve"> б</w:t>
      </w:r>
      <w:r w:rsidR="00AC0FDF">
        <w:rPr>
          <w:rFonts w:eastAsia="Times New Roman" w:cs="Times New Roman"/>
          <w:color w:val="000000"/>
          <w:szCs w:val="28"/>
          <w:lang w:eastAsia="ru-RU"/>
        </w:rPr>
        <w:t>ыла полезной для меня. Я узнала, как работать и правильно составлять документы, получила много новых знаний</w:t>
      </w:r>
      <w:r w:rsidR="00152032">
        <w:rPr>
          <w:rFonts w:eastAsia="Times New Roman" w:cs="Times New Roman"/>
          <w:color w:val="000000"/>
          <w:szCs w:val="28"/>
          <w:lang w:eastAsia="ru-RU"/>
        </w:rPr>
        <w:t>, которые на уровне теории получить невозможно.</w:t>
      </w: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5D0484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746F0C" w:rsidRDefault="00746F0C" w:rsidP="00746F0C">
      <w:pPr>
        <w:spacing w:after="0" w:line="360" w:lineRule="auto"/>
        <w:ind w:firstLine="709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СПИСОК ИСПОЛЬЗОВАННОЙ ЛИТЕРАТУРЫ</w:t>
      </w:r>
    </w:p>
    <w:p w:rsidR="00746F0C" w:rsidRDefault="00746F0C" w:rsidP="00746F0C">
      <w:pPr>
        <w:jc w:val="left"/>
        <w:rPr>
          <w:rFonts w:cs="Times New Roman"/>
          <w:color w:val="000000"/>
        </w:rPr>
      </w:pPr>
      <w:r w:rsidRPr="003F76FE">
        <w:rPr>
          <w:rFonts w:cs="Times New Roman"/>
        </w:rPr>
        <w:t xml:space="preserve">1. </w:t>
      </w:r>
      <w:r w:rsidRPr="003F76FE">
        <w:rPr>
          <w:rFonts w:cs="Times New Roman"/>
          <w:color w:val="000000"/>
        </w:rPr>
        <w:t>1.Горфинкель И.</w:t>
      </w:r>
      <w:proofErr w:type="gramStart"/>
      <w:r w:rsidRPr="003F76FE">
        <w:rPr>
          <w:rFonts w:cs="Times New Roman"/>
          <w:color w:val="000000"/>
        </w:rPr>
        <w:t>Щ</w:t>
      </w:r>
      <w:proofErr w:type="gramEnd"/>
      <w:r w:rsidRPr="003F76FE">
        <w:rPr>
          <w:rFonts w:cs="Times New Roman"/>
          <w:color w:val="000000"/>
        </w:rPr>
        <w:t xml:space="preserve">, Тищенко Н.М. Организация производства на сельскохозяйственных предприятиях: Учебник/ И.Ш. Горфинкель Н.М. Тищенко </w:t>
      </w:r>
      <w:proofErr w:type="spellStart"/>
      <w:r w:rsidRPr="003F76FE">
        <w:rPr>
          <w:rFonts w:cs="Times New Roman"/>
          <w:color w:val="000000"/>
        </w:rPr>
        <w:t>Э.А.Петрович</w:t>
      </w:r>
      <w:proofErr w:type="spellEnd"/>
      <w:r w:rsidRPr="003F76FE">
        <w:rPr>
          <w:rFonts w:cs="Times New Roman"/>
          <w:color w:val="000000"/>
        </w:rPr>
        <w:t xml:space="preserve"> и др.-Мн.: Ураджай,1997.-339 с.</w:t>
      </w:r>
    </w:p>
    <w:p w:rsidR="00746F0C" w:rsidRPr="003F76FE" w:rsidRDefault="00746F0C" w:rsidP="00746F0C">
      <w:pPr>
        <w:jc w:val="left"/>
        <w:rPr>
          <w:rFonts w:cs="Times New Roman"/>
        </w:rPr>
      </w:pPr>
      <w:r>
        <w:rPr>
          <w:rFonts w:cs="Times New Roman"/>
          <w:color w:val="000000"/>
        </w:rPr>
        <w:t>2</w:t>
      </w:r>
      <w:r w:rsidRPr="003F76FE">
        <w:rPr>
          <w:rFonts w:cs="Times New Roman"/>
          <w:color w:val="000000"/>
        </w:rPr>
        <w:t>. Растениеводство / Вавилов, Гриценко, Кузнецов и. др.; Под</w:t>
      </w:r>
      <w:proofErr w:type="gramStart"/>
      <w:r w:rsidRPr="003F76FE">
        <w:rPr>
          <w:rFonts w:cs="Times New Roman"/>
          <w:color w:val="000000"/>
        </w:rPr>
        <w:t>.</w:t>
      </w:r>
      <w:proofErr w:type="gramEnd"/>
      <w:r w:rsidRPr="003F76FE">
        <w:rPr>
          <w:rFonts w:cs="Times New Roman"/>
          <w:color w:val="000000"/>
        </w:rPr>
        <w:t xml:space="preserve"> </w:t>
      </w:r>
      <w:proofErr w:type="gramStart"/>
      <w:r w:rsidRPr="003F76FE">
        <w:rPr>
          <w:rFonts w:cs="Times New Roman"/>
          <w:color w:val="000000"/>
        </w:rPr>
        <w:t>р</w:t>
      </w:r>
      <w:proofErr w:type="gramEnd"/>
      <w:r w:rsidRPr="003F76FE">
        <w:rPr>
          <w:rFonts w:cs="Times New Roman"/>
          <w:color w:val="000000"/>
        </w:rPr>
        <w:t xml:space="preserve">ед. Т.Ш.Вавилов-5-е изд. </w:t>
      </w:r>
      <w:proofErr w:type="spellStart"/>
      <w:r w:rsidRPr="003F76FE">
        <w:rPr>
          <w:rFonts w:cs="Times New Roman"/>
          <w:color w:val="000000"/>
        </w:rPr>
        <w:t>перераб</w:t>
      </w:r>
      <w:proofErr w:type="spellEnd"/>
      <w:r w:rsidRPr="003F76FE">
        <w:rPr>
          <w:rFonts w:cs="Times New Roman"/>
          <w:color w:val="000000"/>
        </w:rPr>
        <w:t xml:space="preserve">. И </w:t>
      </w:r>
      <w:proofErr w:type="spellStart"/>
      <w:r w:rsidRPr="003F76FE">
        <w:rPr>
          <w:rFonts w:cs="Times New Roman"/>
          <w:color w:val="000000"/>
        </w:rPr>
        <w:t>доп</w:t>
      </w:r>
      <w:proofErr w:type="spellEnd"/>
      <w:r w:rsidRPr="003F76FE">
        <w:rPr>
          <w:rFonts w:cs="Times New Roman"/>
          <w:color w:val="000000"/>
        </w:rPr>
        <w:t xml:space="preserve">-М.: </w:t>
      </w:r>
      <w:proofErr w:type="spellStart"/>
      <w:r w:rsidRPr="003F76FE">
        <w:rPr>
          <w:rFonts w:cs="Times New Roman"/>
          <w:color w:val="000000"/>
        </w:rPr>
        <w:t>Агропромиздат</w:t>
      </w:r>
      <w:proofErr w:type="spellEnd"/>
      <w:r>
        <w:rPr>
          <w:rFonts w:cs="Times New Roman"/>
          <w:color w:val="000000"/>
        </w:rPr>
        <w:t>.</w:t>
      </w:r>
    </w:p>
    <w:p w:rsidR="00746F0C" w:rsidRPr="003F76FE" w:rsidRDefault="00746F0C" w:rsidP="00746F0C">
      <w:pPr>
        <w:jc w:val="left"/>
        <w:rPr>
          <w:rFonts w:cs="Times New Roman"/>
        </w:rPr>
      </w:pPr>
      <w:r w:rsidRPr="003F76FE">
        <w:rPr>
          <w:rFonts w:cs="Times New Roman"/>
        </w:rPr>
        <w:t xml:space="preserve">3. </w:t>
      </w:r>
      <w:proofErr w:type="gramStart"/>
      <w:r w:rsidRPr="003F76FE">
        <w:rPr>
          <w:rFonts w:cs="Times New Roman"/>
        </w:rPr>
        <w:t>Федеральный закон «О бухгалтерском учете» №402 - ФЗ от 06.12.2011 [принят Гос.</w:t>
      </w:r>
      <w:proofErr w:type="gramEnd"/>
      <w:r w:rsidRPr="003F76FE">
        <w:rPr>
          <w:rFonts w:cs="Times New Roman"/>
        </w:rPr>
        <w:t xml:space="preserve"> </w:t>
      </w:r>
      <w:proofErr w:type="gramStart"/>
      <w:r w:rsidRPr="003F76FE">
        <w:rPr>
          <w:rFonts w:cs="Times New Roman"/>
        </w:rPr>
        <w:t>Думой 22 ноября 2011г.: Одобрен Советом Федерации 29 ноября 2011 г.]. –– 20.10.2021</w:t>
      </w:r>
      <w:proofErr w:type="gramEnd"/>
    </w:p>
    <w:p w:rsidR="00746F0C" w:rsidRPr="003F76FE" w:rsidRDefault="00746F0C" w:rsidP="00746F0C">
      <w:pPr>
        <w:jc w:val="left"/>
        <w:rPr>
          <w:rFonts w:cs="Times New Roman"/>
        </w:rPr>
      </w:pPr>
      <w:r w:rsidRPr="003F76FE">
        <w:rPr>
          <w:rFonts w:cs="Times New Roman"/>
        </w:rPr>
        <w:t xml:space="preserve">4. Федеральный закон "Об аудиторской деятельности" от 30.12.2008 N 307-ФЗ (ред. от 01.05.17). </w:t>
      </w:r>
    </w:p>
    <w:p w:rsidR="00746F0C" w:rsidRPr="003F76FE" w:rsidRDefault="00746F0C" w:rsidP="00746F0C">
      <w:pPr>
        <w:jc w:val="left"/>
        <w:rPr>
          <w:rFonts w:cs="Times New Roman"/>
        </w:rPr>
      </w:pPr>
      <w:r w:rsidRPr="003F76FE">
        <w:rPr>
          <w:rFonts w:cs="Times New Roman"/>
        </w:rPr>
        <w:t>5. Положение по бухгалтерскому учёту «Учетная политика организации» ПБУ 1/2008 [</w:t>
      </w:r>
      <w:proofErr w:type="spellStart"/>
      <w:r w:rsidRPr="003F76FE">
        <w:rPr>
          <w:rFonts w:cs="Times New Roman"/>
        </w:rPr>
        <w:t>Полож</w:t>
      </w:r>
      <w:proofErr w:type="spellEnd"/>
      <w:r w:rsidRPr="003F76FE">
        <w:rPr>
          <w:rFonts w:cs="Times New Roman"/>
        </w:rPr>
        <w:t>. по бух</w:t>
      </w:r>
      <w:proofErr w:type="gramStart"/>
      <w:r w:rsidRPr="003F76FE">
        <w:rPr>
          <w:rFonts w:cs="Times New Roman"/>
        </w:rPr>
        <w:t>.</w:t>
      </w:r>
      <w:proofErr w:type="gramEnd"/>
      <w:r w:rsidRPr="003F76FE">
        <w:rPr>
          <w:rFonts w:cs="Times New Roman"/>
        </w:rPr>
        <w:t xml:space="preserve"> </w:t>
      </w:r>
      <w:proofErr w:type="gramStart"/>
      <w:r w:rsidRPr="003F76FE">
        <w:rPr>
          <w:rFonts w:cs="Times New Roman"/>
        </w:rPr>
        <w:t>у</w:t>
      </w:r>
      <w:proofErr w:type="gramEnd"/>
      <w:r w:rsidRPr="003F76FE">
        <w:rPr>
          <w:rFonts w:cs="Times New Roman"/>
        </w:rPr>
        <w:t xml:space="preserve">чёту: утверждено приказом Минфина России от 06 октября 2008 г. № 106н]. </w:t>
      </w:r>
    </w:p>
    <w:p w:rsidR="00746F0C" w:rsidRPr="003F76FE" w:rsidRDefault="00746F0C" w:rsidP="00746F0C">
      <w:pPr>
        <w:jc w:val="left"/>
        <w:rPr>
          <w:rFonts w:cs="Times New Roman"/>
        </w:rPr>
      </w:pPr>
      <w:r w:rsidRPr="003F76FE">
        <w:rPr>
          <w:rFonts w:cs="Times New Roman"/>
        </w:rPr>
        <w:t>6. Положение по бухгалтерскому учету «Бухгалтерская отчетность организации» ПБУ 4/99 [</w:t>
      </w:r>
      <w:proofErr w:type="spellStart"/>
      <w:r w:rsidRPr="003F76FE">
        <w:rPr>
          <w:rFonts w:cs="Times New Roman"/>
        </w:rPr>
        <w:t>Полож</w:t>
      </w:r>
      <w:proofErr w:type="spellEnd"/>
      <w:r w:rsidRPr="003F76FE">
        <w:rPr>
          <w:rFonts w:cs="Times New Roman"/>
        </w:rPr>
        <w:t>. по бух</w:t>
      </w:r>
      <w:proofErr w:type="gramStart"/>
      <w:r w:rsidRPr="003F76FE">
        <w:rPr>
          <w:rFonts w:cs="Times New Roman"/>
        </w:rPr>
        <w:t>.</w:t>
      </w:r>
      <w:proofErr w:type="gramEnd"/>
      <w:r w:rsidRPr="003F76FE">
        <w:rPr>
          <w:rFonts w:cs="Times New Roman"/>
        </w:rPr>
        <w:t xml:space="preserve"> </w:t>
      </w:r>
      <w:proofErr w:type="gramStart"/>
      <w:r w:rsidRPr="003F76FE">
        <w:rPr>
          <w:rFonts w:cs="Times New Roman"/>
        </w:rPr>
        <w:t>у</w:t>
      </w:r>
      <w:proofErr w:type="gramEnd"/>
      <w:r w:rsidRPr="003F76FE">
        <w:rPr>
          <w:rFonts w:cs="Times New Roman"/>
        </w:rPr>
        <w:t xml:space="preserve">чёту: утверждено приказом Минфина России от 06 июля 1999 г. № 43н: по сост. на 18 сентября 2006 г. № 115н]. </w:t>
      </w:r>
    </w:p>
    <w:p w:rsidR="00746F0C" w:rsidRPr="003F76FE" w:rsidRDefault="00746F0C" w:rsidP="00746F0C">
      <w:pPr>
        <w:jc w:val="left"/>
        <w:rPr>
          <w:rFonts w:cs="Times New Roman"/>
        </w:rPr>
      </w:pPr>
      <w:r w:rsidRPr="003F76FE">
        <w:rPr>
          <w:rFonts w:cs="Times New Roman"/>
        </w:rPr>
        <w:t xml:space="preserve">7. ФСБУ 5/2019 «Запасы». Утверждено приказом Министерства финансов РФ от 15.11.2019 N 180н </w:t>
      </w:r>
    </w:p>
    <w:p w:rsidR="00746F0C" w:rsidRPr="003F76FE" w:rsidRDefault="00746F0C" w:rsidP="00746F0C">
      <w:pPr>
        <w:jc w:val="left"/>
        <w:rPr>
          <w:rFonts w:cs="Times New Roman"/>
        </w:rPr>
      </w:pPr>
      <w:r w:rsidRPr="003F76FE">
        <w:rPr>
          <w:rFonts w:cs="Times New Roman"/>
        </w:rPr>
        <w:t>8. Положение по бухгалтерскому учету «Доходы организации» ПБУ 9/99 [</w:t>
      </w:r>
      <w:proofErr w:type="spellStart"/>
      <w:r w:rsidRPr="003F76FE">
        <w:rPr>
          <w:rFonts w:cs="Times New Roman"/>
        </w:rPr>
        <w:t>Полож</w:t>
      </w:r>
      <w:proofErr w:type="spellEnd"/>
      <w:r w:rsidRPr="003F76FE">
        <w:rPr>
          <w:rFonts w:cs="Times New Roman"/>
        </w:rPr>
        <w:t>. по бух</w:t>
      </w:r>
      <w:proofErr w:type="gramStart"/>
      <w:r w:rsidRPr="003F76FE">
        <w:rPr>
          <w:rFonts w:cs="Times New Roman"/>
        </w:rPr>
        <w:t>.</w:t>
      </w:r>
      <w:proofErr w:type="gramEnd"/>
      <w:r w:rsidRPr="003F76FE">
        <w:rPr>
          <w:rFonts w:cs="Times New Roman"/>
        </w:rPr>
        <w:t xml:space="preserve"> </w:t>
      </w:r>
      <w:proofErr w:type="gramStart"/>
      <w:r w:rsidRPr="003F76FE">
        <w:rPr>
          <w:rFonts w:cs="Times New Roman"/>
        </w:rPr>
        <w:t>у</w:t>
      </w:r>
      <w:proofErr w:type="gramEnd"/>
      <w:r w:rsidRPr="003F76FE">
        <w:rPr>
          <w:rFonts w:cs="Times New Roman"/>
        </w:rPr>
        <w:t xml:space="preserve">чёту: утверждено приказом Минфина России от 06 мая 1999 г. № 32н: по сост. на 27 ноября 2006 г. № 156н]. </w:t>
      </w:r>
    </w:p>
    <w:p w:rsidR="00746F0C" w:rsidRDefault="00746F0C" w:rsidP="00746F0C">
      <w:pPr>
        <w:jc w:val="left"/>
        <w:rPr>
          <w:rFonts w:cs="Times New Roman"/>
        </w:rPr>
      </w:pPr>
      <w:r w:rsidRPr="003F76FE">
        <w:rPr>
          <w:rFonts w:cs="Times New Roman"/>
        </w:rPr>
        <w:t>9. Положение но бухгалтерскому учету «Расходы организации» ПБУ 10/99 [</w:t>
      </w:r>
      <w:proofErr w:type="spellStart"/>
      <w:r w:rsidRPr="003F76FE">
        <w:rPr>
          <w:rFonts w:cs="Times New Roman"/>
        </w:rPr>
        <w:t>Полож</w:t>
      </w:r>
      <w:proofErr w:type="spellEnd"/>
      <w:r w:rsidRPr="003F76FE">
        <w:rPr>
          <w:rFonts w:cs="Times New Roman"/>
        </w:rPr>
        <w:t>. по бух</w:t>
      </w:r>
      <w:proofErr w:type="gramStart"/>
      <w:r w:rsidRPr="003F76FE">
        <w:rPr>
          <w:rFonts w:cs="Times New Roman"/>
        </w:rPr>
        <w:t>.</w:t>
      </w:r>
      <w:proofErr w:type="gramEnd"/>
      <w:r w:rsidRPr="003F76FE">
        <w:rPr>
          <w:rFonts w:cs="Times New Roman"/>
        </w:rPr>
        <w:t xml:space="preserve"> </w:t>
      </w:r>
      <w:proofErr w:type="gramStart"/>
      <w:r w:rsidRPr="003F76FE">
        <w:rPr>
          <w:rFonts w:cs="Times New Roman"/>
        </w:rPr>
        <w:t>у</w:t>
      </w:r>
      <w:proofErr w:type="gramEnd"/>
      <w:r w:rsidRPr="003F76FE">
        <w:rPr>
          <w:rFonts w:cs="Times New Roman"/>
        </w:rPr>
        <w:t>чёту: утверждено приказом Минфина России от 06 мая 1999 г. № 33н: по сост. на 27 ноября 2006 № 156н].</w:t>
      </w:r>
    </w:p>
    <w:p w:rsidR="00746F0C" w:rsidRPr="003F76FE" w:rsidRDefault="00746F0C" w:rsidP="00746F0C">
      <w:pPr>
        <w:jc w:val="left"/>
        <w:rPr>
          <w:rFonts w:cs="Times New Roman"/>
        </w:rPr>
      </w:pPr>
      <w:r>
        <w:rPr>
          <w:rFonts w:cs="Times New Roman"/>
        </w:rPr>
        <w:t>10</w:t>
      </w:r>
      <w:r w:rsidRPr="003F76FE">
        <w:rPr>
          <w:rFonts w:cs="Times New Roman"/>
          <w:szCs w:val="28"/>
        </w:rPr>
        <w:t>. Ковалев Ю.Н. Технология и механизация животноводства. 2-е изд., М., 2000. 416 с.</w:t>
      </w:r>
    </w:p>
    <w:p w:rsidR="00FA6BE8" w:rsidRDefault="00FA6BE8" w:rsidP="00A02FAF">
      <w:pPr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FA6BE8" w:rsidRPr="00A02FAF" w:rsidRDefault="00FA6BE8" w:rsidP="00A02FAF">
      <w:pPr>
        <w:spacing w:after="0" w:line="36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FA6BE8" w:rsidRPr="00A02FAF" w:rsidSect="00434C72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90" w:rsidRDefault="00712B90" w:rsidP="00A769B9">
      <w:pPr>
        <w:spacing w:after="0" w:line="240" w:lineRule="auto"/>
      </w:pPr>
      <w:r>
        <w:separator/>
      </w:r>
    </w:p>
  </w:endnote>
  <w:endnote w:type="continuationSeparator" w:id="0">
    <w:p w:rsidR="00712B90" w:rsidRDefault="00712B90" w:rsidP="00A7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90" w:rsidRDefault="00712B90" w:rsidP="00A769B9">
      <w:pPr>
        <w:spacing w:after="0" w:line="240" w:lineRule="auto"/>
      </w:pPr>
      <w:r>
        <w:separator/>
      </w:r>
    </w:p>
  </w:footnote>
  <w:footnote w:type="continuationSeparator" w:id="0">
    <w:p w:rsidR="00712B90" w:rsidRDefault="00712B90" w:rsidP="00A76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A8D"/>
    <w:multiLevelType w:val="hybridMultilevel"/>
    <w:tmpl w:val="F74CC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743EFA"/>
    <w:multiLevelType w:val="hybridMultilevel"/>
    <w:tmpl w:val="D148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DCD"/>
    <w:multiLevelType w:val="hybridMultilevel"/>
    <w:tmpl w:val="37AABC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C6B2E"/>
    <w:multiLevelType w:val="hybridMultilevel"/>
    <w:tmpl w:val="D1487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01F5F"/>
    <w:multiLevelType w:val="hybridMultilevel"/>
    <w:tmpl w:val="92E01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4C71CE"/>
    <w:multiLevelType w:val="hybridMultilevel"/>
    <w:tmpl w:val="C5E67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086B"/>
    <w:multiLevelType w:val="multilevel"/>
    <w:tmpl w:val="414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EE2D40"/>
    <w:multiLevelType w:val="hybridMultilevel"/>
    <w:tmpl w:val="3F90C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2A15EF"/>
    <w:multiLevelType w:val="hybridMultilevel"/>
    <w:tmpl w:val="4ADC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82505"/>
    <w:multiLevelType w:val="multilevel"/>
    <w:tmpl w:val="F6E0A7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0">
    <w:nsid w:val="1BE138A6"/>
    <w:multiLevelType w:val="hybridMultilevel"/>
    <w:tmpl w:val="DBD88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8677D1"/>
    <w:multiLevelType w:val="hybridMultilevel"/>
    <w:tmpl w:val="DD3498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1D045AC3"/>
    <w:multiLevelType w:val="hybridMultilevel"/>
    <w:tmpl w:val="6F42C6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EA29E8"/>
    <w:multiLevelType w:val="hybridMultilevel"/>
    <w:tmpl w:val="E03844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354494"/>
    <w:multiLevelType w:val="hybridMultilevel"/>
    <w:tmpl w:val="504C0E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2232C6"/>
    <w:multiLevelType w:val="hybridMultilevel"/>
    <w:tmpl w:val="1A6058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1A6204"/>
    <w:multiLevelType w:val="hybridMultilevel"/>
    <w:tmpl w:val="0144D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9C2592"/>
    <w:multiLevelType w:val="hybridMultilevel"/>
    <w:tmpl w:val="05E44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DB65C6"/>
    <w:multiLevelType w:val="hybridMultilevel"/>
    <w:tmpl w:val="68BC5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231DC0"/>
    <w:multiLevelType w:val="hybridMultilevel"/>
    <w:tmpl w:val="2E36423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64683DFD"/>
    <w:multiLevelType w:val="multilevel"/>
    <w:tmpl w:val="8402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0E78AD"/>
    <w:multiLevelType w:val="hybridMultilevel"/>
    <w:tmpl w:val="C4DA9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570AAB"/>
    <w:multiLevelType w:val="hybridMultilevel"/>
    <w:tmpl w:val="DC3C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E74C1"/>
    <w:multiLevelType w:val="hybridMultilevel"/>
    <w:tmpl w:val="CD6A0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E4D19D5"/>
    <w:multiLevelType w:val="multilevel"/>
    <w:tmpl w:val="8C46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B22B3F"/>
    <w:multiLevelType w:val="multilevel"/>
    <w:tmpl w:val="79D2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0"/>
  </w:num>
  <w:num w:numId="5">
    <w:abstractNumId w:val="24"/>
  </w:num>
  <w:num w:numId="6">
    <w:abstractNumId w:val="10"/>
  </w:num>
  <w:num w:numId="7">
    <w:abstractNumId w:val="0"/>
  </w:num>
  <w:num w:numId="8">
    <w:abstractNumId w:val="19"/>
  </w:num>
  <w:num w:numId="9">
    <w:abstractNumId w:val="2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4"/>
  </w:num>
  <w:num w:numId="15">
    <w:abstractNumId w:val="11"/>
  </w:num>
  <w:num w:numId="16">
    <w:abstractNumId w:val="7"/>
  </w:num>
  <w:num w:numId="17">
    <w:abstractNumId w:val="23"/>
  </w:num>
  <w:num w:numId="18">
    <w:abstractNumId w:val="18"/>
  </w:num>
  <w:num w:numId="19">
    <w:abstractNumId w:val="21"/>
  </w:num>
  <w:num w:numId="20">
    <w:abstractNumId w:val="15"/>
  </w:num>
  <w:num w:numId="21">
    <w:abstractNumId w:val="22"/>
  </w:num>
  <w:num w:numId="22">
    <w:abstractNumId w:val="16"/>
  </w:num>
  <w:num w:numId="23">
    <w:abstractNumId w:val="25"/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5A"/>
    <w:rsid w:val="0000083E"/>
    <w:rsid w:val="00002AE5"/>
    <w:rsid w:val="00004938"/>
    <w:rsid w:val="00005DA0"/>
    <w:rsid w:val="00007986"/>
    <w:rsid w:val="00007AD6"/>
    <w:rsid w:val="00010A6C"/>
    <w:rsid w:val="00010BDE"/>
    <w:rsid w:val="00010DC7"/>
    <w:rsid w:val="000115F3"/>
    <w:rsid w:val="00014565"/>
    <w:rsid w:val="00016856"/>
    <w:rsid w:val="000221AE"/>
    <w:rsid w:val="00023204"/>
    <w:rsid w:val="00023666"/>
    <w:rsid w:val="00023879"/>
    <w:rsid w:val="00024DF1"/>
    <w:rsid w:val="0002566E"/>
    <w:rsid w:val="0002624F"/>
    <w:rsid w:val="00026CCC"/>
    <w:rsid w:val="00031A59"/>
    <w:rsid w:val="00037490"/>
    <w:rsid w:val="0004133D"/>
    <w:rsid w:val="00042030"/>
    <w:rsid w:val="00044BEA"/>
    <w:rsid w:val="00045481"/>
    <w:rsid w:val="00051F32"/>
    <w:rsid w:val="00053A85"/>
    <w:rsid w:val="0005401D"/>
    <w:rsid w:val="00054519"/>
    <w:rsid w:val="00055C73"/>
    <w:rsid w:val="00056426"/>
    <w:rsid w:val="00057BCD"/>
    <w:rsid w:val="00061571"/>
    <w:rsid w:val="00061758"/>
    <w:rsid w:val="00061F13"/>
    <w:rsid w:val="00062840"/>
    <w:rsid w:val="00063439"/>
    <w:rsid w:val="00063F75"/>
    <w:rsid w:val="000644B6"/>
    <w:rsid w:val="000660AC"/>
    <w:rsid w:val="000666F9"/>
    <w:rsid w:val="0006761B"/>
    <w:rsid w:val="0006798A"/>
    <w:rsid w:val="00070B87"/>
    <w:rsid w:val="000767EE"/>
    <w:rsid w:val="000774B9"/>
    <w:rsid w:val="00077D9A"/>
    <w:rsid w:val="00081E60"/>
    <w:rsid w:val="00083632"/>
    <w:rsid w:val="0008405E"/>
    <w:rsid w:val="00084544"/>
    <w:rsid w:val="00084CDE"/>
    <w:rsid w:val="000862A3"/>
    <w:rsid w:val="00086FA4"/>
    <w:rsid w:val="00090AE4"/>
    <w:rsid w:val="000925C6"/>
    <w:rsid w:val="00093376"/>
    <w:rsid w:val="00093DF3"/>
    <w:rsid w:val="000942C4"/>
    <w:rsid w:val="00095A4E"/>
    <w:rsid w:val="000A0BB7"/>
    <w:rsid w:val="000A1917"/>
    <w:rsid w:val="000A47DF"/>
    <w:rsid w:val="000A480E"/>
    <w:rsid w:val="000A530C"/>
    <w:rsid w:val="000A5FBA"/>
    <w:rsid w:val="000A7FEC"/>
    <w:rsid w:val="000B0310"/>
    <w:rsid w:val="000B3413"/>
    <w:rsid w:val="000C0DAE"/>
    <w:rsid w:val="000C1E16"/>
    <w:rsid w:val="000C23A9"/>
    <w:rsid w:val="000C4CC9"/>
    <w:rsid w:val="000C5EBE"/>
    <w:rsid w:val="000C6B81"/>
    <w:rsid w:val="000C71C4"/>
    <w:rsid w:val="000C74CD"/>
    <w:rsid w:val="000C78BE"/>
    <w:rsid w:val="000D118E"/>
    <w:rsid w:val="000D192B"/>
    <w:rsid w:val="000D1F5D"/>
    <w:rsid w:val="000D3C7C"/>
    <w:rsid w:val="000D5C32"/>
    <w:rsid w:val="000D5F1E"/>
    <w:rsid w:val="000D7BDD"/>
    <w:rsid w:val="000D7EF1"/>
    <w:rsid w:val="000E0013"/>
    <w:rsid w:val="000E1F54"/>
    <w:rsid w:val="000E2833"/>
    <w:rsid w:val="000F13C8"/>
    <w:rsid w:val="000F2A41"/>
    <w:rsid w:val="000F65F4"/>
    <w:rsid w:val="000F7A4F"/>
    <w:rsid w:val="0010251A"/>
    <w:rsid w:val="00102DEE"/>
    <w:rsid w:val="001039AA"/>
    <w:rsid w:val="00103D5D"/>
    <w:rsid w:val="0010461C"/>
    <w:rsid w:val="001048FF"/>
    <w:rsid w:val="00104AED"/>
    <w:rsid w:val="00105106"/>
    <w:rsid w:val="001057A3"/>
    <w:rsid w:val="00105AB0"/>
    <w:rsid w:val="00107D79"/>
    <w:rsid w:val="00110CB5"/>
    <w:rsid w:val="001128EA"/>
    <w:rsid w:val="00115E47"/>
    <w:rsid w:val="00120396"/>
    <w:rsid w:val="00121352"/>
    <w:rsid w:val="00121C72"/>
    <w:rsid w:val="001238EB"/>
    <w:rsid w:val="00123B0B"/>
    <w:rsid w:val="00124774"/>
    <w:rsid w:val="00126D0E"/>
    <w:rsid w:val="00127010"/>
    <w:rsid w:val="00131C80"/>
    <w:rsid w:val="00132F97"/>
    <w:rsid w:val="00133ABA"/>
    <w:rsid w:val="00134598"/>
    <w:rsid w:val="00134777"/>
    <w:rsid w:val="001349BF"/>
    <w:rsid w:val="001350A2"/>
    <w:rsid w:val="00135547"/>
    <w:rsid w:val="001362BE"/>
    <w:rsid w:val="00136896"/>
    <w:rsid w:val="00136EBF"/>
    <w:rsid w:val="00137D47"/>
    <w:rsid w:val="00141029"/>
    <w:rsid w:val="0014158C"/>
    <w:rsid w:val="001415DD"/>
    <w:rsid w:val="00142A68"/>
    <w:rsid w:val="0014303C"/>
    <w:rsid w:val="00144057"/>
    <w:rsid w:val="00144650"/>
    <w:rsid w:val="00144E75"/>
    <w:rsid w:val="001456BF"/>
    <w:rsid w:val="00146643"/>
    <w:rsid w:val="00146FA7"/>
    <w:rsid w:val="001473B8"/>
    <w:rsid w:val="001501A4"/>
    <w:rsid w:val="00152032"/>
    <w:rsid w:val="00152C96"/>
    <w:rsid w:val="001535CB"/>
    <w:rsid w:val="0015560A"/>
    <w:rsid w:val="00156350"/>
    <w:rsid w:val="00157834"/>
    <w:rsid w:val="001618F3"/>
    <w:rsid w:val="00161D66"/>
    <w:rsid w:val="00163019"/>
    <w:rsid w:val="001647C2"/>
    <w:rsid w:val="00164CC0"/>
    <w:rsid w:val="00166075"/>
    <w:rsid w:val="001665CF"/>
    <w:rsid w:val="001670D1"/>
    <w:rsid w:val="001674E9"/>
    <w:rsid w:val="001676D2"/>
    <w:rsid w:val="00170887"/>
    <w:rsid w:val="00170C3B"/>
    <w:rsid w:val="00174FE9"/>
    <w:rsid w:val="001800F3"/>
    <w:rsid w:val="001810FE"/>
    <w:rsid w:val="00181408"/>
    <w:rsid w:val="00184BDA"/>
    <w:rsid w:val="0018519E"/>
    <w:rsid w:val="001872FF"/>
    <w:rsid w:val="00190CD3"/>
    <w:rsid w:val="00190E8A"/>
    <w:rsid w:val="001915CE"/>
    <w:rsid w:val="0019196F"/>
    <w:rsid w:val="00191E07"/>
    <w:rsid w:val="00194096"/>
    <w:rsid w:val="0019535A"/>
    <w:rsid w:val="00195473"/>
    <w:rsid w:val="001A0408"/>
    <w:rsid w:val="001A1439"/>
    <w:rsid w:val="001A1AA1"/>
    <w:rsid w:val="001A40B5"/>
    <w:rsid w:val="001A4C53"/>
    <w:rsid w:val="001B0D11"/>
    <w:rsid w:val="001B21F2"/>
    <w:rsid w:val="001B2A45"/>
    <w:rsid w:val="001B40FB"/>
    <w:rsid w:val="001B6368"/>
    <w:rsid w:val="001B6F19"/>
    <w:rsid w:val="001C260D"/>
    <w:rsid w:val="001C27EF"/>
    <w:rsid w:val="001C5F1B"/>
    <w:rsid w:val="001C6192"/>
    <w:rsid w:val="001C7A43"/>
    <w:rsid w:val="001D0069"/>
    <w:rsid w:val="001D1A6B"/>
    <w:rsid w:val="001D2A63"/>
    <w:rsid w:val="001D4E82"/>
    <w:rsid w:val="001D6FB3"/>
    <w:rsid w:val="001D7246"/>
    <w:rsid w:val="001E0931"/>
    <w:rsid w:val="001E2577"/>
    <w:rsid w:val="001E30EE"/>
    <w:rsid w:val="001E35AE"/>
    <w:rsid w:val="001E43F8"/>
    <w:rsid w:val="001E6B00"/>
    <w:rsid w:val="001E6E68"/>
    <w:rsid w:val="001F0411"/>
    <w:rsid w:val="001F0464"/>
    <w:rsid w:val="001F1054"/>
    <w:rsid w:val="001F18FC"/>
    <w:rsid w:val="001F3014"/>
    <w:rsid w:val="001F4718"/>
    <w:rsid w:val="001F507F"/>
    <w:rsid w:val="001F7B81"/>
    <w:rsid w:val="0020136E"/>
    <w:rsid w:val="00204852"/>
    <w:rsid w:val="00206580"/>
    <w:rsid w:val="00207B2F"/>
    <w:rsid w:val="00210A1A"/>
    <w:rsid w:val="002128A7"/>
    <w:rsid w:val="00212A56"/>
    <w:rsid w:val="00216319"/>
    <w:rsid w:val="0022017A"/>
    <w:rsid w:val="00222D87"/>
    <w:rsid w:val="002238AB"/>
    <w:rsid w:val="00223E18"/>
    <w:rsid w:val="00224EDE"/>
    <w:rsid w:val="00225305"/>
    <w:rsid w:val="0022626C"/>
    <w:rsid w:val="0023019E"/>
    <w:rsid w:val="002321C4"/>
    <w:rsid w:val="00232473"/>
    <w:rsid w:val="00232568"/>
    <w:rsid w:val="00233F50"/>
    <w:rsid w:val="00234347"/>
    <w:rsid w:val="0023442E"/>
    <w:rsid w:val="0023657E"/>
    <w:rsid w:val="00236FFD"/>
    <w:rsid w:val="00241733"/>
    <w:rsid w:val="0024238A"/>
    <w:rsid w:val="002430AB"/>
    <w:rsid w:val="00243FCB"/>
    <w:rsid w:val="00244385"/>
    <w:rsid w:val="0024514C"/>
    <w:rsid w:val="00247512"/>
    <w:rsid w:val="0025003E"/>
    <w:rsid w:val="00251EE7"/>
    <w:rsid w:val="00252D08"/>
    <w:rsid w:val="00252F34"/>
    <w:rsid w:val="002548FF"/>
    <w:rsid w:val="00254D06"/>
    <w:rsid w:val="00255E62"/>
    <w:rsid w:val="00256052"/>
    <w:rsid w:val="00260B69"/>
    <w:rsid w:val="0026273F"/>
    <w:rsid w:val="00263FB1"/>
    <w:rsid w:val="00265FCC"/>
    <w:rsid w:val="002675A3"/>
    <w:rsid w:val="00267F43"/>
    <w:rsid w:val="00270923"/>
    <w:rsid w:val="00271186"/>
    <w:rsid w:val="00271710"/>
    <w:rsid w:val="00271762"/>
    <w:rsid w:val="00272526"/>
    <w:rsid w:val="002729A5"/>
    <w:rsid w:val="002729D7"/>
    <w:rsid w:val="002735A7"/>
    <w:rsid w:val="00274C14"/>
    <w:rsid w:val="0027663F"/>
    <w:rsid w:val="00280935"/>
    <w:rsid w:val="0028137B"/>
    <w:rsid w:val="00281DA9"/>
    <w:rsid w:val="00282088"/>
    <w:rsid w:val="0028215D"/>
    <w:rsid w:val="00283420"/>
    <w:rsid w:val="002844C7"/>
    <w:rsid w:val="002876D5"/>
    <w:rsid w:val="00287B98"/>
    <w:rsid w:val="002905E7"/>
    <w:rsid w:val="00290FA2"/>
    <w:rsid w:val="002914C2"/>
    <w:rsid w:val="00291CF0"/>
    <w:rsid w:val="00294731"/>
    <w:rsid w:val="00294AD3"/>
    <w:rsid w:val="002951A6"/>
    <w:rsid w:val="002970C0"/>
    <w:rsid w:val="002973B3"/>
    <w:rsid w:val="002A1259"/>
    <w:rsid w:val="002A2A2E"/>
    <w:rsid w:val="002A440F"/>
    <w:rsid w:val="002A447B"/>
    <w:rsid w:val="002A44ED"/>
    <w:rsid w:val="002A58A9"/>
    <w:rsid w:val="002A682A"/>
    <w:rsid w:val="002A7BE4"/>
    <w:rsid w:val="002A7CE0"/>
    <w:rsid w:val="002B3993"/>
    <w:rsid w:val="002B3F06"/>
    <w:rsid w:val="002B79D7"/>
    <w:rsid w:val="002B7DD6"/>
    <w:rsid w:val="002C1546"/>
    <w:rsid w:val="002C158E"/>
    <w:rsid w:val="002C26C1"/>
    <w:rsid w:val="002C2FBB"/>
    <w:rsid w:val="002C7A84"/>
    <w:rsid w:val="002D01B2"/>
    <w:rsid w:val="002D1567"/>
    <w:rsid w:val="002D1A28"/>
    <w:rsid w:val="002D2793"/>
    <w:rsid w:val="002D6154"/>
    <w:rsid w:val="002D6305"/>
    <w:rsid w:val="002D70AF"/>
    <w:rsid w:val="002E040D"/>
    <w:rsid w:val="002E06B9"/>
    <w:rsid w:val="002E6E3D"/>
    <w:rsid w:val="002F2237"/>
    <w:rsid w:val="002F299C"/>
    <w:rsid w:val="002F31AA"/>
    <w:rsid w:val="002F3A99"/>
    <w:rsid w:val="002F539B"/>
    <w:rsid w:val="002F5A18"/>
    <w:rsid w:val="002F7846"/>
    <w:rsid w:val="002F7E10"/>
    <w:rsid w:val="00300BF1"/>
    <w:rsid w:val="0030109B"/>
    <w:rsid w:val="00301F59"/>
    <w:rsid w:val="003022EE"/>
    <w:rsid w:val="00303174"/>
    <w:rsid w:val="00303AB2"/>
    <w:rsid w:val="00304FD4"/>
    <w:rsid w:val="003062DA"/>
    <w:rsid w:val="00307BE4"/>
    <w:rsid w:val="00310416"/>
    <w:rsid w:val="00310EAD"/>
    <w:rsid w:val="00311F31"/>
    <w:rsid w:val="00312416"/>
    <w:rsid w:val="0031340A"/>
    <w:rsid w:val="003138AB"/>
    <w:rsid w:val="00314BFF"/>
    <w:rsid w:val="003158B4"/>
    <w:rsid w:val="0031649D"/>
    <w:rsid w:val="00320802"/>
    <w:rsid w:val="00321664"/>
    <w:rsid w:val="0032693B"/>
    <w:rsid w:val="0032716D"/>
    <w:rsid w:val="00330008"/>
    <w:rsid w:val="00330CE5"/>
    <w:rsid w:val="003319D0"/>
    <w:rsid w:val="0033362E"/>
    <w:rsid w:val="00333C7D"/>
    <w:rsid w:val="00335981"/>
    <w:rsid w:val="00335E40"/>
    <w:rsid w:val="003368B4"/>
    <w:rsid w:val="00336E2F"/>
    <w:rsid w:val="00337F77"/>
    <w:rsid w:val="003405D5"/>
    <w:rsid w:val="00340E21"/>
    <w:rsid w:val="00342A6F"/>
    <w:rsid w:val="00342CE5"/>
    <w:rsid w:val="00343DEC"/>
    <w:rsid w:val="00343E60"/>
    <w:rsid w:val="0034435C"/>
    <w:rsid w:val="003478E0"/>
    <w:rsid w:val="00350EB1"/>
    <w:rsid w:val="00351B2C"/>
    <w:rsid w:val="003560A4"/>
    <w:rsid w:val="00356224"/>
    <w:rsid w:val="00357CC0"/>
    <w:rsid w:val="00357EA2"/>
    <w:rsid w:val="003608BA"/>
    <w:rsid w:val="00365E4A"/>
    <w:rsid w:val="003667E6"/>
    <w:rsid w:val="003705A8"/>
    <w:rsid w:val="0037102D"/>
    <w:rsid w:val="00372AE3"/>
    <w:rsid w:val="003736CA"/>
    <w:rsid w:val="00375B44"/>
    <w:rsid w:val="00377E95"/>
    <w:rsid w:val="0038219A"/>
    <w:rsid w:val="003822F6"/>
    <w:rsid w:val="0038280F"/>
    <w:rsid w:val="00382B2E"/>
    <w:rsid w:val="00383143"/>
    <w:rsid w:val="003854D7"/>
    <w:rsid w:val="00385594"/>
    <w:rsid w:val="00385E4A"/>
    <w:rsid w:val="00386284"/>
    <w:rsid w:val="00387351"/>
    <w:rsid w:val="00391979"/>
    <w:rsid w:val="0039313C"/>
    <w:rsid w:val="003934EF"/>
    <w:rsid w:val="00393B52"/>
    <w:rsid w:val="003952A5"/>
    <w:rsid w:val="003A1A15"/>
    <w:rsid w:val="003A3858"/>
    <w:rsid w:val="003A3861"/>
    <w:rsid w:val="003A5E12"/>
    <w:rsid w:val="003A64CB"/>
    <w:rsid w:val="003A7961"/>
    <w:rsid w:val="003A79FB"/>
    <w:rsid w:val="003A7EB2"/>
    <w:rsid w:val="003B2271"/>
    <w:rsid w:val="003B46AF"/>
    <w:rsid w:val="003B4EB5"/>
    <w:rsid w:val="003B552B"/>
    <w:rsid w:val="003B75C1"/>
    <w:rsid w:val="003C17CB"/>
    <w:rsid w:val="003C45E7"/>
    <w:rsid w:val="003C4BE2"/>
    <w:rsid w:val="003C63AF"/>
    <w:rsid w:val="003C6857"/>
    <w:rsid w:val="003C6DF2"/>
    <w:rsid w:val="003C73C1"/>
    <w:rsid w:val="003D3DDE"/>
    <w:rsid w:val="003D4B8D"/>
    <w:rsid w:val="003D5BB8"/>
    <w:rsid w:val="003D7D1D"/>
    <w:rsid w:val="003E115F"/>
    <w:rsid w:val="003E1750"/>
    <w:rsid w:val="003E238D"/>
    <w:rsid w:val="003E2535"/>
    <w:rsid w:val="003E4806"/>
    <w:rsid w:val="003F01AB"/>
    <w:rsid w:val="003F0EAE"/>
    <w:rsid w:val="003F166E"/>
    <w:rsid w:val="003F304F"/>
    <w:rsid w:val="003F5E8B"/>
    <w:rsid w:val="0040146D"/>
    <w:rsid w:val="00402364"/>
    <w:rsid w:val="004035B4"/>
    <w:rsid w:val="0040399B"/>
    <w:rsid w:val="00403AFF"/>
    <w:rsid w:val="00403DB7"/>
    <w:rsid w:val="004059BD"/>
    <w:rsid w:val="00405EF9"/>
    <w:rsid w:val="00406B4C"/>
    <w:rsid w:val="00412101"/>
    <w:rsid w:val="004134D4"/>
    <w:rsid w:val="00415150"/>
    <w:rsid w:val="0041722D"/>
    <w:rsid w:val="004214DB"/>
    <w:rsid w:val="00421D9C"/>
    <w:rsid w:val="00422093"/>
    <w:rsid w:val="004246B3"/>
    <w:rsid w:val="004246F8"/>
    <w:rsid w:val="00425441"/>
    <w:rsid w:val="0042769E"/>
    <w:rsid w:val="0043021B"/>
    <w:rsid w:val="004307C0"/>
    <w:rsid w:val="00430BFF"/>
    <w:rsid w:val="00431EAF"/>
    <w:rsid w:val="00434448"/>
    <w:rsid w:val="00434475"/>
    <w:rsid w:val="00434A1E"/>
    <w:rsid w:val="00434C72"/>
    <w:rsid w:val="00435195"/>
    <w:rsid w:val="0043567C"/>
    <w:rsid w:val="00437741"/>
    <w:rsid w:val="00437A57"/>
    <w:rsid w:val="00440977"/>
    <w:rsid w:val="00441490"/>
    <w:rsid w:val="004416CE"/>
    <w:rsid w:val="0044245E"/>
    <w:rsid w:val="00447781"/>
    <w:rsid w:val="00447C2A"/>
    <w:rsid w:val="00450058"/>
    <w:rsid w:val="00450127"/>
    <w:rsid w:val="00450141"/>
    <w:rsid w:val="00452180"/>
    <w:rsid w:val="004521F8"/>
    <w:rsid w:val="00452BE6"/>
    <w:rsid w:val="004533F0"/>
    <w:rsid w:val="00454096"/>
    <w:rsid w:val="00454209"/>
    <w:rsid w:val="004544BF"/>
    <w:rsid w:val="00454FE0"/>
    <w:rsid w:val="00455437"/>
    <w:rsid w:val="0045632F"/>
    <w:rsid w:val="00456744"/>
    <w:rsid w:val="004573E8"/>
    <w:rsid w:val="004600C2"/>
    <w:rsid w:val="00462346"/>
    <w:rsid w:val="00463492"/>
    <w:rsid w:val="00465D34"/>
    <w:rsid w:val="0046707E"/>
    <w:rsid w:val="004719E7"/>
    <w:rsid w:val="00472374"/>
    <w:rsid w:val="004750B2"/>
    <w:rsid w:val="004755EF"/>
    <w:rsid w:val="00480A90"/>
    <w:rsid w:val="00481A99"/>
    <w:rsid w:val="00481E84"/>
    <w:rsid w:val="00483CF2"/>
    <w:rsid w:val="004859C4"/>
    <w:rsid w:val="00485E52"/>
    <w:rsid w:val="004862E5"/>
    <w:rsid w:val="004868E6"/>
    <w:rsid w:val="00486EF0"/>
    <w:rsid w:val="00486FD3"/>
    <w:rsid w:val="0048713C"/>
    <w:rsid w:val="00492895"/>
    <w:rsid w:val="00494A90"/>
    <w:rsid w:val="0049566F"/>
    <w:rsid w:val="004962F5"/>
    <w:rsid w:val="00496FEB"/>
    <w:rsid w:val="004A0403"/>
    <w:rsid w:val="004A4CE7"/>
    <w:rsid w:val="004A7B34"/>
    <w:rsid w:val="004B0ECD"/>
    <w:rsid w:val="004B3453"/>
    <w:rsid w:val="004B465E"/>
    <w:rsid w:val="004B7768"/>
    <w:rsid w:val="004B7EBE"/>
    <w:rsid w:val="004C2A45"/>
    <w:rsid w:val="004C2B8F"/>
    <w:rsid w:val="004C3052"/>
    <w:rsid w:val="004C3AA9"/>
    <w:rsid w:val="004C4B3A"/>
    <w:rsid w:val="004C5E8A"/>
    <w:rsid w:val="004C70C4"/>
    <w:rsid w:val="004D16F4"/>
    <w:rsid w:val="004D38AB"/>
    <w:rsid w:val="004D5671"/>
    <w:rsid w:val="004D57EA"/>
    <w:rsid w:val="004D66C8"/>
    <w:rsid w:val="004D6B92"/>
    <w:rsid w:val="004E1FF6"/>
    <w:rsid w:val="004E2B5B"/>
    <w:rsid w:val="004E3A64"/>
    <w:rsid w:val="004E6D86"/>
    <w:rsid w:val="004F05EE"/>
    <w:rsid w:val="004F1311"/>
    <w:rsid w:val="004F145D"/>
    <w:rsid w:val="004F1F95"/>
    <w:rsid w:val="004F20F7"/>
    <w:rsid w:val="004F297D"/>
    <w:rsid w:val="004F32D5"/>
    <w:rsid w:val="00500F65"/>
    <w:rsid w:val="005051F1"/>
    <w:rsid w:val="00506E5E"/>
    <w:rsid w:val="005103F4"/>
    <w:rsid w:val="00511623"/>
    <w:rsid w:val="005140C7"/>
    <w:rsid w:val="005161D9"/>
    <w:rsid w:val="005203D6"/>
    <w:rsid w:val="005204A8"/>
    <w:rsid w:val="0052505A"/>
    <w:rsid w:val="005251ED"/>
    <w:rsid w:val="00527F70"/>
    <w:rsid w:val="0053010B"/>
    <w:rsid w:val="005307F0"/>
    <w:rsid w:val="00531341"/>
    <w:rsid w:val="00531385"/>
    <w:rsid w:val="0053178E"/>
    <w:rsid w:val="00533248"/>
    <w:rsid w:val="00534B7D"/>
    <w:rsid w:val="00537C22"/>
    <w:rsid w:val="00537DB4"/>
    <w:rsid w:val="00540170"/>
    <w:rsid w:val="0054478E"/>
    <w:rsid w:val="005453CA"/>
    <w:rsid w:val="0055055A"/>
    <w:rsid w:val="005516ED"/>
    <w:rsid w:val="00551A8C"/>
    <w:rsid w:val="00552FBA"/>
    <w:rsid w:val="005536B5"/>
    <w:rsid w:val="00554141"/>
    <w:rsid w:val="00554DAE"/>
    <w:rsid w:val="00556322"/>
    <w:rsid w:val="00556C94"/>
    <w:rsid w:val="005615FD"/>
    <w:rsid w:val="005621AE"/>
    <w:rsid w:val="00562CE9"/>
    <w:rsid w:val="005641F1"/>
    <w:rsid w:val="00564E18"/>
    <w:rsid w:val="00566026"/>
    <w:rsid w:val="00571EBC"/>
    <w:rsid w:val="0057429A"/>
    <w:rsid w:val="00575CB7"/>
    <w:rsid w:val="005761FF"/>
    <w:rsid w:val="00577333"/>
    <w:rsid w:val="005817BB"/>
    <w:rsid w:val="005819B8"/>
    <w:rsid w:val="00585AC6"/>
    <w:rsid w:val="005865E1"/>
    <w:rsid w:val="00590B1F"/>
    <w:rsid w:val="00590B38"/>
    <w:rsid w:val="00592211"/>
    <w:rsid w:val="00593418"/>
    <w:rsid w:val="00595663"/>
    <w:rsid w:val="005960A9"/>
    <w:rsid w:val="0059636B"/>
    <w:rsid w:val="00597BE5"/>
    <w:rsid w:val="005A290E"/>
    <w:rsid w:val="005A737D"/>
    <w:rsid w:val="005B747F"/>
    <w:rsid w:val="005C0033"/>
    <w:rsid w:val="005C2179"/>
    <w:rsid w:val="005C22EC"/>
    <w:rsid w:val="005C42CA"/>
    <w:rsid w:val="005C6860"/>
    <w:rsid w:val="005C7795"/>
    <w:rsid w:val="005D0484"/>
    <w:rsid w:val="005D2583"/>
    <w:rsid w:val="005D5B90"/>
    <w:rsid w:val="005D65B4"/>
    <w:rsid w:val="005E06F6"/>
    <w:rsid w:val="005E0DB5"/>
    <w:rsid w:val="005E1032"/>
    <w:rsid w:val="005E1EAB"/>
    <w:rsid w:val="005E220F"/>
    <w:rsid w:val="005E2DD2"/>
    <w:rsid w:val="005E413C"/>
    <w:rsid w:val="005E469D"/>
    <w:rsid w:val="005F0C8A"/>
    <w:rsid w:val="005F2077"/>
    <w:rsid w:val="005F2127"/>
    <w:rsid w:val="005F23C9"/>
    <w:rsid w:val="005F300E"/>
    <w:rsid w:val="005F5288"/>
    <w:rsid w:val="005F636E"/>
    <w:rsid w:val="005F6C9E"/>
    <w:rsid w:val="00600B7F"/>
    <w:rsid w:val="00602AD7"/>
    <w:rsid w:val="00605660"/>
    <w:rsid w:val="006068CD"/>
    <w:rsid w:val="006118FE"/>
    <w:rsid w:val="00611A3C"/>
    <w:rsid w:val="006128A1"/>
    <w:rsid w:val="00612DAD"/>
    <w:rsid w:val="00613ECF"/>
    <w:rsid w:val="00614313"/>
    <w:rsid w:val="00615BD8"/>
    <w:rsid w:val="006160F0"/>
    <w:rsid w:val="00616A05"/>
    <w:rsid w:val="0062071C"/>
    <w:rsid w:val="00621F3E"/>
    <w:rsid w:val="00623809"/>
    <w:rsid w:val="0062510B"/>
    <w:rsid w:val="00625B25"/>
    <w:rsid w:val="006266B2"/>
    <w:rsid w:val="00627AC6"/>
    <w:rsid w:val="00627D32"/>
    <w:rsid w:val="00634233"/>
    <w:rsid w:val="0063582B"/>
    <w:rsid w:val="00636A00"/>
    <w:rsid w:val="006402CB"/>
    <w:rsid w:val="00642307"/>
    <w:rsid w:val="006453DA"/>
    <w:rsid w:val="00645E5C"/>
    <w:rsid w:val="00646C7D"/>
    <w:rsid w:val="00647217"/>
    <w:rsid w:val="0064792A"/>
    <w:rsid w:val="00650ABC"/>
    <w:rsid w:val="00652585"/>
    <w:rsid w:val="00652BFC"/>
    <w:rsid w:val="00653B00"/>
    <w:rsid w:val="00655B74"/>
    <w:rsid w:val="00655F34"/>
    <w:rsid w:val="0065677E"/>
    <w:rsid w:val="00657880"/>
    <w:rsid w:val="006579BB"/>
    <w:rsid w:val="00657D5A"/>
    <w:rsid w:val="00661658"/>
    <w:rsid w:val="006623CD"/>
    <w:rsid w:val="00670661"/>
    <w:rsid w:val="00670814"/>
    <w:rsid w:val="00670D0A"/>
    <w:rsid w:val="00671CA6"/>
    <w:rsid w:val="00674CDD"/>
    <w:rsid w:val="0067516A"/>
    <w:rsid w:val="00675CD2"/>
    <w:rsid w:val="00675E9D"/>
    <w:rsid w:val="00677D4D"/>
    <w:rsid w:val="00680A82"/>
    <w:rsid w:val="00682883"/>
    <w:rsid w:val="00684D8F"/>
    <w:rsid w:val="00686AC7"/>
    <w:rsid w:val="00686B2C"/>
    <w:rsid w:val="006905BC"/>
    <w:rsid w:val="00692ED2"/>
    <w:rsid w:val="00694074"/>
    <w:rsid w:val="0069497B"/>
    <w:rsid w:val="00695376"/>
    <w:rsid w:val="006960A4"/>
    <w:rsid w:val="006960BC"/>
    <w:rsid w:val="006A12F3"/>
    <w:rsid w:val="006A245A"/>
    <w:rsid w:val="006A7165"/>
    <w:rsid w:val="006B08A0"/>
    <w:rsid w:val="006B24C1"/>
    <w:rsid w:val="006B2609"/>
    <w:rsid w:val="006B268C"/>
    <w:rsid w:val="006B3422"/>
    <w:rsid w:val="006B38D8"/>
    <w:rsid w:val="006B6039"/>
    <w:rsid w:val="006B62E2"/>
    <w:rsid w:val="006C0BFC"/>
    <w:rsid w:val="006C0D5F"/>
    <w:rsid w:val="006C14CD"/>
    <w:rsid w:val="006C1AC6"/>
    <w:rsid w:val="006C4044"/>
    <w:rsid w:val="006C56AD"/>
    <w:rsid w:val="006C5CCE"/>
    <w:rsid w:val="006C71BB"/>
    <w:rsid w:val="006D14A6"/>
    <w:rsid w:val="006D1596"/>
    <w:rsid w:val="006D1E9C"/>
    <w:rsid w:val="006D1FF6"/>
    <w:rsid w:val="006D56FB"/>
    <w:rsid w:val="006E0EC7"/>
    <w:rsid w:val="006E118E"/>
    <w:rsid w:val="006E2CAE"/>
    <w:rsid w:val="006E3003"/>
    <w:rsid w:val="006E60B0"/>
    <w:rsid w:val="006E7725"/>
    <w:rsid w:val="006F374B"/>
    <w:rsid w:val="006F5E0E"/>
    <w:rsid w:val="006F65CE"/>
    <w:rsid w:val="006F6F7D"/>
    <w:rsid w:val="00702DF9"/>
    <w:rsid w:val="007049B3"/>
    <w:rsid w:val="00705300"/>
    <w:rsid w:val="0070555A"/>
    <w:rsid w:val="00711480"/>
    <w:rsid w:val="007129A4"/>
    <w:rsid w:val="00712B90"/>
    <w:rsid w:val="00713A4C"/>
    <w:rsid w:val="007142E2"/>
    <w:rsid w:val="00714D2B"/>
    <w:rsid w:val="00717128"/>
    <w:rsid w:val="007201B6"/>
    <w:rsid w:val="00720A25"/>
    <w:rsid w:val="00721C1E"/>
    <w:rsid w:val="00721FA4"/>
    <w:rsid w:val="00723783"/>
    <w:rsid w:val="00725D04"/>
    <w:rsid w:val="00730DB9"/>
    <w:rsid w:val="007322EC"/>
    <w:rsid w:val="00732484"/>
    <w:rsid w:val="00733879"/>
    <w:rsid w:val="0073388F"/>
    <w:rsid w:val="007345C2"/>
    <w:rsid w:val="00735135"/>
    <w:rsid w:val="00740856"/>
    <w:rsid w:val="00741B8D"/>
    <w:rsid w:val="0074268E"/>
    <w:rsid w:val="00744424"/>
    <w:rsid w:val="0074642D"/>
    <w:rsid w:val="00746F0C"/>
    <w:rsid w:val="0074741E"/>
    <w:rsid w:val="00747EFD"/>
    <w:rsid w:val="0075575A"/>
    <w:rsid w:val="00755F01"/>
    <w:rsid w:val="0075621B"/>
    <w:rsid w:val="00756324"/>
    <w:rsid w:val="00757D21"/>
    <w:rsid w:val="00757F5A"/>
    <w:rsid w:val="00763699"/>
    <w:rsid w:val="00763EE4"/>
    <w:rsid w:val="007644F1"/>
    <w:rsid w:val="00765464"/>
    <w:rsid w:val="00765640"/>
    <w:rsid w:val="007664FD"/>
    <w:rsid w:val="00766B16"/>
    <w:rsid w:val="00770975"/>
    <w:rsid w:val="00771D83"/>
    <w:rsid w:val="00773541"/>
    <w:rsid w:val="00773723"/>
    <w:rsid w:val="007739CD"/>
    <w:rsid w:val="0077442D"/>
    <w:rsid w:val="007748A6"/>
    <w:rsid w:val="0077495C"/>
    <w:rsid w:val="00774C7E"/>
    <w:rsid w:val="0077642E"/>
    <w:rsid w:val="00776846"/>
    <w:rsid w:val="007768C4"/>
    <w:rsid w:val="007768CB"/>
    <w:rsid w:val="00776ED1"/>
    <w:rsid w:val="007810E4"/>
    <w:rsid w:val="007813E9"/>
    <w:rsid w:val="007829C2"/>
    <w:rsid w:val="007830E7"/>
    <w:rsid w:val="007831B0"/>
    <w:rsid w:val="00785BCC"/>
    <w:rsid w:val="00786206"/>
    <w:rsid w:val="00791EE7"/>
    <w:rsid w:val="007946EE"/>
    <w:rsid w:val="00794A14"/>
    <w:rsid w:val="00794A44"/>
    <w:rsid w:val="007978F5"/>
    <w:rsid w:val="007A234D"/>
    <w:rsid w:val="007A2409"/>
    <w:rsid w:val="007A43C0"/>
    <w:rsid w:val="007A7542"/>
    <w:rsid w:val="007B0704"/>
    <w:rsid w:val="007B0C80"/>
    <w:rsid w:val="007B2574"/>
    <w:rsid w:val="007B3F64"/>
    <w:rsid w:val="007B619B"/>
    <w:rsid w:val="007B6A37"/>
    <w:rsid w:val="007B734F"/>
    <w:rsid w:val="007B7AE8"/>
    <w:rsid w:val="007C191E"/>
    <w:rsid w:val="007C31B1"/>
    <w:rsid w:val="007C3CC0"/>
    <w:rsid w:val="007C470F"/>
    <w:rsid w:val="007C4798"/>
    <w:rsid w:val="007C4C61"/>
    <w:rsid w:val="007C586E"/>
    <w:rsid w:val="007C59D1"/>
    <w:rsid w:val="007C5E7F"/>
    <w:rsid w:val="007C7380"/>
    <w:rsid w:val="007D00BC"/>
    <w:rsid w:val="007D070C"/>
    <w:rsid w:val="007D1175"/>
    <w:rsid w:val="007D1355"/>
    <w:rsid w:val="007D17BC"/>
    <w:rsid w:val="007D1C3A"/>
    <w:rsid w:val="007D3D5D"/>
    <w:rsid w:val="007D3EF9"/>
    <w:rsid w:val="007E04A6"/>
    <w:rsid w:val="007E0ADD"/>
    <w:rsid w:val="007E1484"/>
    <w:rsid w:val="007E693C"/>
    <w:rsid w:val="007E6A5B"/>
    <w:rsid w:val="007F0A04"/>
    <w:rsid w:val="007F45A5"/>
    <w:rsid w:val="007F655C"/>
    <w:rsid w:val="007F65F6"/>
    <w:rsid w:val="007F6E9E"/>
    <w:rsid w:val="007F703B"/>
    <w:rsid w:val="007F7EE0"/>
    <w:rsid w:val="00800000"/>
    <w:rsid w:val="0080054F"/>
    <w:rsid w:val="00801453"/>
    <w:rsid w:val="00804173"/>
    <w:rsid w:val="00807449"/>
    <w:rsid w:val="00807DDE"/>
    <w:rsid w:val="008122A6"/>
    <w:rsid w:val="0081410D"/>
    <w:rsid w:val="00814322"/>
    <w:rsid w:val="00821277"/>
    <w:rsid w:val="00823B8D"/>
    <w:rsid w:val="00824720"/>
    <w:rsid w:val="00825640"/>
    <w:rsid w:val="008262F9"/>
    <w:rsid w:val="0082630E"/>
    <w:rsid w:val="00827E78"/>
    <w:rsid w:val="008303A7"/>
    <w:rsid w:val="0083065C"/>
    <w:rsid w:val="00831E6F"/>
    <w:rsid w:val="00832854"/>
    <w:rsid w:val="00833903"/>
    <w:rsid w:val="00835650"/>
    <w:rsid w:val="008356CB"/>
    <w:rsid w:val="00836FAC"/>
    <w:rsid w:val="00840151"/>
    <w:rsid w:val="00840559"/>
    <w:rsid w:val="00840C87"/>
    <w:rsid w:val="00843DB5"/>
    <w:rsid w:val="0084497C"/>
    <w:rsid w:val="0084501E"/>
    <w:rsid w:val="0085113C"/>
    <w:rsid w:val="00851238"/>
    <w:rsid w:val="00852F51"/>
    <w:rsid w:val="008530E6"/>
    <w:rsid w:val="008562D6"/>
    <w:rsid w:val="008563D4"/>
    <w:rsid w:val="0085765A"/>
    <w:rsid w:val="00857FCF"/>
    <w:rsid w:val="00863054"/>
    <w:rsid w:val="00865605"/>
    <w:rsid w:val="00870082"/>
    <w:rsid w:val="00870591"/>
    <w:rsid w:val="0087180E"/>
    <w:rsid w:val="00871863"/>
    <w:rsid w:val="00873286"/>
    <w:rsid w:val="008763DF"/>
    <w:rsid w:val="0087661E"/>
    <w:rsid w:val="00877735"/>
    <w:rsid w:val="0088030C"/>
    <w:rsid w:val="008813DB"/>
    <w:rsid w:val="00881858"/>
    <w:rsid w:val="00882156"/>
    <w:rsid w:val="00884EE7"/>
    <w:rsid w:val="00885EFD"/>
    <w:rsid w:val="008871C3"/>
    <w:rsid w:val="0089053E"/>
    <w:rsid w:val="0089076B"/>
    <w:rsid w:val="0089205A"/>
    <w:rsid w:val="00892732"/>
    <w:rsid w:val="00893522"/>
    <w:rsid w:val="00896AEC"/>
    <w:rsid w:val="008A6E7E"/>
    <w:rsid w:val="008A6E96"/>
    <w:rsid w:val="008A7A76"/>
    <w:rsid w:val="008B0715"/>
    <w:rsid w:val="008B2330"/>
    <w:rsid w:val="008B290A"/>
    <w:rsid w:val="008B2D7F"/>
    <w:rsid w:val="008B5F85"/>
    <w:rsid w:val="008C09F1"/>
    <w:rsid w:val="008C2DAA"/>
    <w:rsid w:val="008C3D1E"/>
    <w:rsid w:val="008C4FDE"/>
    <w:rsid w:val="008C6CEF"/>
    <w:rsid w:val="008C73A2"/>
    <w:rsid w:val="008D0008"/>
    <w:rsid w:val="008D0090"/>
    <w:rsid w:val="008D0B79"/>
    <w:rsid w:val="008D0BE5"/>
    <w:rsid w:val="008D165A"/>
    <w:rsid w:val="008D2B0F"/>
    <w:rsid w:val="008D34E1"/>
    <w:rsid w:val="008D5754"/>
    <w:rsid w:val="008D6930"/>
    <w:rsid w:val="008E2661"/>
    <w:rsid w:val="008E2E5F"/>
    <w:rsid w:val="008E36D8"/>
    <w:rsid w:val="008E3C36"/>
    <w:rsid w:val="008E42B7"/>
    <w:rsid w:val="008E4DE8"/>
    <w:rsid w:val="008E5BED"/>
    <w:rsid w:val="008E5CA5"/>
    <w:rsid w:val="008E5D2C"/>
    <w:rsid w:val="008F1C04"/>
    <w:rsid w:val="008F1DFA"/>
    <w:rsid w:val="008F3560"/>
    <w:rsid w:val="008F68C2"/>
    <w:rsid w:val="008F6BA2"/>
    <w:rsid w:val="00900DA1"/>
    <w:rsid w:val="00901435"/>
    <w:rsid w:val="009024E1"/>
    <w:rsid w:val="009026D7"/>
    <w:rsid w:val="00902FA7"/>
    <w:rsid w:val="00904D8F"/>
    <w:rsid w:val="009060D3"/>
    <w:rsid w:val="009068EB"/>
    <w:rsid w:val="00906C11"/>
    <w:rsid w:val="009072DC"/>
    <w:rsid w:val="00907F84"/>
    <w:rsid w:val="00910C5C"/>
    <w:rsid w:val="00910DD4"/>
    <w:rsid w:val="00911763"/>
    <w:rsid w:val="0091439B"/>
    <w:rsid w:val="00914FEC"/>
    <w:rsid w:val="00916FE7"/>
    <w:rsid w:val="00921AB0"/>
    <w:rsid w:val="00922FBB"/>
    <w:rsid w:val="00923640"/>
    <w:rsid w:val="009239E8"/>
    <w:rsid w:val="00924FA4"/>
    <w:rsid w:val="009254FC"/>
    <w:rsid w:val="00925A9C"/>
    <w:rsid w:val="00927DA2"/>
    <w:rsid w:val="009311F1"/>
    <w:rsid w:val="009328D1"/>
    <w:rsid w:val="00933015"/>
    <w:rsid w:val="00934259"/>
    <w:rsid w:val="00934584"/>
    <w:rsid w:val="00934ACA"/>
    <w:rsid w:val="00935820"/>
    <w:rsid w:val="00936B73"/>
    <w:rsid w:val="009374F1"/>
    <w:rsid w:val="009427B8"/>
    <w:rsid w:val="009439C4"/>
    <w:rsid w:val="0094532A"/>
    <w:rsid w:val="00945430"/>
    <w:rsid w:val="00945EAA"/>
    <w:rsid w:val="00947A33"/>
    <w:rsid w:val="00947AEB"/>
    <w:rsid w:val="00952965"/>
    <w:rsid w:val="00952C63"/>
    <w:rsid w:val="00953139"/>
    <w:rsid w:val="00953C3E"/>
    <w:rsid w:val="00954DF4"/>
    <w:rsid w:val="00957361"/>
    <w:rsid w:val="0096122E"/>
    <w:rsid w:val="009635BF"/>
    <w:rsid w:val="00963E6B"/>
    <w:rsid w:val="009652F7"/>
    <w:rsid w:val="00966E6E"/>
    <w:rsid w:val="00967EF6"/>
    <w:rsid w:val="00970E72"/>
    <w:rsid w:val="0097363B"/>
    <w:rsid w:val="00974310"/>
    <w:rsid w:val="00975289"/>
    <w:rsid w:val="00976B59"/>
    <w:rsid w:val="00977033"/>
    <w:rsid w:val="00981325"/>
    <w:rsid w:val="009834E9"/>
    <w:rsid w:val="00984D43"/>
    <w:rsid w:val="0098554F"/>
    <w:rsid w:val="0098598F"/>
    <w:rsid w:val="00986321"/>
    <w:rsid w:val="00987E73"/>
    <w:rsid w:val="00990A0A"/>
    <w:rsid w:val="009936CA"/>
    <w:rsid w:val="00993BDE"/>
    <w:rsid w:val="00994983"/>
    <w:rsid w:val="0099642C"/>
    <w:rsid w:val="00996A47"/>
    <w:rsid w:val="00997894"/>
    <w:rsid w:val="00997FF2"/>
    <w:rsid w:val="009A2469"/>
    <w:rsid w:val="009A304C"/>
    <w:rsid w:val="009A3C85"/>
    <w:rsid w:val="009A4BEB"/>
    <w:rsid w:val="009A7966"/>
    <w:rsid w:val="009B06AB"/>
    <w:rsid w:val="009B4269"/>
    <w:rsid w:val="009B43BE"/>
    <w:rsid w:val="009B57A6"/>
    <w:rsid w:val="009B5F3F"/>
    <w:rsid w:val="009B73FD"/>
    <w:rsid w:val="009B777B"/>
    <w:rsid w:val="009B7F77"/>
    <w:rsid w:val="009C055C"/>
    <w:rsid w:val="009C08EC"/>
    <w:rsid w:val="009C1DEF"/>
    <w:rsid w:val="009C41FC"/>
    <w:rsid w:val="009C53D7"/>
    <w:rsid w:val="009C54C6"/>
    <w:rsid w:val="009C5A22"/>
    <w:rsid w:val="009C710B"/>
    <w:rsid w:val="009D0776"/>
    <w:rsid w:val="009D185F"/>
    <w:rsid w:val="009D1C0A"/>
    <w:rsid w:val="009D2D08"/>
    <w:rsid w:val="009D4AA9"/>
    <w:rsid w:val="009D4CFF"/>
    <w:rsid w:val="009D58EC"/>
    <w:rsid w:val="009D7E1C"/>
    <w:rsid w:val="009E1B1C"/>
    <w:rsid w:val="009E1E10"/>
    <w:rsid w:val="009E5CEB"/>
    <w:rsid w:val="009E6280"/>
    <w:rsid w:val="009E6D91"/>
    <w:rsid w:val="009E7269"/>
    <w:rsid w:val="009E736A"/>
    <w:rsid w:val="009F4530"/>
    <w:rsid w:val="009F6875"/>
    <w:rsid w:val="00A00C65"/>
    <w:rsid w:val="00A0187D"/>
    <w:rsid w:val="00A018A8"/>
    <w:rsid w:val="00A02280"/>
    <w:rsid w:val="00A02FAF"/>
    <w:rsid w:val="00A03DA3"/>
    <w:rsid w:val="00A03FED"/>
    <w:rsid w:val="00A06B1D"/>
    <w:rsid w:val="00A07CD7"/>
    <w:rsid w:val="00A11898"/>
    <w:rsid w:val="00A12C14"/>
    <w:rsid w:val="00A142C4"/>
    <w:rsid w:val="00A15EAC"/>
    <w:rsid w:val="00A17774"/>
    <w:rsid w:val="00A238FB"/>
    <w:rsid w:val="00A23C94"/>
    <w:rsid w:val="00A25238"/>
    <w:rsid w:val="00A25E02"/>
    <w:rsid w:val="00A26673"/>
    <w:rsid w:val="00A32849"/>
    <w:rsid w:val="00A35022"/>
    <w:rsid w:val="00A37034"/>
    <w:rsid w:val="00A37106"/>
    <w:rsid w:val="00A372D7"/>
    <w:rsid w:val="00A37CD9"/>
    <w:rsid w:val="00A40105"/>
    <w:rsid w:val="00A40C7F"/>
    <w:rsid w:val="00A41E6F"/>
    <w:rsid w:val="00A41F4E"/>
    <w:rsid w:val="00A47FA2"/>
    <w:rsid w:val="00A501DF"/>
    <w:rsid w:val="00A51F47"/>
    <w:rsid w:val="00A54209"/>
    <w:rsid w:val="00A54D7D"/>
    <w:rsid w:val="00A54EB2"/>
    <w:rsid w:val="00A54FD3"/>
    <w:rsid w:val="00A56DE1"/>
    <w:rsid w:val="00A60EF1"/>
    <w:rsid w:val="00A61C51"/>
    <w:rsid w:val="00A63078"/>
    <w:rsid w:val="00A64A7A"/>
    <w:rsid w:val="00A64C58"/>
    <w:rsid w:val="00A659CB"/>
    <w:rsid w:val="00A70207"/>
    <w:rsid w:val="00A70BE4"/>
    <w:rsid w:val="00A71DE5"/>
    <w:rsid w:val="00A73341"/>
    <w:rsid w:val="00A75654"/>
    <w:rsid w:val="00A75903"/>
    <w:rsid w:val="00A76436"/>
    <w:rsid w:val="00A769B9"/>
    <w:rsid w:val="00A77189"/>
    <w:rsid w:val="00A774E4"/>
    <w:rsid w:val="00A80108"/>
    <w:rsid w:val="00A84F88"/>
    <w:rsid w:val="00A901A0"/>
    <w:rsid w:val="00A9026C"/>
    <w:rsid w:val="00A90A9E"/>
    <w:rsid w:val="00A90B59"/>
    <w:rsid w:val="00A91CB7"/>
    <w:rsid w:val="00A92BB7"/>
    <w:rsid w:val="00A93FDF"/>
    <w:rsid w:val="00A941F8"/>
    <w:rsid w:val="00A94B52"/>
    <w:rsid w:val="00A975ED"/>
    <w:rsid w:val="00AA1087"/>
    <w:rsid w:val="00AA122B"/>
    <w:rsid w:val="00AA12B9"/>
    <w:rsid w:val="00AA15C9"/>
    <w:rsid w:val="00AA52D4"/>
    <w:rsid w:val="00AA7620"/>
    <w:rsid w:val="00AB2D4A"/>
    <w:rsid w:val="00AB2E65"/>
    <w:rsid w:val="00AB4D98"/>
    <w:rsid w:val="00AB57BE"/>
    <w:rsid w:val="00AB6176"/>
    <w:rsid w:val="00AB7484"/>
    <w:rsid w:val="00AB7952"/>
    <w:rsid w:val="00AB7BCA"/>
    <w:rsid w:val="00AB7D43"/>
    <w:rsid w:val="00AC0997"/>
    <w:rsid w:val="00AC0FDF"/>
    <w:rsid w:val="00AC1D57"/>
    <w:rsid w:val="00AC6275"/>
    <w:rsid w:val="00AC7499"/>
    <w:rsid w:val="00AD12C2"/>
    <w:rsid w:val="00AD19EB"/>
    <w:rsid w:val="00AD5D9C"/>
    <w:rsid w:val="00AD6825"/>
    <w:rsid w:val="00AE516A"/>
    <w:rsid w:val="00AE5A7D"/>
    <w:rsid w:val="00AE5B46"/>
    <w:rsid w:val="00AE6220"/>
    <w:rsid w:val="00AE6378"/>
    <w:rsid w:val="00AE64F9"/>
    <w:rsid w:val="00AF0034"/>
    <w:rsid w:val="00AF194F"/>
    <w:rsid w:val="00AF206A"/>
    <w:rsid w:val="00AF2808"/>
    <w:rsid w:val="00AF4DB6"/>
    <w:rsid w:val="00AF6BC3"/>
    <w:rsid w:val="00AF71FC"/>
    <w:rsid w:val="00B00279"/>
    <w:rsid w:val="00B01D52"/>
    <w:rsid w:val="00B03D4B"/>
    <w:rsid w:val="00B0736E"/>
    <w:rsid w:val="00B1014E"/>
    <w:rsid w:val="00B106E6"/>
    <w:rsid w:val="00B10DEC"/>
    <w:rsid w:val="00B11298"/>
    <w:rsid w:val="00B12313"/>
    <w:rsid w:val="00B12C44"/>
    <w:rsid w:val="00B16083"/>
    <w:rsid w:val="00B22087"/>
    <w:rsid w:val="00B2274E"/>
    <w:rsid w:val="00B2349B"/>
    <w:rsid w:val="00B24D5B"/>
    <w:rsid w:val="00B25291"/>
    <w:rsid w:val="00B26437"/>
    <w:rsid w:val="00B30528"/>
    <w:rsid w:val="00B31915"/>
    <w:rsid w:val="00B32049"/>
    <w:rsid w:val="00B32339"/>
    <w:rsid w:val="00B32B12"/>
    <w:rsid w:val="00B337AA"/>
    <w:rsid w:val="00B35CF1"/>
    <w:rsid w:val="00B37201"/>
    <w:rsid w:val="00B37C24"/>
    <w:rsid w:val="00B41B5C"/>
    <w:rsid w:val="00B41E11"/>
    <w:rsid w:val="00B43096"/>
    <w:rsid w:val="00B43A04"/>
    <w:rsid w:val="00B45021"/>
    <w:rsid w:val="00B4691B"/>
    <w:rsid w:val="00B47A5F"/>
    <w:rsid w:val="00B51304"/>
    <w:rsid w:val="00B519A1"/>
    <w:rsid w:val="00B52217"/>
    <w:rsid w:val="00B53225"/>
    <w:rsid w:val="00B53402"/>
    <w:rsid w:val="00B537F4"/>
    <w:rsid w:val="00B55059"/>
    <w:rsid w:val="00B55DC3"/>
    <w:rsid w:val="00B56A90"/>
    <w:rsid w:val="00B57BD4"/>
    <w:rsid w:val="00B57C9A"/>
    <w:rsid w:val="00B601B9"/>
    <w:rsid w:val="00B6074B"/>
    <w:rsid w:val="00B624DD"/>
    <w:rsid w:val="00B64885"/>
    <w:rsid w:val="00B648AC"/>
    <w:rsid w:val="00B67664"/>
    <w:rsid w:val="00B72ECA"/>
    <w:rsid w:val="00B741B7"/>
    <w:rsid w:val="00B74E85"/>
    <w:rsid w:val="00B776E5"/>
    <w:rsid w:val="00B77A3D"/>
    <w:rsid w:val="00B80008"/>
    <w:rsid w:val="00B812CC"/>
    <w:rsid w:val="00B82FEC"/>
    <w:rsid w:val="00B83CC5"/>
    <w:rsid w:val="00B84053"/>
    <w:rsid w:val="00B84138"/>
    <w:rsid w:val="00B85FFB"/>
    <w:rsid w:val="00B900E4"/>
    <w:rsid w:val="00B900E9"/>
    <w:rsid w:val="00B913CD"/>
    <w:rsid w:val="00B92CAA"/>
    <w:rsid w:val="00BA0DE9"/>
    <w:rsid w:val="00BA14D7"/>
    <w:rsid w:val="00BA4E3A"/>
    <w:rsid w:val="00BB139F"/>
    <w:rsid w:val="00BB1926"/>
    <w:rsid w:val="00BB19A3"/>
    <w:rsid w:val="00BB1D75"/>
    <w:rsid w:val="00BB2FC2"/>
    <w:rsid w:val="00BB307A"/>
    <w:rsid w:val="00BB3F84"/>
    <w:rsid w:val="00BB4A57"/>
    <w:rsid w:val="00BB52CE"/>
    <w:rsid w:val="00BC12E7"/>
    <w:rsid w:val="00BC44B6"/>
    <w:rsid w:val="00BC5717"/>
    <w:rsid w:val="00BC62DF"/>
    <w:rsid w:val="00BC71C5"/>
    <w:rsid w:val="00BD05BA"/>
    <w:rsid w:val="00BD181A"/>
    <w:rsid w:val="00BD2A3E"/>
    <w:rsid w:val="00BD3708"/>
    <w:rsid w:val="00BD3D0B"/>
    <w:rsid w:val="00BD420C"/>
    <w:rsid w:val="00BD530E"/>
    <w:rsid w:val="00BD56BE"/>
    <w:rsid w:val="00BD5CD4"/>
    <w:rsid w:val="00BD6140"/>
    <w:rsid w:val="00BD6871"/>
    <w:rsid w:val="00BE1C7E"/>
    <w:rsid w:val="00BE1CBA"/>
    <w:rsid w:val="00BE2114"/>
    <w:rsid w:val="00BE3230"/>
    <w:rsid w:val="00BE41CA"/>
    <w:rsid w:val="00BE4D80"/>
    <w:rsid w:val="00BE5753"/>
    <w:rsid w:val="00BE5F75"/>
    <w:rsid w:val="00BE6CD5"/>
    <w:rsid w:val="00BE7EB9"/>
    <w:rsid w:val="00BF3EC0"/>
    <w:rsid w:val="00BF4B8C"/>
    <w:rsid w:val="00BF4ED5"/>
    <w:rsid w:val="00C0015D"/>
    <w:rsid w:val="00C00D86"/>
    <w:rsid w:val="00C035D8"/>
    <w:rsid w:val="00C04117"/>
    <w:rsid w:val="00C05D0C"/>
    <w:rsid w:val="00C07B59"/>
    <w:rsid w:val="00C07EB3"/>
    <w:rsid w:val="00C101C3"/>
    <w:rsid w:val="00C1040A"/>
    <w:rsid w:val="00C121EC"/>
    <w:rsid w:val="00C12817"/>
    <w:rsid w:val="00C14DE2"/>
    <w:rsid w:val="00C168A0"/>
    <w:rsid w:val="00C16C9A"/>
    <w:rsid w:val="00C1712F"/>
    <w:rsid w:val="00C17CA0"/>
    <w:rsid w:val="00C20753"/>
    <w:rsid w:val="00C212E3"/>
    <w:rsid w:val="00C21339"/>
    <w:rsid w:val="00C21644"/>
    <w:rsid w:val="00C216EA"/>
    <w:rsid w:val="00C21A9C"/>
    <w:rsid w:val="00C2325A"/>
    <w:rsid w:val="00C23367"/>
    <w:rsid w:val="00C271D9"/>
    <w:rsid w:val="00C279BB"/>
    <w:rsid w:val="00C32DCA"/>
    <w:rsid w:val="00C35D14"/>
    <w:rsid w:val="00C36805"/>
    <w:rsid w:val="00C37BF3"/>
    <w:rsid w:val="00C43FF1"/>
    <w:rsid w:val="00C44A39"/>
    <w:rsid w:val="00C50587"/>
    <w:rsid w:val="00C513E5"/>
    <w:rsid w:val="00C51B8F"/>
    <w:rsid w:val="00C52535"/>
    <w:rsid w:val="00C547BB"/>
    <w:rsid w:val="00C55409"/>
    <w:rsid w:val="00C5570D"/>
    <w:rsid w:val="00C55EF9"/>
    <w:rsid w:val="00C570DF"/>
    <w:rsid w:val="00C62458"/>
    <w:rsid w:val="00C62F70"/>
    <w:rsid w:val="00C6335A"/>
    <w:rsid w:val="00C63568"/>
    <w:rsid w:val="00C66001"/>
    <w:rsid w:val="00C660D4"/>
    <w:rsid w:val="00C673B4"/>
    <w:rsid w:val="00C73A30"/>
    <w:rsid w:val="00C74A55"/>
    <w:rsid w:val="00C7596D"/>
    <w:rsid w:val="00C76602"/>
    <w:rsid w:val="00C767ED"/>
    <w:rsid w:val="00C81060"/>
    <w:rsid w:val="00C837EF"/>
    <w:rsid w:val="00C857EF"/>
    <w:rsid w:val="00C900E7"/>
    <w:rsid w:val="00C9099C"/>
    <w:rsid w:val="00C942D7"/>
    <w:rsid w:val="00C94913"/>
    <w:rsid w:val="00C94F81"/>
    <w:rsid w:val="00C958EB"/>
    <w:rsid w:val="00C95D67"/>
    <w:rsid w:val="00C9692A"/>
    <w:rsid w:val="00C974FB"/>
    <w:rsid w:val="00CA2BF2"/>
    <w:rsid w:val="00CA5454"/>
    <w:rsid w:val="00CA5CB6"/>
    <w:rsid w:val="00CA6090"/>
    <w:rsid w:val="00CA6282"/>
    <w:rsid w:val="00CB1183"/>
    <w:rsid w:val="00CB1ACF"/>
    <w:rsid w:val="00CB1CBF"/>
    <w:rsid w:val="00CB1D9D"/>
    <w:rsid w:val="00CB2412"/>
    <w:rsid w:val="00CB24E2"/>
    <w:rsid w:val="00CB5693"/>
    <w:rsid w:val="00CB76C4"/>
    <w:rsid w:val="00CB7A88"/>
    <w:rsid w:val="00CC0D50"/>
    <w:rsid w:val="00CC12AD"/>
    <w:rsid w:val="00CC6873"/>
    <w:rsid w:val="00CC6F85"/>
    <w:rsid w:val="00CC7254"/>
    <w:rsid w:val="00CC78BE"/>
    <w:rsid w:val="00CD2292"/>
    <w:rsid w:val="00CD2982"/>
    <w:rsid w:val="00CD2B66"/>
    <w:rsid w:val="00CD54CA"/>
    <w:rsid w:val="00CD58BA"/>
    <w:rsid w:val="00CD75A6"/>
    <w:rsid w:val="00CD7A17"/>
    <w:rsid w:val="00CE0B82"/>
    <w:rsid w:val="00CE1BDE"/>
    <w:rsid w:val="00CE2B7F"/>
    <w:rsid w:val="00CE6F1F"/>
    <w:rsid w:val="00CE775D"/>
    <w:rsid w:val="00CF0ED6"/>
    <w:rsid w:val="00CF2AF5"/>
    <w:rsid w:val="00CF3CB5"/>
    <w:rsid w:val="00CF430A"/>
    <w:rsid w:val="00CF6668"/>
    <w:rsid w:val="00CF7946"/>
    <w:rsid w:val="00D00ACC"/>
    <w:rsid w:val="00D01574"/>
    <w:rsid w:val="00D03B08"/>
    <w:rsid w:val="00D042A0"/>
    <w:rsid w:val="00D057FE"/>
    <w:rsid w:val="00D0672C"/>
    <w:rsid w:val="00D07285"/>
    <w:rsid w:val="00D07C3D"/>
    <w:rsid w:val="00D11971"/>
    <w:rsid w:val="00D146DF"/>
    <w:rsid w:val="00D16900"/>
    <w:rsid w:val="00D1719E"/>
    <w:rsid w:val="00D176F4"/>
    <w:rsid w:val="00D17762"/>
    <w:rsid w:val="00D22B06"/>
    <w:rsid w:val="00D22D43"/>
    <w:rsid w:val="00D240AA"/>
    <w:rsid w:val="00D2411D"/>
    <w:rsid w:val="00D244E3"/>
    <w:rsid w:val="00D24A4D"/>
    <w:rsid w:val="00D24B7B"/>
    <w:rsid w:val="00D25189"/>
    <w:rsid w:val="00D25262"/>
    <w:rsid w:val="00D2609E"/>
    <w:rsid w:val="00D27EA7"/>
    <w:rsid w:val="00D30005"/>
    <w:rsid w:val="00D32855"/>
    <w:rsid w:val="00D415E9"/>
    <w:rsid w:val="00D424BA"/>
    <w:rsid w:val="00D42FC3"/>
    <w:rsid w:val="00D453AC"/>
    <w:rsid w:val="00D46631"/>
    <w:rsid w:val="00D467FE"/>
    <w:rsid w:val="00D476E4"/>
    <w:rsid w:val="00D549B8"/>
    <w:rsid w:val="00D55047"/>
    <w:rsid w:val="00D55A28"/>
    <w:rsid w:val="00D618B8"/>
    <w:rsid w:val="00D6209C"/>
    <w:rsid w:val="00D629D8"/>
    <w:rsid w:val="00D62DCA"/>
    <w:rsid w:val="00D6392F"/>
    <w:rsid w:val="00D63C02"/>
    <w:rsid w:val="00D70547"/>
    <w:rsid w:val="00D72A3F"/>
    <w:rsid w:val="00D74169"/>
    <w:rsid w:val="00D76D0D"/>
    <w:rsid w:val="00D80110"/>
    <w:rsid w:val="00D82360"/>
    <w:rsid w:val="00D82C1C"/>
    <w:rsid w:val="00D834EA"/>
    <w:rsid w:val="00D83604"/>
    <w:rsid w:val="00D844E0"/>
    <w:rsid w:val="00D84C91"/>
    <w:rsid w:val="00D87734"/>
    <w:rsid w:val="00D90616"/>
    <w:rsid w:val="00DA0FD9"/>
    <w:rsid w:val="00DA36A8"/>
    <w:rsid w:val="00DA45AD"/>
    <w:rsid w:val="00DA55F1"/>
    <w:rsid w:val="00DA582E"/>
    <w:rsid w:val="00DB10BC"/>
    <w:rsid w:val="00DB3BB7"/>
    <w:rsid w:val="00DB3C69"/>
    <w:rsid w:val="00DB4CF5"/>
    <w:rsid w:val="00DB622D"/>
    <w:rsid w:val="00DB6C0E"/>
    <w:rsid w:val="00DB79F1"/>
    <w:rsid w:val="00DB7BE5"/>
    <w:rsid w:val="00DC49E8"/>
    <w:rsid w:val="00DC64AE"/>
    <w:rsid w:val="00DC6773"/>
    <w:rsid w:val="00DC7029"/>
    <w:rsid w:val="00DC7510"/>
    <w:rsid w:val="00DD0734"/>
    <w:rsid w:val="00DD1950"/>
    <w:rsid w:val="00DD1D74"/>
    <w:rsid w:val="00DD286B"/>
    <w:rsid w:val="00DD3772"/>
    <w:rsid w:val="00DD45D1"/>
    <w:rsid w:val="00DD4928"/>
    <w:rsid w:val="00DD64FC"/>
    <w:rsid w:val="00DD69A7"/>
    <w:rsid w:val="00DD7EA0"/>
    <w:rsid w:val="00DD7EC4"/>
    <w:rsid w:val="00DE13BE"/>
    <w:rsid w:val="00DE17A2"/>
    <w:rsid w:val="00DE42FD"/>
    <w:rsid w:val="00DE5F3E"/>
    <w:rsid w:val="00DE6188"/>
    <w:rsid w:val="00DE6671"/>
    <w:rsid w:val="00DE76E1"/>
    <w:rsid w:val="00DE7AD4"/>
    <w:rsid w:val="00DE7BE3"/>
    <w:rsid w:val="00DF02C9"/>
    <w:rsid w:val="00DF0594"/>
    <w:rsid w:val="00DF1DBB"/>
    <w:rsid w:val="00DF3D8C"/>
    <w:rsid w:val="00DF5474"/>
    <w:rsid w:val="00DF5C8B"/>
    <w:rsid w:val="00DF7AA6"/>
    <w:rsid w:val="00E00AD8"/>
    <w:rsid w:val="00E00D7A"/>
    <w:rsid w:val="00E04792"/>
    <w:rsid w:val="00E04883"/>
    <w:rsid w:val="00E04B3B"/>
    <w:rsid w:val="00E05EA6"/>
    <w:rsid w:val="00E069BF"/>
    <w:rsid w:val="00E123A5"/>
    <w:rsid w:val="00E1326A"/>
    <w:rsid w:val="00E14814"/>
    <w:rsid w:val="00E1488E"/>
    <w:rsid w:val="00E14BB2"/>
    <w:rsid w:val="00E14FB5"/>
    <w:rsid w:val="00E16C5A"/>
    <w:rsid w:val="00E20893"/>
    <w:rsid w:val="00E24005"/>
    <w:rsid w:val="00E248D3"/>
    <w:rsid w:val="00E24EA4"/>
    <w:rsid w:val="00E253E9"/>
    <w:rsid w:val="00E3170A"/>
    <w:rsid w:val="00E32B2A"/>
    <w:rsid w:val="00E338BB"/>
    <w:rsid w:val="00E33E9A"/>
    <w:rsid w:val="00E353FA"/>
    <w:rsid w:val="00E3593E"/>
    <w:rsid w:val="00E37374"/>
    <w:rsid w:val="00E3787A"/>
    <w:rsid w:val="00E40EF7"/>
    <w:rsid w:val="00E415A8"/>
    <w:rsid w:val="00E41CD2"/>
    <w:rsid w:val="00E43C57"/>
    <w:rsid w:val="00E46D46"/>
    <w:rsid w:val="00E47559"/>
    <w:rsid w:val="00E51AE4"/>
    <w:rsid w:val="00E5385E"/>
    <w:rsid w:val="00E53A65"/>
    <w:rsid w:val="00E6268B"/>
    <w:rsid w:val="00E6509F"/>
    <w:rsid w:val="00E67784"/>
    <w:rsid w:val="00E67EF8"/>
    <w:rsid w:val="00E70D4A"/>
    <w:rsid w:val="00E7442B"/>
    <w:rsid w:val="00E76B52"/>
    <w:rsid w:val="00E80775"/>
    <w:rsid w:val="00E80D15"/>
    <w:rsid w:val="00E81569"/>
    <w:rsid w:val="00E82458"/>
    <w:rsid w:val="00E84641"/>
    <w:rsid w:val="00E847BD"/>
    <w:rsid w:val="00E849F0"/>
    <w:rsid w:val="00E86CEF"/>
    <w:rsid w:val="00E87C80"/>
    <w:rsid w:val="00E90285"/>
    <w:rsid w:val="00E917D5"/>
    <w:rsid w:val="00E918A0"/>
    <w:rsid w:val="00E92662"/>
    <w:rsid w:val="00E95035"/>
    <w:rsid w:val="00E9586A"/>
    <w:rsid w:val="00E96931"/>
    <w:rsid w:val="00E96D9F"/>
    <w:rsid w:val="00EA1E47"/>
    <w:rsid w:val="00EA22F2"/>
    <w:rsid w:val="00EA37BD"/>
    <w:rsid w:val="00EA3910"/>
    <w:rsid w:val="00EA3D03"/>
    <w:rsid w:val="00EA5DD1"/>
    <w:rsid w:val="00EA60A5"/>
    <w:rsid w:val="00EA6BA7"/>
    <w:rsid w:val="00EB0282"/>
    <w:rsid w:val="00EB0D2B"/>
    <w:rsid w:val="00EB1008"/>
    <w:rsid w:val="00EB3E28"/>
    <w:rsid w:val="00EB5B98"/>
    <w:rsid w:val="00EB6090"/>
    <w:rsid w:val="00EB6A65"/>
    <w:rsid w:val="00EB71EB"/>
    <w:rsid w:val="00EB7944"/>
    <w:rsid w:val="00EB7D8E"/>
    <w:rsid w:val="00EB7F56"/>
    <w:rsid w:val="00EC2ABF"/>
    <w:rsid w:val="00EC4D05"/>
    <w:rsid w:val="00EC593D"/>
    <w:rsid w:val="00ED4EE3"/>
    <w:rsid w:val="00ED6E20"/>
    <w:rsid w:val="00ED7043"/>
    <w:rsid w:val="00ED7DE1"/>
    <w:rsid w:val="00EE00A9"/>
    <w:rsid w:val="00EE08F6"/>
    <w:rsid w:val="00EE0AA8"/>
    <w:rsid w:val="00EE1523"/>
    <w:rsid w:val="00EE1FFA"/>
    <w:rsid w:val="00EE2B16"/>
    <w:rsid w:val="00EE52CD"/>
    <w:rsid w:val="00EE7CEB"/>
    <w:rsid w:val="00EE7DF0"/>
    <w:rsid w:val="00EF0B8C"/>
    <w:rsid w:val="00EF118E"/>
    <w:rsid w:val="00EF143A"/>
    <w:rsid w:val="00EF494F"/>
    <w:rsid w:val="00EF554D"/>
    <w:rsid w:val="00EF6467"/>
    <w:rsid w:val="00EF67D0"/>
    <w:rsid w:val="00EF6D70"/>
    <w:rsid w:val="00EF70B7"/>
    <w:rsid w:val="00EF7EF3"/>
    <w:rsid w:val="00F0139D"/>
    <w:rsid w:val="00F01EA5"/>
    <w:rsid w:val="00F02530"/>
    <w:rsid w:val="00F03285"/>
    <w:rsid w:val="00F03588"/>
    <w:rsid w:val="00F04347"/>
    <w:rsid w:val="00F067BC"/>
    <w:rsid w:val="00F06940"/>
    <w:rsid w:val="00F11572"/>
    <w:rsid w:val="00F11765"/>
    <w:rsid w:val="00F12510"/>
    <w:rsid w:val="00F13080"/>
    <w:rsid w:val="00F13C7D"/>
    <w:rsid w:val="00F13EBF"/>
    <w:rsid w:val="00F156BE"/>
    <w:rsid w:val="00F16E95"/>
    <w:rsid w:val="00F171F3"/>
    <w:rsid w:val="00F17C46"/>
    <w:rsid w:val="00F204BC"/>
    <w:rsid w:val="00F21CF3"/>
    <w:rsid w:val="00F220D2"/>
    <w:rsid w:val="00F235E6"/>
    <w:rsid w:val="00F24026"/>
    <w:rsid w:val="00F24E4F"/>
    <w:rsid w:val="00F273E1"/>
    <w:rsid w:val="00F27CFA"/>
    <w:rsid w:val="00F30B22"/>
    <w:rsid w:val="00F3206D"/>
    <w:rsid w:val="00F32C61"/>
    <w:rsid w:val="00F3384D"/>
    <w:rsid w:val="00F33BDF"/>
    <w:rsid w:val="00F34C93"/>
    <w:rsid w:val="00F35333"/>
    <w:rsid w:val="00F356A5"/>
    <w:rsid w:val="00F36B8D"/>
    <w:rsid w:val="00F36CA5"/>
    <w:rsid w:val="00F40F4D"/>
    <w:rsid w:val="00F414FB"/>
    <w:rsid w:val="00F416FB"/>
    <w:rsid w:val="00F419A6"/>
    <w:rsid w:val="00F4323B"/>
    <w:rsid w:val="00F43CE4"/>
    <w:rsid w:val="00F4506E"/>
    <w:rsid w:val="00F45EB1"/>
    <w:rsid w:val="00F50451"/>
    <w:rsid w:val="00F51435"/>
    <w:rsid w:val="00F535BA"/>
    <w:rsid w:val="00F53EE9"/>
    <w:rsid w:val="00F5445A"/>
    <w:rsid w:val="00F61A8F"/>
    <w:rsid w:val="00F657A2"/>
    <w:rsid w:val="00F67A69"/>
    <w:rsid w:val="00F71C45"/>
    <w:rsid w:val="00F7213A"/>
    <w:rsid w:val="00F735E5"/>
    <w:rsid w:val="00F75E68"/>
    <w:rsid w:val="00F7770E"/>
    <w:rsid w:val="00F8195D"/>
    <w:rsid w:val="00F82CE2"/>
    <w:rsid w:val="00F843B0"/>
    <w:rsid w:val="00F85AC5"/>
    <w:rsid w:val="00F86266"/>
    <w:rsid w:val="00F864CA"/>
    <w:rsid w:val="00F90E38"/>
    <w:rsid w:val="00F9125A"/>
    <w:rsid w:val="00F93ABD"/>
    <w:rsid w:val="00F9417D"/>
    <w:rsid w:val="00F9627D"/>
    <w:rsid w:val="00F969D9"/>
    <w:rsid w:val="00FA0340"/>
    <w:rsid w:val="00FA12CB"/>
    <w:rsid w:val="00FA33AA"/>
    <w:rsid w:val="00FA4A05"/>
    <w:rsid w:val="00FA4B38"/>
    <w:rsid w:val="00FA50C4"/>
    <w:rsid w:val="00FA6980"/>
    <w:rsid w:val="00FA6BE8"/>
    <w:rsid w:val="00FB09C0"/>
    <w:rsid w:val="00FB0BD5"/>
    <w:rsid w:val="00FB1FAC"/>
    <w:rsid w:val="00FB4806"/>
    <w:rsid w:val="00FB4D8A"/>
    <w:rsid w:val="00FB5E32"/>
    <w:rsid w:val="00FB7C04"/>
    <w:rsid w:val="00FC08F1"/>
    <w:rsid w:val="00FC2BB1"/>
    <w:rsid w:val="00FC39EC"/>
    <w:rsid w:val="00FC5066"/>
    <w:rsid w:val="00FC6B42"/>
    <w:rsid w:val="00FC71A3"/>
    <w:rsid w:val="00FD7FC2"/>
    <w:rsid w:val="00FE11B8"/>
    <w:rsid w:val="00FE2096"/>
    <w:rsid w:val="00FE36E5"/>
    <w:rsid w:val="00FE445F"/>
    <w:rsid w:val="00FE4AA3"/>
    <w:rsid w:val="00FE6A90"/>
    <w:rsid w:val="00FE6AB6"/>
    <w:rsid w:val="00FE7376"/>
    <w:rsid w:val="00FF0F32"/>
    <w:rsid w:val="00FF20EE"/>
    <w:rsid w:val="00FF21F0"/>
    <w:rsid w:val="00FF2C3C"/>
    <w:rsid w:val="00FF48C1"/>
    <w:rsid w:val="00FF4C1B"/>
    <w:rsid w:val="00FF4FFE"/>
    <w:rsid w:val="00FF50D3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8E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178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78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492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9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9B9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9024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C5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23204"/>
    <w:rPr>
      <w:color w:val="0000FF"/>
      <w:u w:val="single"/>
    </w:rPr>
  </w:style>
  <w:style w:type="character" w:customStyle="1" w:styleId="im-mess-stack--tools">
    <w:name w:val="im-mess-stack--tools"/>
    <w:basedOn w:val="a0"/>
    <w:rsid w:val="00023204"/>
  </w:style>
  <w:style w:type="paragraph" w:customStyle="1" w:styleId="s1">
    <w:name w:val="s_1"/>
    <w:basedOn w:val="a"/>
    <w:rsid w:val="006953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0317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03174"/>
    <w:rPr>
      <w:rFonts w:eastAsiaTheme="minorEastAsia"/>
      <w:lang w:eastAsia="ru-RU"/>
    </w:rPr>
  </w:style>
  <w:style w:type="paragraph" w:customStyle="1" w:styleId="Default">
    <w:name w:val="Default"/>
    <w:rsid w:val="005F2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8E"/>
    <w:pPr>
      <w:jc w:val="center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3178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78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3">
    <w:name w:val="List Paragraph"/>
    <w:basedOn w:val="a"/>
    <w:uiPriority w:val="34"/>
    <w:qFormat/>
    <w:rsid w:val="00492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9B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76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9B9"/>
    <w:rPr>
      <w:rFonts w:ascii="Times New Roman" w:hAnsi="Times New Roman"/>
      <w:sz w:val="28"/>
    </w:rPr>
  </w:style>
  <w:style w:type="paragraph" w:styleId="a8">
    <w:name w:val="Normal (Web)"/>
    <w:basedOn w:val="a"/>
    <w:uiPriority w:val="99"/>
    <w:unhideWhenUsed/>
    <w:rsid w:val="009024E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C5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023204"/>
    <w:rPr>
      <w:color w:val="0000FF"/>
      <w:u w:val="single"/>
    </w:rPr>
  </w:style>
  <w:style w:type="character" w:customStyle="1" w:styleId="im-mess-stack--tools">
    <w:name w:val="im-mess-stack--tools"/>
    <w:basedOn w:val="a0"/>
    <w:rsid w:val="00023204"/>
  </w:style>
  <w:style w:type="paragraph" w:customStyle="1" w:styleId="s1">
    <w:name w:val="s_1"/>
    <w:basedOn w:val="a"/>
    <w:rsid w:val="006953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30317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03174"/>
    <w:rPr>
      <w:rFonts w:eastAsiaTheme="minorEastAsia"/>
      <w:lang w:eastAsia="ru-RU"/>
    </w:rPr>
  </w:style>
  <w:style w:type="paragraph" w:customStyle="1" w:styleId="Default">
    <w:name w:val="Default"/>
    <w:rsid w:val="005F2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876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543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03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477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4679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359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1514">
                  <w:marLeft w:val="81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192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11117</Words>
  <Characters>63370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2023-12-25T22:25:00Z</dcterms:created>
  <dcterms:modified xsi:type="dcterms:W3CDTF">2023-12-25T22:25:00Z</dcterms:modified>
</cp:coreProperties>
</file>