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76C" w:rsidRDefault="00002D14">
      <w:pPr>
        <w:spacing w:after="0"/>
        <w:jc w:val="center"/>
      </w:pPr>
      <w:bookmarkStart w:id="0" w:name="_Hlk56333271"/>
      <w:r>
        <w:t xml:space="preserve">Министерство сельского хозяйства Российской Федерации </w:t>
      </w:r>
    </w:p>
    <w:p w:rsidR="0066076C" w:rsidRDefault="00002D14">
      <w:pPr>
        <w:spacing w:after="0"/>
        <w:jc w:val="center"/>
      </w:pPr>
      <w:r>
        <w:t>Федеральное Государственное Бюджетное Образовательное Учреждение Высшего Образования</w:t>
      </w:r>
    </w:p>
    <w:p w:rsidR="0066076C" w:rsidRDefault="00002D14">
      <w:pPr>
        <w:spacing w:after="0"/>
        <w:jc w:val="center"/>
      </w:pPr>
      <w:r>
        <w:t xml:space="preserve"> «КАЗАНСКИЙ ГОСУДАРСТВЕННЫЙ АГРАРНЫЙ УНИВЕРСИТЕТ»</w:t>
      </w:r>
    </w:p>
    <w:p w:rsidR="0066076C" w:rsidRDefault="00002D14">
      <w:pPr>
        <w:spacing w:after="0"/>
        <w:jc w:val="center"/>
      </w:pPr>
      <w:r>
        <w:t xml:space="preserve">ИНСТИТУТ ЭКОНОМИКИ </w:t>
      </w:r>
    </w:p>
    <w:p w:rsidR="0066076C" w:rsidRDefault="0066076C">
      <w:pPr>
        <w:spacing w:after="0"/>
        <w:jc w:val="right"/>
        <w:rPr>
          <w:sz w:val="20"/>
        </w:rPr>
      </w:pPr>
    </w:p>
    <w:p w:rsidR="0066076C" w:rsidRDefault="0066076C">
      <w:pPr>
        <w:spacing w:after="0"/>
        <w:jc w:val="right"/>
        <w:rPr>
          <w:sz w:val="20"/>
        </w:rPr>
      </w:pPr>
    </w:p>
    <w:p w:rsidR="0066076C" w:rsidRDefault="00002D14">
      <w:pPr>
        <w:spacing w:after="0"/>
        <w:jc w:val="right"/>
      </w:pPr>
      <w:r>
        <w:t xml:space="preserve">Кафедра организации </w:t>
      </w:r>
    </w:p>
    <w:p w:rsidR="0066076C" w:rsidRDefault="00002D14">
      <w:pPr>
        <w:spacing w:after="0"/>
        <w:jc w:val="right"/>
      </w:pPr>
      <w:r>
        <w:t>сельскохозяйственного производства</w:t>
      </w:r>
    </w:p>
    <w:p w:rsidR="0066076C" w:rsidRDefault="0066076C">
      <w:pPr>
        <w:spacing w:after="0"/>
        <w:jc w:val="right"/>
      </w:pPr>
    </w:p>
    <w:p w:rsidR="0066076C" w:rsidRDefault="0066076C">
      <w:pPr>
        <w:spacing w:after="0"/>
        <w:jc w:val="right"/>
      </w:pPr>
    </w:p>
    <w:p w:rsidR="0066076C" w:rsidRDefault="0066076C">
      <w:pPr>
        <w:spacing w:after="0"/>
        <w:jc w:val="right"/>
      </w:pPr>
    </w:p>
    <w:p w:rsidR="0066076C" w:rsidRDefault="00002D14">
      <w:pPr>
        <w:spacing w:after="0"/>
        <w:jc w:val="right"/>
      </w:pPr>
      <w:r>
        <w:t xml:space="preserve"> </w:t>
      </w:r>
    </w:p>
    <w:p w:rsidR="0066076C" w:rsidRDefault="00002D14">
      <w:pPr>
        <w:spacing w:after="0"/>
        <w:jc w:val="center"/>
      </w:pPr>
      <w:r>
        <w:t>ОТЧЕТ</w:t>
      </w:r>
    </w:p>
    <w:p w:rsidR="0066076C" w:rsidRDefault="00002D14">
      <w:pPr>
        <w:spacing w:after="0"/>
        <w:jc w:val="center"/>
      </w:pPr>
      <w:proofErr w:type="gramStart"/>
      <w:r>
        <w:t>о организационно-управленческой и предпринимательской практики</w:t>
      </w:r>
      <w:proofErr w:type="gramEnd"/>
      <w:r>
        <w:t xml:space="preserve"> </w:t>
      </w:r>
    </w:p>
    <w:p w:rsidR="0066076C" w:rsidRDefault="00002D14">
      <w:pPr>
        <w:spacing w:after="0"/>
        <w:jc w:val="center"/>
      </w:pPr>
      <w:r>
        <w:t>студента 3 курса Б301-06 группы очного обучения</w:t>
      </w:r>
    </w:p>
    <w:p w:rsidR="0066076C" w:rsidRDefault="00002D14">
      <w:pPr>
        <w:spacing w:after="0"/>
        <w:jc w:val="center"/>
      </w:pPr>
      <w:r>
        <w:t xml:space="preserve">Мустафина </w:t>
      </w:r>
      <w:proofErr w:type="spellStart"/>
      <w:r>
        <w:t>Рамиля</w:t>
      </w:r>
      <w:proofErr w:type="spellEnd"/>
    </w:p>
    <w:p w:rsidR="0066076C" w:rsidRDefault="00002D14">
      <w:pPr>
        <w:spacing w:after="0"/>
        <w:jc w:val="center"/>
      </w:pPr>
      <w:r>
        <w:t xml:space="preserve">в АО «Красный Восток Агро» </w:t>
      </w:r>
    </w:p>
    <w:p w:rsidR="0066076C" w:rsidRDefault="0066076C">
      <w:pPr>
        <w:spacing w:after="0"/>
        <w:jc w:val="center"/>
      </w:pPr>
    </w:p>
    <w:p w:rsidR="0066076C" w:rsidRDefault="0066076C">
      <w:pPr>
        <w:spacing w:after="0"/>
        <w:jc w:val="center"/>
      </w:pPr>
    </w:p>
    <w:p w:rsidR="0066076C" w:rsidRDefault="0066076C">
      <w:pPr>
        <w:spacing w:after="0"/>
        <w:jc w:val="center"/>
      </w:pPr>
    </w:p>
    <w:p w:rsidR="0066076C" w:rsidRDefault="0066076C">
      <w:pPr>
        <w:spacing w:after="0"/>
        <w:jc w:val="center"/>
      </w:pPr>
    </w:p>
    <w:p w:rsidR="0066076C" w:rsidRDefault="00002D14">
      <w:pPr>
        <w:spacing w:after="0"/>
        <w:jc w:val="center"/>
      </w:pPr>
      <w:r>
        <w:t xml:space="preserve">                                                                                      Руководитель практики: </w:t>
      </w:r>
    </w:p>
    <w:p w:rsidR="00002D14" w:rsidRDefault="00002D14">
      <w:pPr>
        <w:spacing w:after="0"/>
        <w:jc w:val="right"/>
        <w:rPr>
          <w:u w:val="single"/>
        </w:rPr>
      </w:pPr>
      <w:r>
        <w:t xml:space="preserve">                                               от предприятия: </w:t>
      </w:r>
      <w:r>
        <w:rPr>
          <w:u w:val="single"/>
        </w:rPr>
        <w:t xml:space="preserve">Начальник ПЭО </w:t>
      </w:r>
    </w:p>
    <w:p w:rsidR="0066076C" w:rsidRDefault="00002D14">
      <w:pPr>
        <w:spacing w:after="0"/>
        <w:jc w:val="right"/>
        <w:rPr>
          <w:u w:val="single"/>
        </w:rPr>
      </w:pPr>
      <w:proofErr w:type="spellStart"/>
      <w:r>
        <w:rPr>
          <w:u w:val="single"/>
        </w:rPr>
        <w:t>Ялалтдинова</w:t>
      </w:r>
      <w:proofErr w:type="spellEnd"/>
      <w:r>
        <w:rPr>
          <w:u w:val="single"/>
        </w:rPr>
        <w:t xml:space="preserve"> Р.Р.</w:t>
      </w:r>
    </w:p>
    <w:p w:rsidR="0066076C" w:rsidRDefault="00002D14">
      <w:pPr>
        <w:spacing w:after="0"/>
        <w:jc w:val="right"/>
        <w:rPr>
          <w:u w:val="single"/>
        </w:rPr>
      </w:pPr>
      <w:r>
        <w:t xml:space="preserve">                                                 от кафедры: </w:t>
      </w:r>
      <w:r>
        <w:rPr>
          <w:u w:val="single"/>
        </w:rPr>
        <w:t xml:space="preserve">старший преподаватель </w:t>
      </w:r>
    </w:p>
    <w:p w:rsidR="0066076C" w:rsidRDefault="00002D14">
      <w:pPr>
        <w:spacing w:after="0"/>
        <w:jc w:val="right"/>
        <w:rPr>
          <w:u w:val="single"/>
        </w:rPr>
      </w:pPr>
      <w:r>
        <w:rPr>
          <w:u w:val="single"/>
        </w:rPr>
        <w:t>Михайлова Л.В.</w:t>
      </w:r>
    </w:p>
    <w:p w:rsidR="0066076C" w:rsidRDefault="0066076C">
      <w:pPr>
        <w:spacing w:after="0"/>
        <w:jc w:val="right"/>
      </w:pPr>
    </w:p>
    <w:p w:rsidR="0066076C" w:rsidRDefault="00002D14">
      <w:pPr>
        <w:spacing w:after="0"/>
        <w:jc w:val="center"/>
      </w:pPr>
      <w:r>
        <w:t xml:space="preserve">                                                      Отчет сдан на кафедру: «__</w:t>
      </w:r>
      <w:proofErr w:type="gramStart"/>
      <w:r>
        <w:t>_»_</w:t>
      </w:r>
      <w:proofErr w:type="gramEnd"/>
      <w:r>
        <w:t>_______20__г.</w:t>
      </w:r>
    </w:p>
    <w:p w:rsidR="0066076C" w:rsidRDefault="00002D14">
      <w:pPr>
        <w:spacing w:after="0"/>
        <w:jc w:val="center"/>
      </w:pPr>
      <w:r>
        <w:t xml:space="preserve">                                                  Общая оценка за практику: ______________</w:t>
      </w:r>
    </w:p>
    <w:p w:rsidR="0066076C" w:rsidRDefault="0066076C">
      <w:pPr>
        <w:spacing w:after="0"/>
        <w:jc w:val="right"/>
        <w:rPr>
          <w:sz w:val="20"/>
        </w:rPr>
      </w:pPr>
    </w:p>
    <w:p w:rsidR="0066076C" w:rsidRDefault="0066076C">
      <w:pPr>
        <w:spacing w:after="0"/>
        <w:jc w:val="right"/>
        <w:rPr>
          <w:sz w:val="20"/>
        </w:rPr>
      </w:pPr>
    </w:p>
    <w:p w:rsidR="0066076C" w:rsidRDefault="0066076C">
      <w:pPr>
        <w:spacing w:after="0"/>
        <w:jc w:val="right"/>
        <w:rPr>
          <w:sz w:val="20"/>
        </w:rPr>
      </w:pPr>
    </w:p>
    <w:p w:rsidR="0066076C" w:rsidRDefault="0066076C">
      <w:pPr>
        <w:spacing w:after="0"/>
        <w:jc w:val="right"/>
        <w:rPr>
          <w:sz w:val="20"/>
        </w:rPr>
      </w:pPr>
    </w:p>
    <w:p w:rsidR="0066076C" w:rsidRDefault="0066076C">
      <w:pPr>
        <w:spacing w:after="0"/>
        <w:jc w:val="right"/>
        <w:rPr>
          <w:sz w:val="20"/>
        </w:rPr>
      </w:pPr>
    </w:p>
    <w:p w:rsidR="0066076C" w:rsidRDefault="0066076C">
      <w:pPr>
        <w:spacing w:after="0"/>
        <w:jc w:val="right"/>
        <w:rPr>
          <w:sz w:val="20"/>
        </w:rPr>
      </w:pPr>
    </w:p>
    <w:p w:rsidR="0066076C" w:rsidRDefault="0066076C">
      <w:pPr>
        <w:spacing w:after="0"/>
        <w:jc w:val="right"/>
        <w:rPr>
          <w:sz w:val="20"/>
        </w:rPr>
      </w:pPr>
    </w:p>
    <w:p w:rsidR="0066076C" w:rsidRDefault="0066076C">
      <w:pPr>
        <w:spacing w:after="0"/>
        <w:jc w:val="right"/>
        <w:rPr>
          <w:sz w:val="20"/>
        </w:rPr>
      </w:pPr>
    </w:p>
    <w:p w:rsidR="0066076C" w:rsidRDefault="0066076C">
      <w:pPr>
        <w:spacing w:after="0"/>
        <w:jc w:val="right"/>
        <w:rPr>
          <w:sz w:val="20"/>
        </w:rPr>
      </w:pPr>
    </w:p>
    <w:p w:rsidR="0066076C" w:rsidRDefault="0066076C">
      <w:pPr>
        <w:spacing w:after="0"/>
        <w:jc w:val="right"/>
        <w:rPr>
          <w:sz w:val="20"/>
        </w:rPr>
      </w:pPr>
    </w:p>
    <w:p w:rsidR="0066076C" w:rsidRDefault="0066076C">
      <w:pPr>
        <w:spacing w:after="0"/>
        <w:jc w:val="right"/>
        <w:rPr>
          <w:sz w:val="20"/>
        </w:rPr>
      </w:pPr>
    </w:p>
    <w:p w:rsidR="0066076C" w:rsidRDefault="0066076C">
      <w:pPr>
        <w:spacing w:after="0"/>
      </w:pPr>
    </w:p>
    <w:p w:rsidR="0066076C" w:rsidRDefault="00002D14" w:rsidP="009619EC">
      <w:pPr>
        <w:spacing w:after="0"/>
        <w:ind w:firstLine="567"/>
        <w:jc w:val="center"/>
      </w:pPr>
      <w:r>
        <w:t>Казань - 2023</w:t>
      </w:r>
    </w:p>
    <w:p w:rsidR="0066076C" w:rsidRDefault="00002D14">
      <w:pPr>
        <w:spacing w:after="0" w:line="360" w:lineRule="auto"/>
        <w:jc w:val="center"/>
      </w:pPr>
      <w:r>
        <w:lastRenderedPageBreak/>
        <w:t>ОГЛАВЛЕНИЕ</w:t>
      </w:r>
    </w:p>
    <w:p w:rsidR="0066076C" w:rsidRDefault="0066076C">
      <w:pPr>
        <w:pStyle w:val="ab"/>
      </w:pPr>
    </w:p>
    <w:p w:rsidR="00BF13AC" w:rsidRDefault="00002D14">
      <w:pPr>
        <w:pStyle w:val="16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r>
        <w:fldChar w:fldCharType="begin"/>
      </w:r>
      <w:r>
        <w:instrText>TOC \h \z \u \o "1-3"</w:instrText>
      </w:r>
      <w:r>
        <w:fldChar w:fldCharType="separate"/>
      </w:r>
      <w:hyperlink w:anchor="_Toc145533943" w:history="1">
        <w:r w:rsidR="00BF13AC" w:rsidRPr="00C20854">
          <w:rPr>
            <w:rStyle w:val="af1"/>
            <w:noProof/>
          </w:rPr>
          <w:t>ВВЕДЕНИЕ</w:t>
        </w:r>
        <w:r w:rsidR="00BF13AC">
          <w:rPr>
            <w:noProof/>
            <w:webHidden/>
          </w:rPr>
          <w:tab/>
        </w:r>
        <w:r w:rsidR="00BF13AC">
          <w:rPr>
            <w:noProof/>
            <w:webHidden/>
          </w:rPr>
          <w:fldChar w:fldCharType="begin"/>
        </w:r>
        <w:r w:rsidR="00BF13AC">
          <w:rPr>
            <w:noProof/>
            <w:webHidden/>
          </w:rPr>
          <w:instrText xml:space="preserve"> PAGEREF _Toc145533943 \h </w:instrText>
        </w:r>
        <w:r w:rsidR="00BF13AC">
          <w:rPr>
            <w:noProof/>
            <w:webHidden/>
          </w:rPr>
        </w:r>
        <w:r w:rsidR="00BF13AC">
          <w:rPr>
            <w:noProof/>
            <w:webHidden/>
          </w:rPr>
          <w:fldChar w:fldCharType="separate"/>
        </w:r>
        <w:r w:rsidR="0039781B">
          <w:rPr>
            <w:noProof/>
            <w:webHidden/>
          </w:rPr>
          <w:t>3</w:t>
        </w:r>
        <w:r w:rsidR="00BF13AC">
          <w:rPr>
            <w:noProof/>
            <w:webHidden/>
          </w:rPr>
          <w:fldChar w:fldCharType="end"/>
        </w:r>
      </w:hyperlink>
    </w:p>
    <w:p w:rsidR="00BF13AC" w:rsidRDefault="00BF13AC">
      <w:pPr>
        <w:pStyle w:val="16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45533944" w:history="1">
        <w:r w:rsidRPr="00C20854">
          <w:rPr>
            <w:rStyle w:val="af1"/>
            <w:noProof/>
          </w:rPr>
          <w:t>1.КРАТКАЯ ХАРАКТЕРИСТИКА АО «КРАСНЫЙ ВОСТОК АГРО»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_Toc145533944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781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F13AC" w:rsidRDefault="00BF13AC">
      <w:pPr>
        <w:pStyle w:val="16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45533945" w:history="1">
        <w:r w:rsidRPr="00C20854">
          <w:rPr>
            <w:rStyle w:val="af1"/>
            <w:noProof/>
          </w:rPr>
          <w:t>2. СОСТОЯНИЕ ЭКОНОМИКИ (СФЕР ДЕЯТЕЛЬНОСТИ) И ФИНАНСОВ АО «КРАСНЫЙ ВОСТОК АГРО»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_Toc145533945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781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BF13AC" w:rsidRDefault="00BF13AC">
      <w:pPr>
        <w:pStyle w:val="2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45533946" w:history="1">
        <w:r w:rsidRPr="00C20854">
          <w:rPr>
            <w:rStyle w:val="af1"/>
            <w:noProof/>
          </w:rPr>
          <w:t>2.1 Организационно-правовые основы деятельности организации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_Toc145533946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781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BF13AC" w:rsidRDefault="00BF13AC">
      <w:pPr>
        <w:pStyle w:val="2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45533947" w:history="1">
        <w:r w:rsidRPr="00C20854">
          <w:rPr>
            <w:rStyle w:val="af1"/>
            <w:noProof/>
          </w:rPr>
          <w:t>2.2 Организационная структура АО «Красный Восток Агро»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_Toc145533947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781B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BF13AC" w:rsidRDefault="00BF13AC">
      <w:pPr>
        <w:pStyle w:val="16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45533948" w:history="1">
        <w:r w:rsidRPr="00C20854">
          <w:rPr>
            <w:rStyle w:val="af1"/>
            <w:noProof/>
          </w:rPr>
          <w:t>2.3 Обеспеченность хозяйства производственными фондами и трудовыми ресурсами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_Toc145533948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781B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BF13AC" w:rsidRDefault="00BF13AC">
      <w:pPr>
        <w:pStyle w:val="2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45533949" w:history="1">
        <w:r w:rsidRPr="00C20854">
          <w:rPr>
            <w:rStyle w:val="af1"/>
            <w:noProof/>
          </w:rPr>
          <w:t>2.4 Специализация хозяйства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_Toc145533949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781B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F13AC" w:rsidRDefault="00BF13AC">
      <w:pPr>
        <w:pStyle w:val="16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45533950" w:history="1">
        <w:r w:rsidRPr="00C20854">
          <w:rPr>
            <w:rStyle w:val="af1"/>
            <w:noProof/>
          </w:rPr>
          <w:t>2.5 Организационно – экономическая характеристика основных отраслей животноводства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_Toc145533950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781B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BF13AC" w:rsidRDefault="00BF13AC">
      <w:pPr>
        <w:pStyle w:val="16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45533951" w:history="1">
        <w:r w:rsidRPr="00C20854">
          <w:rPr>
            <w:rStyle w:val="af1"/>
            <w:noProof/>
          </w:rPr>
          <w:t>2.6. Состояние нормирования и оплаты труда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_Toc145533951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781B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BF13AC" w:rsidRDefault="00BF13AC">
      <w:pPr>
        <w:pStyle w:val="16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45533952" w:history="1">
        <w:r w:rsidRPr="00C20854">
          <w:rPr>
            <w:rStyle w:val="af1"/>
            <w:noProof/>
          </w:rPr>
          <w:t>2.7 Состояние финансов предприятия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_Toc145533952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781B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BF13AC" w:rsidRDefault="00BF13AC">
      <w:pPr>
        <w:pStyle w:val="16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45533953" w:history="1">
        <w:r w:rsidRPr="00C20854">
          <w:rPr>
            <w:rStyle w:val="af1"/>
            <w:noProof/>
          </w:rPr>
          <w:t>2.8 Отчет о выплате объявленных (начисленных) дивидендов по акциям Общества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_Toc145533953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781B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BF13AC" w:rsidRDefault="00BF13AC">
      <w:pPr>
        <w:pStyle w:val="16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45533954" w:history="1">
        <w:r w:rsidRPr="00C20854">
          <w:rPr>
            <w:rStyle w:val="af1"/>
            <w:noProof/>
          </w:rPr>
          <w:t>3. КОНКРЕТНАЯ ДЕЯТЕЛЬНОСТЬ СТУДЕНТА ВО ВРЕМЯ ПРАКТИКИ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_Toc145533954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781B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BF13AC" w:rsidRDefault="00BF13AC">
      <w:pPr>
        <w:pStyle w:val="16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45533955" w:history="1">
        <w:r w:rsidRPr="00C20854">
          <w:rPr>
            <w:rStyle w:val="af1"/>
            <w:noProof/>
          </w:rPr>
          <w:t>4. ВЫВОДЫ И ПРЕДЛОЖЕНИЯ ПО ПОВЫШЕНИЮ ЭФФЕКТИВНОСТИ ПРОИЗВОДСТВА И СОВЕРШЕНСТВОВАНИЮ ЭКОНОМИЧЕСКОЙ РАБОТЫ В ХОЗЯЙСТВЕ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_Toc145533955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781B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66076C" w:rsidRDefault="00002D14">
      <w:r>
        <w:fldChar w:fldCharType="end"/>
      </w:r>
    </w:p>
    <w:p w:rsidR="0066076C" w:rsidRDefault="0066076C">
      <w:pPr>
        <w:sectPr w:rsidR="0066076C">
          <w:footerReference w:type="default" r:id="rId8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66076C" w:rsidRDefault="00002D14">
      <w:pPr>
        <w:pStyle w:val="10"/>
        <w:jc w:val="center"/>
        <w:rPr>
          <w:rFonts w:ascii="Times New Roman" w:hAnsi="Times New Roman"/>
          <w:color w:val="000000"/>
          <w:sz w:val="28"/>
        </w:rPr>
      </w:pPr>
      <w:bookmarkStart w:id="1" w:name="_Toc145533943"/>
      <w:r>
        <w:rPr>
          <w:rFonts w:ascii="Times New Roman" w:hAnsi="Times New Roman"/>
          <w:color w:val="000000"/>
          <w:sz w:val="28"/>
        </w:rPr>
        <w:lastRenderedPageBreak/>
        <w:t>ВВЕДЕНИЕ</w:t>
      </w:r>
      <w:bookmarkEnd w:id="1"/>
    </w:p>
    <w:p w:rsidR="0066076C" w:rsidRDefault="0066076C"/>
    <w:p w:rsidR="0066076C" w:rsidRDefault="00002D14">
      <w:pPr>
        <w:spacing w:after="0" w:line="360" w:lineRule="auto"/>
        <w:ind w:firstLine="709"/>
        <w:jc w:val="both"/>
      </w:pPr>
      <w:r>
        <w:t xml:space="preserve">Производственная практика является неотъемлемой частью учебного процесса; прохождение практики предоставляет возможность непосредственно столкнуться с производственной деятельностью хозяйства, с проблемами, стоящими перед хозяйством, выявить существующие недостатки и наметить пути улучшения организации производства. </w:t>
      </w:r>
    </w:p>
    <w:p w:rsidR="0066076C" w:rsidRDefault="00002D14">
      <w:pPr>
        <w:spacing w:after="0" w:line="360" w:lineRule="auto"/>
        <w:ind w:firstLine="709"/>
        <w:jc w:val="both"/>
      </w:pPr>
      <w:r>
        <w:t>Ее целью является закрепление и углубление теоретических знаний, полученных по экономическим дисциплинам; сбор и обработка экономической информации по заданиям кафедр; приобретение практических навыков рациональной организации производства в хозяйстве.</w:t>
      </w:r>
    </w:p>
    <w:p w:rsidR="0066076C" w:rsidRDefault="00002D14">
      <w:pPr>
        <w:spacing w:after="0" w:line="360" w:lineRule="auto"/>
        <w:ind w:firstLine="567"/>
        <w:jc w:val="both"/>
      </w:pPr>
      <w:r>
        <w:t xml:space="preserve">Объектом исследования является </w:t>
      </w:r>
      <w:r w:rsidR="00F33A8D">
        <w:t>АО «Красный Восток Агро»</w:t>
      </w:r>
      <w:r>
        <w:t>.</w:t>
      </w:r>
    </w:p>
    <w:p w:rsidR="0066076C" w:rsidRDefault="00002D14">
      <w:pPr>
        <w:spacing w:after="0" w:line="360" w:lineRule="auto"/>
        <w:ind w:firstLine="567"/>
        <w:jc w:val="both"/>
      </w:pPr>
      <w:r>
        <w:t>При прохождении производственно-аналитической практики необходимо решить следующие задачи:</w:t>
      </w:r>
    </w:p>
    <w:p w:rsidR="0066076C" w:rsidRDefault="00002D14">
      <w:pPr>
        <w:numPr>
          <w:ilvl w:val="0"/>
          <w:numId w:val="1"/>
        </w:numPr>
        <w:tabs>
          <w:tab w:val="clear" w:pos="465"/>
          <w:tab w:val="left" w:pos="0"/>
        </w:tabs>
        <w:spacing w:after="0" w:line="360" w:lineRule="auto"/>
        <w:ind w:left="0" w:firstLine="709"/>
        <w:jc w:val="both"/>
      </w:pPr>
      <w:r>
        <w:t>изучение и оценка объективных условий ведения сельскохозяйственного производства по месту прохождения практики;</w:t>
      </w:r>
    </w:p>
    <w:p w:rsidR="0066076C" w:rsidRDefault="00002D14">
      <w:pPr>
        <w:numPr>
          <w:ilvl w:val="0"/>
          <w:numId w:val="1"/>
        </w:numPr>
        <w:tabs>
          <w:tab w:val="clear" w:pos="465"/>
          <w:tab w:val="left" w:pos="0"/>
        </w:tabs>
        <w:spacing w:after="0" w:line="360" w:lineRule="auto"/>
        <w:ind w:left="0" w:firstLine="709"/>
        <w:jc w:val="both"/>
      </w:pPr>
      <w:r>
        <w:t>глубокий анализ экономики хозяйства, состояния основных его отраслей и видов производств, эффективности использования главных факторов сельскохозяйственного производства (земли, производственных фондов и трудовых ресурсов);</w:t>
      </w:r>
    </w:p>
    <w:p w:rsidR="0066076C" w:rsidRDefault="00002D14">
      <w:pPr>
        <w:numPr>
          <w:ilvl w:val="0"/>
          <w:numId w:val="1"/>
        </w:numPr>
        <w:tabs>
          <w:tab w:val="clear" w:pos="465"/>
          <w:tab w:val="left" w:pos="0"/>
        </w:tabs>
        <w:spacing w:after="0" w:line="360" w:lineRule="auto"/>
        <w:ind w:left="0" w:firstLine="709"/>
        <w:jc w:val="both"/>
      </w:pPr>
      <w:r>
        <w:t>выявление резервов и обоснование путей повышения эффективности производства;</w:t>
      </w:r>
    </w:p>
    <w:p w:rsidR="0066076C" w:rsidRDefault="00002D14">
      <w:pPr>
        <w:numPr>
          <w:ilvl w:val="0"/>
          <w:numId w:val="1"/>
        </w:numPr>
        <w:tabs>
          <w:tab w:val="clear" w:pos="465"/>
          <w:tab w:val="left" w:pos="0"/>
        </w:tabs>
        <w:spacing w:after="0" w:line="360" w:lineRule="auto"/>
        <w:ind w:left="0" w:firstLine="709"/>
        <w:jc w:val="both"/>
      </w:pPr>
      <w:r>
        <w:t>изучение фактического состояния и обоснование путей совершенствования организации сельскохозяйственного производства на предприятии в целом и в основных его отраслях;</w:t>
      </w:r>
    </w:p>
    <w:p w:rsidR="0066076C" w:rsidRDefault="00002D14">
      <w:pPr>
        <w:numPr>
          <w:ilvl w:val="0"/>
          <w:numId w:val="1"/>
        </w:numPr>
        <w:tabs>
          <w:tab w:val="clear" w:pos="465"/>
          <w:tab w:val="left" w:pos="0"/>
        </w:tabs>
        <w:spacing w:after="0" w:line="360" w:lineRule="auto"/>
        <w:ind w:left="0" w:firstLine="709"/>
        <w:jc w:val="both"/>
      </w:pPr>
      <w:r>
        <w:t>изучение организации и обоснование предложений по совершенствованию управления производством на предприятии;</w:t>
      </w:r>
    </w:p>
    <w:p w:rsidR="0066076C" w:rsidRDefault="00002D14">
      <w:pPr>
        <w:numPr>
          <w:ilvl w:val="0"/>
          <w:numId w:val="1"/>
        </w:numPr>
        <w:tabs>
          <w:tab w:val="clear" w:pos="465"/>
          <w:tab w:val="left" w:pos="0"/>
        </w:tabs>
        <w:spacing w:after="0" w:line="360" w:lineRule="auto"/>
        <w:ind w:left="0" w:firstLine="709"/>
        <w:jc w:val="both"/>
      </w:pPr>
      <w:r>
        <w:t>изучение организации планирования, оценка эффективности и обоснование путей улучшения экономической работы в хозяйстве;</w:t>
      </w:r>
    </w:p>
    <w:p w:rsidR="0066076C" w:rsidRDefault="00002D14">
      <w:pPr>
        <w:numPr>
          <w:ilvl w:val="0"/>
          <w:numId w:val="1"/>
        </w:numPr>
        <w:tabs>
          <w:tab w:val="clear" w:pos="465"/>
          <w:tab w:val="left" w:pos="0"/>
        </w:tabs>
        <w:spacing w:after="0" w:line="360" w:lineRule="auto"/>
        <w:ind w:left="0" w:firstLine="709"/>
        <w:jc w:val="both"/>
      </w:pPr>
      <w:r>
        <w:lastRenderedPageBreak/>
        <w:t>приобретение практических навыков по рациональному ведению отраслей растениеводства и животноводства, овладению формами и методами организации и управления сельскохозяйственным производством, нормирования и оплаты труда, ведению учета и анализа хозяйственной деятельности, путем непосредственного активного участия в производственной и общественной жизни коллектива предприятия.</w:t>
      </w:r>
    </w:p>
    <w:p w:rsidR="0066076C" w:rsidRDefault="00002D14">
      <w:pPr>
        <w:spacing w:after="0" w:line="360" w:lineRule="auto"/>
        <w:ind w:firstLine="567"/>
        <w:jc w:val="both"/>
      </w:pPr>
      <w:r>
        <w:t>При написании и оформлении отчета о производственной практике были использованы следующие методы экономических исследований: монографический, балансовый, статистико-экономический, расчетно-конструктивный и др.</w:t>
      </w:r>
    </w:p>
    <w:p w:rsidR="0066076C" w:rsidRDefault="00002D14">
      <w:pPr>
        <w:spacing w:after="0" w:line="360" w:lineRule="auto"/>
        <w:ind w:firstLine="708"/>
        <w:jc w:val="both"/>
      </w:pPr>
      <w:r>
        <w:t xml:space="preserve">В данной работе были использованы следующие материалы: годовые отчеты </w:t>
      </w:r>
      <w:r w:rsidR="00F33A8D">
        <w:t>АО «Красный Восток Агро» за 2020</w:t>
      </w:r>
      <w:r>
        <w:t>-20</w:t>
      </w:r>
      <w:r w:rsidR="00F33A8D">
        <w:t>22</w:t>
      </w:r>
      <w:r>
        <w:t xml:space="preserve"> года, устав хозяйства, статистические данные и др.</w:t>
      </w:r>
    </w:p>
    <w:p w:rsidR="0066076C" w:rsidRDefault="0066076C"/>
    <w:p w:rsidR="0066076C" w:rsidRDefault="0066076C"/>
    <w:p w:rsidR="0066076C" w:rsidRDefault="0066076C"/>
    <w:p w:rsidR="0066076C" w:rsidRDefault="0066076C"/>
    <w:p w:rsidR="0066076C" w:rsidRDefault="0066076C"/>
    <w:p w:rsidR="0066076C" w:rsidRDefault="0066076C"/>
    <w:p w:rsidR="0066076C" w:rsidRDefault="0066076C"/>
    <w:p w:rsidR="0066076C" w:rsidRDefault="0066076C"/>
    <w:p w:rsidR="0066076C" w:rsidRDefault="0066076C"/>
    <w:p w:rsidR="0066076C" w:rsidRDefault="0066076C"/>
    <w:p w:rsidR="0066076C" w:rsidRDefault="0066076C"/>
    <w:p w:rsidR="0066076C" w:rsidRDefault="0066076C">
      <w:pPr>
        <w:sectPr w:rsidR="0066076C"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66076C" w:rsidRDefault="00002D14">
      <w:pPr>
        <w:pStyle w:val="10"/>
        <w:jc w:val="center"/>
        <w:rPr>
          <w:rFonts w:ascii="Times New Roman" w:hAnsi="Times New Roman"/>
          <w:color w:val="000000"/>
          <w:sz w:val="28"/>
        </w:rPr>
      </w:pPr>
      <w:bookmarkStart w:id="2" w:name="_Toc145533944"/>
      <w:r>
        <w:rPr>
          <w:rFonts w:ascii="Times New Roman" w:hAnsi="Times New Roman"/>
          <w:color w:val="000000"/>
          <w:sz w:val="28"/>
        </w:rPr>
        <w:lastRenderedPageBreak/>
        <w:t xml:space="preserve">1.КРАТКАЯ ХАРАКТЕРИСТИКА </w:t>
      </w:r>
      <w:r w:rsidR="00F33A8D">
        <w:rPr>
          <w:rFonts w:ascii="Times New Roman" w:hAnsi="Times New Roman"/>
          <w:color w:val="000000"/>
          <w:sz w:val="28"/>
        </w:rPr>
        <w:t>АО «КРАСНЫЙ ВОСТОК АГРО»</w:t>
      </w:r>
      <w:bookmarkEnd w:id="2"/>
    </w:p>
    <w:p w:rsidR="0066076C" w:rsidRDefault="0066076C"/>
    <w:p w:rsidR="00F33A8D" w:rsidRPr="008D3054" w:rsidRDefault="00F33A8D" w:rsidP="00F33A8D">
      <w:pPr>
        <w:widowControl w:val="0"/>
        <w:autoSpaceDE w:val="0"/>
        <w:autoSpaceDN w:val="0"/>
        <w:spacing w:line="360" w:lineRule="auto"/>
        <w:ind w:left="221" w:right="262" w:firstLine="707"/>
        <w:jc w:val="both"/>
        <w:rPr>
          <w:szCs w:val="28"/>
        </w:rPr>
      </w:pPr>
      <w:r w:rsidRPr="008D3054">
        <w:rPr>
          <w:szCs w:val="28"/>
        </w:rPr>
        <w:t>Акционерное общество «Красный Восток Агро» создано в результате слияния ОАО «АПК «КВ-</w:t>
      </w:r>
      <w:proofErr w:type="spellStart"/>
      <w:r w:rsidRPr="008D3054">
        <w:rPr>
          <w:szCs w:val="28"/>
        </w:rPr>
        <w:t>Верхнеуслонская</w:t>
      </w:r>
      <w:proofErr w:type="spellEnd"/>
      <w:r w:rsidRPr="008D3054">
        <w:rPr>
          <w:szCs w:val="28"/>
        </w:rPr>
        <w:t xml:space="preserve">», ОАО «АПК «КВ - Южное Заволжье», ОАО «АПК «КВ - Северное Заволжье», ОАО «АПК «КВ - Центральное Заволжье», ОАО «АПК «КВ - </w:t>
      </w:r>
      <w:proofErr w:type="spellStart"/>
      <w:r>
        <w:rPr>
          <w:szCs w:val="28"/>
        </w:rPr>
        <w:t>Алькеевская</w:t>
      </w:r>
      <w:proofErr w:type="spellEnd"/>
      <w:r>
        <w:rPr>
          <w:szCs w:val="28"/>
        </w:rPr>
        <w:t>», ОАО «</w:t>
      </w:r>
      <w:proofErr w:type="gramStart"/>
      <w:r>
        <w:rPr>
          <w:szCs w:val="28"/>
        </w:rPr>
        <w:t>АПК«</w:t>
      </w:r>
      <w:proofErr w:type="gramEnd"/>
      <w:r>
        <w:rPr>
          <w:szCs w:val="28"/>
        </w:rPr>
        <w:t>КВ</w:t>
      </w:r>
      <w:r w:rsidRPr="008D3054">
        <w:rPr>
          <w:szCs w:val="28"/>
        </w:rPr>
        <w:t xml:space="preserve">– Центральное </w:t>
      </w:r>
      <w:proofErr w:type="spellStart"/>
      <w:r w:rsidRPr="008D3054">
        <w:rPr>
          <w:szCs w:val="28"/>
        </w:rPr>
        <w:t>Алькеево</w:t>
      </w:r>
      <w:proofErr w:type="spellEnd"/>
      <w:r w:rsidRPr="008D3054">
        <w:rPr>
          <w:szCs w:val="28"/>
        </w:rPr>
        <w:t>», ОАО «</w:t>
      </w:r>
      <w:proofErr w:type="spellStart"/>
      <w:r w:rsidRPr="008D3054">
        <w:rPr>
          <w:szCs w:val="28"/>
        </w:rPr>
        <w:t>Зеленодольскагрохимсервис</w:t>
      </w:r>
      <w:proofErr w:type="spellEnd"/>
      <w:r w:rsidRPr="008D3054">
        <w:rPr>
          <w:szCs w:val="28"/>
        </w:rPr>
        <w:t>», ЗАО «</w:t>
      </w:r>
      <w:proofErr w:type="spellStart"/>
      <w:r w:rsidRPr="008D3054">
        <w:rPr>
          <w:szCs w:val="28"/>
        </w:rPr>
        <w:t>Совмолтех</w:t>
      </w:r>
      <w:proofErr w:type="spellEnd"/>
      <w:r w:rsidRPr="008D3054">
        <w:rPr>
          <w:szCs w:val="28"/>
        </w:rPr>
        <w:t xml:space="preserve">», зарегистрировано 01 июля 2004 года, выдан Инспекцией МНС России по Приволжского району </w:t>
      </w:r>
      <w:proofErr w:type="spellStart"/>
      <w:r w:rsidRPr="008D3054">
        <w:rPr>
          <w:szCs w:val="28"/>
        </w:rPr>
        <w:t>г.Казани</w:t>
      </w:r>
      <w:proofErr w:type="spellEnd"/>
      <w:r w:rsidRPr="008D3054">
        <w:rPr>
          <w:szCs w:val="28"/>
        </w:rPr>
        <w:t xml:space="preserve"> РТ. С 10.12.2012г. АО «КВ Агро» поставлено на учет в качестве крупнейшего налогоплательщика </w:t>
      </w:r>
      <w:proofErr w:type="gramStart"/>
      <w:r w:rsidRPr="008D3054">
        <w:rPr>
          <w:szCs w:val="28"/>
        </w:rPr>
        <w:t>в МРИ</w:t>
      </w:r>
      <w:proofErr w:type="gramEnd"/>
      <w:r w:rsidRPr="008D3054">
        <w:rPr>
          <w:szCs w:val="28"/>
        </w:rPr>
        <w:t xml:space="preserve"> ФНС по крупнейшим налогоплательщикам по РТ. С 23.11.</w:t>
      </w:r>
      <w:r w:rsidR="00035D5A">
        <w:rPr>
          <w:szCs w:val="28"/>
        </w:rPr>
        <w:t>2020</w:t>
      </w:r>
      <w:r w:rsidRPr="008D3054">
        <w:rPr>
          <w:szCs w:val="28"/>
        </w:rPr>
        <w:t>г. АО «КВ Агро» снято с учета в Межрайонной ИФНС России по крупнейшим налогоплательщикам по Республике Татарстан на о</w:t>
      </w:r>
      <w:r>
        <w:rPr>
          <w:szCs w:val="28"/>
        </w:rPr>
        <w:t xml:space="preserve">сновании сведений, содержащихся </w:t>
      </w:r>
      <w:r w:rsidRPr="008D3054">
        <w:rPr>
          <w:szCs w:val="28"/>
        </w:rPr>
        <w:t xml:space="preserve">в Списке крупнейших налогоплательщиков. </w:t>
      </w:r>
    </w:p>
    <w:p w:rsidR="00F33A8D" w:rsidRDefault="00F33A8D" w:rsidP="00F33A8D">
      <w:pPr>
        <w:widowControl w:val="0"/>
        <w:autoSpaceDE w:val="0"/>
        <w:autoSpaceDN w:val="0"/>
        <w:spacing w:line="360" w:lineRule="auto"/>
        <w:ind w:left="221" w:right="262" w:firstLine="707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АО «Красный Восток Агро» расположен в зоне умеренно-континентального климата. В год выпадает около 570 мм осадков. Рельеф имеет разную форму так, как фермы расположены в разных частях Республики Татарстан, но по большей степени имеют одинаковые данные. Преобладающими почвами на территории хозяйства являются карбонатные и серые лесные. По механическому составу преобладают тяжелосуглинистые почвы. Среднегодовая температура воздуха составляет 4,5 градусов по Цельсию. </w:t>
      </w:r>
    </w:p>
    <w:p w:rsidR="00F33A8D" w:rsidRPr="0025516F" w:rsidRDefault="00F33A8D" w:rsidP="00F33A8D">
      <w:pPr>
        <w:widowControl w:val="0"/>
        <w:autoSpaceDE w:val="0"/>
        <w:autoSpaceDN w:val="0"/>
        <w:spacing w:line="360" w:lineRule="auto"/>
        <w:ind w:left="221" w:right="262" w:firstLine="707"/>
        <w:jc w:val="both"/>
        <w:rPr>
          <w:szCs w:val="28"/>
          <w:lang w:eastAsia="en-US"/>
        </w:rPr>
      </w:pPr>
      <w:r w:rsidRPr="0025516F">
        <w:rPr>
          <w:szCs w:val="28"/>
        </w:rPr>
        <w:t xml:space="preserve">АО "КВ Агро" создано на базе 64 самых отсталых сельскохозяйственных предприятий, расположенных в 6-ти районах Республики Татарстан: Зеленодольском, </w:t>
      </w:r>
      <w:proofErr w:type="spellStart"/>
      <w:r w:rsidRPr="0025516F">
        <w:rPr>
          <w:szCs w:val="28"/>
        </w:rPr>
        <w:t>Верхнеуслонском</w:t>
      </w:r>
      <w:proofErr w:type="spellEnd"/>
      <w:r w:rsidRPr="0025516F">
        <w:rPr>
          <w:szCs w:val="28"/>
        </w:rPr>
        <w:t xml:space="preserve">, </w:t>
      </w:r>
      <w:proofErr w:type="spellStart"/>
      <w:r w:rsidRPr="0025516F">
        <w:rPr>
          <w:szCs w:val="28"/>
        </w:rPr>
        <w:t>Алькеевском</w:t>
      </w:r>
      <w:proofErr w:type="spellEnd"/>
      <w:r w:rsidRPr="0025516F">
        <w:rPr>
          <w:szCs w:val="28"/>
        </w:rPr>
        <w:t xml:space="preserve">, Алексеевском, </w:t>
      </w:r>
      <w:proofErr w:type="spellStart"/>
      <w:r w:rsidRPr="0025516F">
        <w:rPr>
          <w:szCs w:val="28"/>
        </w:rPr>
        <w:t>Нурлатском</w:t>
      </w:r>
      <w:proofErr w:type="spellEnd"/>
      <w:r w:rsidRPr="0025516F">
        <w:rPr>
          <w:szCs w:val="28"/>
        </w:rPr>
        <w:t xml:space="preserve">, Спасском. Данная территория включает в себя 136 населенных пунктов, где проживает 56 000 жителей. Вся трудоспособная часть этого населения была трудоустроена на </w:t>
      </w:r>
      <w:r w:rsidRPr="0025516F">
        <w:rPr>
          <w:szCs w:val="28"/>
        </w:rPr>
        <w:lastRenderedPageBreak/>
        <w:t xml:space="preserve">предприятие АО "КВ Агро". АО "КВ Агро" является уникальным и крупнейшим сельскохозяйственным производством в России, включающим производство молока на крупнейших в Евразии животноводческих комплексах, производство племенной продукции, производство говядины. На сегодняшний день введены в эксплуатацию 8 животноводческих комплексов: </w:t>
      </w:r>
      <w:proofErr w:type="spellStart"/>
      <w:r w:rsidRPr="0025516F">
        <w:rPr>
          <w:szCs w:val="28"/>
        </w:rPr>
        <w:t>Алькеевский</w:t>
      </w:r>
      <w:proofErr w:type="spellEnd"/>
      <w:r w:rsidRPr="0025516F">
        <w:rPr>
          <w:szCs w:val="28"/>
        </w:rPr>
        <w:t xml:space="preserve"> район РТ: - ЖК Каргополь - ЖК </w:t>
      </w:r>
      <w:proofErr w:type="spellStart"/>
      <w:r w:rsidRPr="0025516F">
        <w:rPr>
          <w:szCs w:val="28"/>
        </w:rPr>
        <w:t>Чув.Брод</w:t>
      </w:r>
      <w:proofErr w:type="spellEnd"/>
      <w:r w:rsidRPr="0025516F">
        <w:rPr>
          <w:szCs w:val="28"/>
        </w:rPr>
        <w:t xml:space="preserve"> - ЖК Юхмачи - ЖК Билярск (</w:t>
      </w:r>
      <w:proofErr w:type="spellStart"/>
      <w:r w:rsidRPr="0025516F">
        <w:rPr>
          <w:szCs w:val="28"/>
        </w:rPr>
        <w:t>Ст.Челны</w:t>
      </w:r>
      <w:proofErr w:type="spellEnd"/>
      <w:r w:rsidRPr="0025516F">
        <w:rPr>
          <w:szCs w:val="28"/>
        </w:rPr>
        <w:t xml:space="preserve">) Алексеевский район РТ: - ЖК </w:t>
      </w:r>
      <w:proofErr w:type="spellStart"/>
      <w:r w:rsidRPr="0025516F">
        <w:rPr>
          <w:szCs w:val="28"/>
        </w:rPr>
        <w:t>Левашово</w:t>
      </w:r>
      <w:proofErr w:type="spellEnd"/>
      <w:r w:rsidRPr="0025516F">
        <w:rPr>
          <w:szCs w:val="28"/>
        </w:rPr>
        <w:t xml:space="preserve"> </w:t>
      </w:r>
      <w:proofErr w:type="spellStart"/>
      <w:r w:rsidRPr="0025516F">
        <w:rPr>
          <w:szCs w:val="28"/>
        </w:rPr>
        <w:t>Верхнеуслонский</w:t>
      </w:r>
      <w:proofErr w:type="spellEnd"/>
      <w:r w:rsidRPr="0025516F">
        <w:rPr>
          <w:szCs w:val="28"/>
        </w:rPr>
        <w:t xml:space="preserve"> район РТ: - ЖК </w:t>
      </w:r>
      <w:proofErr w:type="spellStart"/>
      <w:r w:rsidRPr="0025516F">
        <w:rPr>
          <w:szCs w:val="28"/>
        </w:rPr>
        <w:t>Макулово</w:t>
      </w:r>
      <w:proofErr w:type="spellEnd"/>
      <w:r w:rsidRPr="0025516F">
        <w:rPr>
          <w:szCs w:val="28"/>
        </w:rPr>
        <w:t xml:space="preserve"> </w:t>
      </w:r>
      <w:proofErr w:type="spellStart"/>
      <w:r w:rsidRPr="0025516F">
        <w:rPr>
          <w:szCs w:val="28"/>
        </w:rPr>
        <w:t>Зеленодольский</w:t>
      </w:r>
      <w:proofErr w:type="spellEnd"/>
      <w:r w:rsidRPr="0025516F">
        <w:rPr>
          <w:szCs w:val="28"/>
        </w:rPr>
        <w:t xml:space="preserve"> район РТ: - ЖК </w:t>
      </w:r>
      <w:proofErr w:type="spellStart"/>
      <w:r w:rsidRPr="0025516F">
        <w:rPr>
          <w:szCs w:val="28"/>
        </w:rPr>
        <w:t>Азелеево</w:t>
      </w:r>
      <w:proofErr w:type="spellEnd"/>
      <w:r w:rsidRPr="0025516F">
        <w:rPr>
          <w:szCs w:val="28"/>
        </w:rPr>
        <w:t xml:space="preserve"> - ЖК </w:t>
      </w:r>
      <w:proofErr w:type="spellStart"/>
      <w:r w:rsidRPr="0025516F">
        <w:rPr>
          <w:szCs w:val="28"/>
        </w:rPr>
        <w:t>Вахитово</w:t>
      </w:r>
      <w:proofErr w:type="spellEnd"/>
      <w:r w:rsidRPr="0025516F">
        <w:rPr>
          <w:szCs w:val="28"/>
        </w:rPr>
        <w:t xml:space="preserve"> Для заполнения этих комплексов из Голландии, Германии, Дании, Канады и Вологды завезено более 25 000 голов молочных нетелей </w:t>
      </w:r>
      <w:proofErr w:type="spellStart"/>
      <w:r w:rsidRPr="0025516F">
        <w:rPr>
          <w:szCs w:val="28"/>
        </w:rPr>
        <w:t>голштино</w:t>
      </w:r>
      <w:proofErr w:type="spellEnd"/>
      <w:r w:rsidRPr="0025516F">
        <w:rPr>
          <w:szCs w:val="28"/>
        </w:rPr>
        <w:t>-фризской породы с генетической продуктивностью 10-12 тысяч литров молока в год. Весь объем произведенного молока Общество поставляет на заводы ООО "</w:t>
      </w:r>
      <w:proofErr w:type="spellStart"/>
      <w:r w:rsidRPr="0025516F">
        <w:rPr>
          <w:szCs w:val="28"/>
        </w:rPr>
        <w:t>Чистопольский</w:t>
      </w:r>
      <w:proofErr w:type="spellEnd"/>
      <w:r w:rsidRPr="0025516F">
        <w:rPr>
          <w:szCs w:val="28"/>
        </w:rPr>
        <w:t xml:space="preserve"> молочный комбинат", ООО «Алексеевский молочный завод», ПАО «Воронежский молочный комбинат», ООО "</w:t>
      </w:r>
      <w:proofErr w:type="spellStart"/>
      <w:r w:rsidRPr="0025516F">
        <w:rPr>
          <w:szCs w:val="28"/>
        </w:rPr>
        <w:t>Мегабифимол</w:t>
      </w:r>
      <w:proofErr w:type="spellEnd"/>
      <w:r w:rsidRPr="0025516F">
        <w:rPr>
          <w:szCs w:val="28"/>
        </w:rPr>
        <w:t>" и др. и на АО «</w:t>
      </w:r>
      <w:proofErr w:type="spellStart"/>
      <w:r w:rsidRPr="0025516F">
        <w:rPr>
          <w:szCs w:val="28"/>
        </w:rPr>
        <w:t>Зеленодольский</w:t>
      </w:r>
      <w:proofErr w:type="spellEnd"/>
      <w:r w:rsidRPr="0025516F">
        <w:rPr>
          <w:szCs w:val="28"/>
        </w:rPr>
        <w:t xml:space="preserve"> молочно-перерабатывающий комбинат» (для производства детского питания).</w:t>
      </w:r>
    </w:p>
    <w:p w:rsidR="0066076C" w:rsidRDefault="0066076C">
      <w:pPr>
        <w:pStyle w:val="a3"/>
        <w:widowControl w:val="0"/>
        <w:spacing w:after="0" w:line="360" w:lineRule="auto"/>
        <w:ind w:left="0" w:firstLine="567"/>
        <w:contextualSpacing w:val="0"/>
        <w:jc w:val="both"/>
      </w:pPr>
    </w:p>
    <w:p w:rsidR="0066076C" w:rsidRDefault="00002D14">
      <w:pPr>
        <w:spacing w:after="0" w:line="360" w:lineRule="auto"/>
        <w:ind w:firstLine="709"/>
        <w:jc w:val="both"/>
      </w:pPr>
      <w:r>
        <w:t xml:space="preserve">Для проведения анализа изучения состояния земельных угодий в </w:t>
      </w:r>
      <w:r w:rsidR="00F33A8D">
        <w:t>АО «Красный Восток Агро»</w:t>
      </w:r>
      <w:r>
        <w:t>, рассмотрим состав земельных фондов и структуру сельскохозяйственных угодий, отражённых в таблице 1.1.</w:t>
      </w:r>
    </w:p>
    <w:p w:rsidR="0066076C" w:rsidRDefault="0066076C">
      <w:pPr>
        <w:spacing w:after="0" w:line="360" w:lineRule="auto"/>
        <w:ind w:firstLine="709"/>
        <w:jc w:val="both"/>
      </w:pPr>
    </w:p>
    <w:p w:rsidR="0066076C" w:rsidRDefault="0066076C">
      <w:pPr>
        <w:spacing w:after="0" w:line="360" w:lineRule="auto"/>
        <w:ind w:firstLine="709"/>
        <w:jc w:val="both"/>
      </w:pPr>
    </w:p>
    <w:p w:rsidR="0066076C" w:rsidRDefault="0066076C">
      <w:pPr>
        <w:spacing w:after="0" w:line="360" w:lineRule="auto"/>
        <w:ind w:firstLine="709"/>
        <w:jc w:val="both"/>
      </w:pPr>
    </w:p>
    <w:p w:rsidR="0066076C" w:rsidRDefault="0066076C">
      <w:pPr>
        <w:spacing w:after="0" w:line="360" w:lineRule="auto"/>
        <w:ind w:firstLine="709"/>
        <w:jc w:val="both"/>
      </w:pPr>
    </w:p>
    <w:p w:rsidR="0066076C" w:rsidRDefault="0066076C">
      <w:pPr>
        <w:spacing w:after="0" w:line="360" w:lineRule="auto"/>
        <w:ind w:firstLine="709"/>
        <w:jc w:val="both"/>
      </w:pPr>
    </w:p>
    <w:p w:rsidR="0066076C" w:rsidRDefault="0066076C">
      <w:pPr>
        <w:spacing w:after="0" w:line="360" w:lineRule="auto"/>
        <w:ind w:firstLine="709"/>
        <w:jc w:val="both"/>
      </w:pPr>
    </w:p>
    <w:p w:rsidR="0066076C" w:rsidRDefault="0066076C">
      <w:pPr>
        <w:spacing w:after="0" w:line="360" w:lineRule="auto"/>
        <w:ind w:firstLine="709"/>
        <w:jc w:val="both"/>
      </w:pPr>
    </w:p>
    <w:p w:rsidR="0066076C" w:rsidRDefault="00002D14">
      <w:pPr>
        <w:spacing w:line="360" w:lineRule="auto"/>
        <w:ind w:firstLine="709"/>
        <w:jc w:val="center"/>
      </w:pPr>
      <w:r>
        <w:lastRenderedPageBreak/>
        <w:t xml:space="preserve">Таблица 1.1 – Состав земельного фонда и структура сельскохозяйственных угодий в </w:t>
      </w:r>
      <w:r w:rsidR="00F33A8D">
        <w:t>АО «Красный Восток Агро»</w:t>
      </w:r>
      <w:r w:rsidR="005B164A">
        <w:t xml:space="preserve"> за 2020-2022</w:t>
      </w:r>
      <w:r>
        <w:t xml:space="preserve"> годы</w:t>
      </w:r>
    </w:p>
    <w:tbl>
      <w:tblPr>
        <w:tblStyle w:val="1a"/>
        <w:tblW w:w="0" w:type="auto"/>
        <w:tblLayout w:type="fixed"/>
        <w:tblLook w:val="04A0" w:firstRow="1" w:lastRow="0" w:firstColumn="1" w:lastColumn="0" w:noHBand="0" w:noVBand="1"/>
      </w:tblPr>
      <w:tblGrid>
        <w:gridCol w:w="2339"/>
        <w:gridCol w:w="917"/>
        <w:gridCol w:w="797"/>
        <w:gridCol w:w="897"/>
        <w:gridCol w:w="933"/>
        <w:gridCol w:w="932"/>
        <w:gridCol w:w="847"/>
        <w:gridCol w:w="850"/>
        <w:gridCol w:w="833"/>
      </w:tblGrid>
      <w:tr w:rsidR="0066076C">
        <w:trPr>
          <w:trHeight w:val="569"/>
        </w:trPr>
        <w:tc>
          <w:tcPr>
            <w:tcW w:w="2339" w:type="dxa"/>
            <w:vMerge w:val="restart"/>
          </w:tcPr>
          <w:p w:rsidR="0066076C" w:rsidRDefault="00002D14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Виды угодий</w:t>
            </w:r>
          </w:p>
        </w:tc>
        <w:tc>
          <w:tcPr>
            <w:tcW w:w="5323" w:type="dxa"/>
            <w:gridSpan w:val="6"/>
          </w:tcPr>
          <w:p w:rsidR="0066076C" w:rsidRDefault="00002D14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Годы</w:t>
            </w:r>
          </w:p>
        </w:tc>
        <w:tc>
          <w:tcPr>
            <w:tcW w:w="1683" w:type="dxa"/>
            <w:gridSpan w:val="2"/>
            <w:vMerge w:val="restart"/>
          </w:tcPr>
          <w:p w:rsidR="0066076C" w:rsidRDefault="00002D14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</w:t>
            </w:r>
            <w:r w:rsidR="005B164A">
              <w:rPr>
                <w:sz w:val="22"/>
              </w:rPr>
              <w:t>труктура в среднем по РТ за 2022</w:t>
            </w:r>
            <w:r>
              <w:rPr>
                <w:sz w:val="22"/>
              </w:rPr>
              <w:t xml:space="preserve"> год, %</w:t>
            </w:r>
          </w:p>
        </w:tc>
      </w:tr>
      <w:tr w:rsidR="0066076C">
        <w:trPr>
          <w:trHeight w:val="154"/>
        </w:trPr>
        <w:tc>
          <w:tcPr>
            <w:tcW w:w="2339" w:type="dxa"/>
            <w:vMerge/>
          </w:tcPr>
          <w:p w:rsidR="0066076C" w:rsidRDefault="0066076C"/>
        </w:tc>
        <w:tc>
          <w:tcPr>
            <w:tcW w:w="1714" w:type="dxa"/>
            <w:gridSpan w:val="2"/>
            <w:tcBorders>
              <w:bottom w:val="single" w:sz="4" w:space="0" w:color="000000"/>
            </w:tcBorders>
          </w:tcPr>
          <w:p w:rsidR="0066076C" w:rsidRDefault="005B164A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830" w:type="dxa"/>
            <w:gridSpan w:val="2"/>
            <w:tcBorders>
              <w:bottom w:val="single" w:sz="4" w:space="0" w:color="000000"/>
            </w:tcBorders>
          </w:tcPr>
          <w:p w:rsidR="0066076C" w:rsidRDefault="005B164A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779" w:type="dxa"/>
            <w:gridSpan w:val="2"/>
            <w:tcBorders>
              <w:bottom w:val="single" w:sz="4" w:space="0" w:color="000000"/>
            </w:tcBorders>
          </w:tcPr>
          <w:p w:rsidR="0066076C" w:rsidRDefault="005B164A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683" w:type="dxa"/>
            <w:gridSpan w:val="2"/>
            <w:vMerge/>
          </w:tcPr>
          <w:p w:rsidR="0066076C" w:rsidRDefault="0066076C"/>
        </w:tc>
      </w:tr>
      <w:tr w:rsidR="0066076C" w:rsidTr="00612F22">
        <w:trPr>
          <w:trHeight w:val="1324"/>
        </w:trPr>
        <w:tc>
          <w:tcPr>
            <w:tcW w:w="2339" w:type="dxa"/>
            <w:vMerge/>
          </w:tcPr>
          <w:p w:rsidR="0066076C" w:rsidRDefault="0066076C"/>
        </w:tc>
        <w:tc>
          <w:tcPr>
            <w:tcW w:w="917" w:type="dxa"/>
            <w:tcBorders>
              <w:bottom w:val="single" w:sz="4" w:space="0" w:color="000000"/>
            </w:tcBorders>
            <w:textDirection w:val="btLr"/>
          </w:tcPr>
          <w:p w:rsidR="0066076C" w:rsidRDefault="00002D14">
            <w:pPr>
              <w:spacing w:after="160" w:line="240" w:lineRule="auto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Площадь, га</w:t>
            </w:r>
          </w:p>
        </w:tc>
        <w:tc>
          <w:tcPr>
            <w:tcW w:w="797" w:type="dxa"/>
            <w:tcBorders>
              <w:bottom w:val="single" w:sz="4" w:space="0" w:color="000000"/>
            </w:tcBorders>
            <w:textDirection w:val="btLr"/>
          </w:tcPr>
          <w:p w:rsidR="0066076C" w:rsidRDefault="00002D14">
            <w:pPr>
              <w:spacing w:after="160" w:line="240" w:lineRule="auto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Структура, %</w:t>
            </w:r>
          </w:p>
        </w:tc>
        <w:tc>
          <w:tcPr>
            <w:tcW w:w="897" w:type="dxa"/>
            <w:tcBorders>
              <w:bottom w:val="single" w:sz="4" w:space="0" w:color="000000"/>
            </w:tcBorders>
            <w:textDirection w:val="btLr"/>
          </w:tcPr>
          <w:p w:rsidR="0066076C" w:rsidRDefault="00002D14">
            <w:pPr>
              <w:spacing w:after="160" w:line="240" w:lineRule="auto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Площадь, га</w:t>
            </w:r>
          </w:p>
        </w:tc>
        <w:tc>
          <w:tcPr>
            <w:tcW w:w="933" w:type="dxa"/>
            <w:tcBorders>
              <w:bottom w:val="single" w:sz="4" w:space="0" w:color="000000"/>
            </w:tcBorders>
            <w:textDirection w:val="btLr"/>
          </w:tcPr>
          <w:p w:rsidR="0066076C" w:rsidRDefault="00002D14">
            <w:pPr>
              <w:spacing w:after="160" w:line="240" w:lineRule="auto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Структура, %</w:t>
            </w:r>
          </w:p>
        </w:tc>
        <w:tc>
          <w:tcPr>
            <w:tcW w:w="932" w:type="dxa"/>
            <w:tcBorders>
              <w:bottom w:val="single" w:sz="4" w:space="0" w:color="000000"/>
            </w:tcBorders>
            <w:textDirection w:val="btLr"/>
          </w:tcPr>
          <w:p w:rsidR="0066076C" w:rsidRDefault="00002D14">
            <w:pPr>
              <w:spacing w:after="160" w:line="240" w:lineRule="auto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Площадь, га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textDirection w:val="btLr"/>
          </w:tcPr>
          <w:p w:rsidR="0066076C" w:rsidRDefault="00002D14">
            <w:pPr>
              <w:spacing w:after="160" w:line="240" w:lineRule="auto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Структура, %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textDirection w:val="btLr"/>
          </w:tcPr>
          <w:p w:rsidR="0066076C" w:rsidRDefault="00002D14">
            <w:pPr>
              <w:spacing w:after="160" w:line="240" w:lineRule="auto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Площадь, га</w:t>
            </w:r>
          </w:p>
        </w:tc>
        <w:tc>
          <w:tcPr>
            <w:tcW w:w="833" w:type="dxa"/>
            <w:tcBorders>
              <w:bottom w:val="single" w:sz="4" w:space="0" w:color="000000"/>
            </w:tcBorders>
            <w:textDirection w:val="btLr"/>
          </w:tcPr>
          <w:p w:rsidR="0066076C" w:rsidRDefault="00002D14">
            <w:pPr>
              <w:spacing w:after="160" w:line="240" w:lineRule="auto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Структура, %</w:t>
            </w:r>
          </w:p>
        </w:tc>
      </w:tr>
      <w:tr w:rsidR="0066076C" w:rsidTr="00612F22">
        <w:trPr>
          <w:trHeight w:val="433"/>
        </w:trPr>
        <w:tc>
          <w:tcPr>
            <w:tcW w:w="2339" w:type="dxa"/>
          </w:tcPr>
          <w:p w:rsidR="0066076C" w:rsidRDefault="00002D14">
            <w:pPr>
              <w:spacing w:after="160" w:line="240" w:lineRule="auto"/>
              <w:rPr>
                <w:sz w:val="22"/>
              </w:rPr>
            </w:pPr>
            <w:r>
              <w:rPr>
                <w:sz w:val="22"/>
              </w:rPr>
              <w:t>Общая земельная площадь</w:t>
            </w:r>
          </w:p>
        </w:tc>
        <w:tc>
          <w:tcPr>
            <w:tcW w:w="917" w:type="dxa"/>
            <w:vAlign w:val="bottom"/>
          </w:tcPr>
          <w:p w:rsidR="0066076C" w:rsidRDefault="00612F22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238365</w:t>
            </w:r>
          </w:p>
        </w:tc>
        <w:tc>
          <w:tcPr>
            <w:tcW w:w="797" w:type="dxa"/>
            <w:vAlign w:val="bottom"/>
          </w:tcPr>
          <w:p w:rsidR="0066076C" w:rsidRDefault="00002D14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897" w:type="dxa"/>
            <w:vAlign w:val="bottom"/>
          </w:tcPr>
          <w:p w:rsidR="0066076C" w:rsidRDefault="00612F22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238365</w:t>
            </w:r>
          </w:p>
        </w:tc>
        <w:tc>
          <w:tcPr>
            <w:tcW w:w="933" w:type="dxa"/>
            <w:vAlign w:val="bottom"/>
          </w:tcPr>
          <w:p w:rsidR="0066076C" w:rsidRDefault="00002D14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32" w:type="dxa"/>
            <w:vAlign w:val="bottom"/>
          </w:tcPr>
          <w:p w:rsidR="0066076C" w:rsidRDefault="00612F22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238365</w:t>
            </w:r>
          </w:p>
        </w:tc>
        <w:tc>
          <w:tcPr>
            <w:tcW w:w="847" w:type="dxa"/>
            <w:vAlign w:val="bottom"/>
          </w:tcPr>
          <w:p w:rsidR="0066076C" w:rsidRDefault="00002D14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850" w:type="dxa"/>
            <w:vAlign w:val="bottom"/>
          </w:tcPr>
          <w:p w:rsidR="0066076C" w:rsidRDefault="00002D14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6979</w:t>
            </w:r>
          </w:p>
        </w:tc>
        <w:tc>
          <w:tcPr>
            <w:tcW w:w="833" w:type="dxa"/>
            <w:vAlign w:val="bottom"/>
          </w:tcPr>
          <w:p w:rsidR="0066076C" w:rsidRDefault="00002D14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</w:tr>
      <w:tr w:rsidR="0066076C" w:rsidTr="00612F22">
        <w:trPr>
          <w:trHeight w:val="1044"/>
        </w:trPr>
        <w:tc>
          <w:tcPr>
            <w:tcW w:w="2339" w:type="dxa"/>
          </w:tcPr>
          <w:p w:rsidR="0066076C" w:rsidRDefault="00002D14">
            <w:pPr>
              <w:spacing w:after="160" w:line="240" w:lineRule="auto"/>
              <w:rPr>
                <w:sz w:val="22"/>
              </w:rPr>
            </w:pPr>
            <w:r>
              <w:rPr>
                <w:sz w:val="22"/>
              </w:rPr>
              <w:t xml:space="preserve">в том числе: сельскохозяйственные угодья, </w:t>
            </w:r>
          </w:p>
        </w:tc>
        <w:tc>
          <w:tcPr>
            <w:tcW w:w="917" w:type="dxa"/>
            <w:vAlign w:val="bottom"/>
          </w:tcPr>
          <w:p w:rsidR="0066076C" w:rsidRDefault="00612F22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238365</w:t>
            </w:r>
          </w:p>
        </w:tc>
        <w:tc>
          <w:tcPr>
            <w:tcW w:w="797" w:type="dxa"/>
            <w:vAlign w:val="bottom"/>
          </w:tcPr>
          <w:p w:rsidR="0066076C" w:rsidRDefault="00002D14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97" w:type="dxa"/>
            <w:vAlign w:val="bottom"/>
          </w:tcPr>
          <w:p w:rsidR="0066076C" w:rsidRDefault="00612F22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238365</w:t>
            </w:r>
          </w:p>
        </w:tc>
        <w:tc>
          <w:tcPr>
            <w:tcW w:w="933" w:type="dxa"/>
            <w:vAlign w:val="bottom"/>
          </w:tcPr>
          <w:p w:rsidR="0066076C" w:rsidRDefault="00002D14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932" w:type="dxa"/>
            <w:vAlign w:val="bottom"/>
          </w:tcPr>
          <w:p w:rsidR="0066076C" w:rsidRDefault="00612F22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238365</w:t>
            </w:r>
          </w:p>
        </w:tc>
        <w:tc>
          <w:tcPr>
            <w:tcW w:w="847" w:type="dxa"/>
            <w:vAlign w:val="bottom"/>
          </w:tcPr>
          <w:p w:rsidR="0066076C" w:rsidRDefault="00002D14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vAlign w:val="bottom"/>
          </w:tcPr>
          <w:p w:rsidR="0066076C" w:rsidRDefault="00002D14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6703</w:t>
            </w:r>
          </w:p>
        </w:tc>
        <w:tc>
          <w:tcPr>
            <w:tcW w:w="833" w:type="dxa"/>
            <w:vAlign w:val="bottom"/>
          </w:tcPr>
          <w:p w:rsidR="0066076C" w:rsidRDefault="00002D14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 w:rsidR="0066076C" w:rsidTr="00612F22">
        <w:trPr>
          <w:trHeight w:val="879"/>
        </w:trPr>
        <w:tc>
          <w:tcPr>
            <w:tcW w:w="2339" w:type="dxa"/>
          </w:tcPr>
          <w:p w:rsidR="0066076C" w:rsidRDefault="00002D14">
            <w:pPr>
              <w:spacing w:after="160" w:line="240" w:lineRule="auto"/>
              <w:rPr>
                <w:sz w:val="22"/>
              </w:rPr>
            </w:pPr>
            <w:r>
              <w:rPr>
                <w:sz w:val="22"/>
              </w:rPr>
              <w:t>из них;</w:t>
            </w:r>
          </w:p>
          <w:p w:rsidR="0066076C" w:rsidRDefault="00002D14">
            <w:pPr>
              <w:spacing w:after="160" w:line="240" w:lineRule="auto"/>
              <w:rPr>
                <w:sz w:val="22"/>
              </w:rPr>
            </w:pPr>
            <w:r>
              <w:rPr>
                <w:sz w:val="22"/>
              </w:rPr>
              <w:t>пашни</w:t>
            </w:r>
          </w:p>
        </w:tc>
        <w:tc>
          <w:tcPr>
            <w:tcW w:w="917" w:type="dxa"/>
            <w:vAlign w:val="center"/>
          </w:tcPr>
          <w:p w:rsidR="0066076C" w:rsidRDefault="00612F22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97" w:type="dxa"/>
            <w:vAlign w:val="center"/>
          </w:tcPr>
          <w:p w:rsidR="0066076C" w:rsidRDefault="00612F22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7" w:type="dxa"/>
            <w:vAlign w:val="center"/>
          </w:tcPr>
          <w:p w:rsidR="0066076C" w:rsidRDefault="00612F22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33" w:type="dxa"/>
            <w:vAlign w:val="center"/>
          </w:tcPr>
          <w:p w:rsidR="0066076C" w:rsidRDefault="00612F22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32" w:type="dxa"/>
            <w:vAlign w:val="center"/>
          </w:tcPr>
          <w:p w:rsidR="0066076C" w:rsidRDefault="00612F22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47" w:type="dxa"/>
            <w:vAlign w:val="center"/>
          </w:tcPr>
          <w:p w:rsidR="0066076C" w:rsidRDefault="00612F22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66076C" w:rsidRDefault="00002D14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5961</w:t>
            </w:r>
          </w:p>
        </w:tc>
        <w:tc>
          <w:tcPr>
            <w:tcW w:w="833" w:type="dxa"/>
            <w:vAlign w:val="center"/>
          </w:tcPr>
          <w:p w:rsidR="0066076C" w:rsidRDefault="00002D14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88,9</w:t>
            </w:r>
          </w:p>
        </w:tc>
      </w:tr>
      <w:tr w:rsidR="0066076C" w:rsidTr="00612F22">
        <w:trPr>
          <w:trHeight w:val="277"/>
        </w:trPr>
        <w:tc>
          <w:tcPr>
            <w:tcW w:w="2339" w:type="dxa"/>
          </w:tcPr>
          <w:p w:rsidR="0066076C" w:rsidRDefault="00002D14">
            <w:pPr>
              <w:spacing w:after="160" w:line="240" w:lineRule="auto"/>
              <w:rPr>
                <w:sz w:val="22"/>
              </w:rPr>
            </w:pPr>
            <w:r>
              <w:rPr>
                <w:sz w:val="22"/>
              </w:rPr>
              <w:t>сенокосы</w:t>
            </w:r>
          </w:p>
        </w:tc>
        <w:tc>
          <w:tcPr>
            <w:tcW w:w="917" w:type="dxa"/>
            <w:vAlign w:val="bottom"/>
          </w:tcPr>
          <w:p w:rsidR="0066076C" w:rsidRDefault="00612F22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97" w:type="dxa"/>
            <w:vAlign w:val="bottom"/>
          </w:tcPr>
          <w:p w:rsidR="0066076C" w:rsidRDefault="00612F22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7" w:type="dxa"/>
            <w:vAlign w:val="bottom"/>
          </w:tcPr>
          <w:p w:rsidR="0066076C" w:rsidRDefault="00612F22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33" w:type="dxa"/>
            <w:vAlign w:val="bottom"/>
          </w:tcPr>
          <w:p w:rsidR="0066076C" w:rsidRDefault="00612F22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32" w:type="dxa"/>
            <w:vAlign w:val="bottom"/>
          </w:tcPr>
          <w:p w:rsidR="0066076C" w:rsidRDefault="00612F22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47" w:type="dxa"/>
            <w:vAlign w:val="bottom"/>
          </w:tcPr>
          <w:p w:rsidR="0066076C" w:rsidRDefault="00612F22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0" w:type="dxa"/>
            <w:vAlign w:val="bottom"/>
          </w:tcPr>
          <w:p w:rsidR="0066076C" w:rsidRDefault="00002D14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833" w:type="dxa"/>
            <w:vAlign w:val="bottom"/>
          </w:tcPr>
          <w:p w:rsidR="0066076C" w:rsidRDefault="00002D14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</w:tr>
      <w:tr w:rsidR="0066076C" w:rsidTr="00612F22">
        <w:trPr>
          <w:trHeight w:val="232"/>
        </w:trPr>
        <w:tc>
          <w:tcPr>
            <w:tcW w:w="2339" w:type="dxa"/>
          </w:tcPr>
          <w:p w:rsidR="0066076C" w:rsidRDefault="00002D14">
            <w:pPr>
              <w:spacing w:after="160" w:line="240" w:lineRule="auto"/>
              <w:rPr>
                <w:sz w:val="22"/>
              </w:rPr>
            </w:pPr>
            <w:r>
              <w:rPr>
                <w:sz w:val="22"/>
              </w:rPr>
              <w:t>пастбища</w:t>
            </w:r>
          </w:p>
        </w:tc>
        <w:tc>
          <w:tcPr>
            <w:tcW w:w="917" w:type="dxa"/>
            <w:vAlign w:val="bottom"/>
          </w:tcPr>
          <w:p w:rsidR="0066076C" w:rsidRDefault="00612F22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238365</w:t>
            </w:r>
          </w:p>
        </w:tc>
        <w:tc>
          <w:tcPr>
            <w:tcW w:w="797" w:type="dxa"/>
            <w:vAlign w:val="bottom"/>
          </w:tcPr>
          <w:p w:rsidR="0066076C" w:rsidRDefault="00612F22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897" w:type="dxa"/>
            <w:vAlign w:val="bottom"/>
          </w:tcPr>
          <w:p w:rsidR="0066076C" w:rsidRDefault="00612F22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238365</w:t>
            </w:r>
          </w:p>
        </w:tc>
        <w:tc>
          <w:tcPr>
            <w:tcW w:w="933" w:type="dxa"/>
            <w:vAlign w:val="bottom"/>
          </w:tcPr>
          <w:p w:rsidR="0066076C" w:rsidRDefault="00612F22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  <w:r w:rsidR="00002D14">
              <w:rPr>
                <w:sz w:val="22"/>
              </w:rPr>
              <w:t>,0</w:t>
            </w:r>
          </w:p>
        </w:tc>
        <w:tc>
          <w:tcPr>
            <w:tcW w:w="932" w:type="dxa"/>
            <w:vAlign w:val="bottom"/>
          </w:tcPr>
          <w:p w:rsidR="0066076C" w:rsidRDefault="00612F22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238365</w:t>
            </w:r>
          </w:p>
        </w:tc>
        <w:tc>
          <w:tcPr>
            <w:tcW w:w="847" w:type="dxa"/>
            <w:vAlign w:val="bottom"/>
          </w:tcPr>
          <w:p w:rsidR="0066076C" w:rsidRDefault="00612F22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850" w:type="dxa"/>
            <w:vAlign w:val="bottom"/>
          </w:tcPr>
          <w:p w:rsidR="0066076C" w:rsidRDefault="00002D14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833" w:type="dxa"/>
            <w:vAlign w:val="bottom"/>
          </w:tcPr>
          <w:p w:rsidR="0066076C" w:rsidRDefault="00002D14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9,1</w:t>
            </w:r>
          </w:p>
        </w:tc>
      </w:tr>
      <w:tr w:rsidR="0066076C" w:rsidTr="00612F22">
        <w:trPr>
          <w:trHeight w:val="525"/>
        </w:trPr>
        <w:tc>
          <w:tcPr>
            <w:tcW w:w="2339" w:type="dxa"/>
          </w:tcPr>
          <w:p w:rsidR="0066076C" w:rsidRDefault="00002D14">
            <w:pPr>
              <w:spacing w:after="160" w:line="240" w:lineRule="auto"/>
              <w:rPr>
                <w:sz w:val="22"/>
              </w:rPr>
            </w:pPr>
            <w:r>
              <w:rPr>
                <w:sz w:val="22"/>
              </w:rPr>
              <w:t xml:space="preserve">Процент </w:t>
            </w:r>
            <w:proofErr w:type="spellStart"/>
            <w:r>
              <w:rPr>
                <w:sz w:val="22"/>
              </w:rPr>
              <w:t>распаханности</w:t>
            </w:r>
            <w:proofErr w:type="spellEnd"/>
          </w:p>
        </w:tc>
        <w:tc>
          <w:tcPr>
            <w:tcW w:w="917" w:type="dxa"/>
            <w:vAlign w:val="bottom"/>
          </w:tcPr>
          <w:p w:rsidR="0066076C" w:rsidRDefault="00F57E7B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97" w:type="dxa"/>
            <w:vAlign w:val="bottom"/>
          </w:tcPr>
          <w:p w:rsidR="0066076C" w:rsidRDefault="00F57E7B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897" w:type="dxa"/>
            <w:vAlign w:val="bottom"/>
          </w:tcPr>
          <w:p w:rsidR="0066076C" w:rsidRDefault="00F57E7B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33" w:type="dxa"/>
            <w:vAlign w:val="bottom"/>
          </w:tcPr>
          <w:p w:rsidR="0066076C" w:rsidRDefault="00F57E7B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32" w:type="dxa"/>
            <w:vAlign w:val="bottom"/>
          </w:tcPr>
          <w:p w:rsidR="0066076C" w:rsidRDefault="00F57E7B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47" w:type="dxa"/>
            <w:vAlign w:val="bottom"/>
          </w:tcPr>
          <w:p w:rsidR="0066076C" w:rsidRDefault="00F57E7B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0" w:type="dxa"/>
            <w:vAlign w:val="bottom"/>
          </w:tcPr>
          <w:p w:rsidR="0066076C" w:rsidRDefault="00002D14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833" w:type="dxa"/>
            <w:vAlign w:val="bottom"/>
          </w:tcPr>
          <w:p w:rsidR="0066076C" w:rsidRDefault="00002D14">
            <w:pPr>
              <w:spacing w:after="1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88,9</w:t>
            </w:r>
            <w:bookmarkStart w:id="3" w:name="_Hlk88430968"/>
            <w:bookmarkEnd w:id="3"/>
          </w:p>
        </w:tc>
      </w:tr>
    </w:tbl>
    <w:p w:rsidR="0066076C" w:rsidRDefault="0066076C">
      <w:pPr>
        <w:pStyle w:val="a3"/>
        <w:widowControl w:val="0"/>
        <w:spacing w:after="0" w:line="360" w:lineRule="auto"/>
        <w:ind w:left="0" w:firstLine="567"/>
        <w:contextualSpacing w:val="0"/>
        <w:jc w:val="both"/>
      </w:pPr>
    </w:p>
    <w:p w:rsidR="0066076C" w:rsidRDefault="00002D14">
      <w:pPr>
        <w:spacing w:after="0" w:line="360" w:lineRule="auto"/>
        <w:ind w:firstLine="709"/>
        <w:jc w:val="both"/>
      </w:pPr>
      <w:r>
        <w:t xml:space="preserve">Данные таблицы 1.1 свидетельствуют о том, что </w:t>
      </w:r>
      <w:bookmarkStart w:id="4" w:name="_Hlk88606992"/>
      <w:r>
        <w:t>в динамике с 20</w:t>
      </w:r>
      <w:r w:rsidR="00F57E7B">
        <w:t>20 по 2022</w:t>
      </w:r>
      <w:r>
        <w:t xml:space="preserve"> года общая земельная площадь хозяйства </w:t>
      </w:r>
      <w:r w:rsidR="00F57E7B">
        <w:t>не изменилась</w:t>
      </w:r>
      <w:r>
        <w:t xml:space="preserve"> и составляет </w:t>
      </w:r>
      <w:r w:rsidR="00F57E7B">
        <w:t>238365</w:t>
      </w:r>
      <w:r>
        <w:t xml:space="preserve"> га. </w:t>
      </w:r>
    </w:p>
    <w:p w:rsidR="0066076C" w:rsidRDefault="00002D14">
      <w:pPr>
        <w:spacing w:after="0" w:line="360" w:lineRule="auto"/>
        <w:ind w:firstLine="709"/>
        <w:jc w:val="both"/>
      </w:pPr>
      <w:r>
        <w:t xml:space="preserve">Важнейшим показателем, характеризующим уровень использования земли, является процент </w:t>
      </w:r>
      <w:proofErr w:type="spellStart"/>
      <w:r>
        <w:t>распаханности</w:t>
      </w:r>
      <w:proofErr w:type="spellEnd"/>
      <w:r>
        <w:t>, который представляет собой удельный вес площади в общей площади сельхозугодий.</w:t>
      </w:r>
    </w:p>
    <w:p w:rsidR="0066076C" w:rsidRDefault="00002D14">
      <w:pPr>
        <w:spacing w:after="0" w:line="360" w:lineRule="auto"/>
        <w:ind w:firstLine="709"/>
        <w:jc w:val="both"/>
      </w:pPr>
      <w:r>
        <w:t xml:space="preserve">Процент </w:t>
      </w:r>
      <w:r w:rsidR="008006E0">
        <w:t>пастбищ</w:t>
      </w:r>
      <w:r>
        <w:t xml:space="preserve"> равен </w:t>
      </w:r>
      <w:r w:rsidR="008006E0">
        <w:t>100,0</w:t>
      </w:r>
      <w:r>
        <w:t xml:space="preserve"> % за отчетный год.</w:t>
      </w:r>
      <w:bookmarkEnd w:id="4"/>
    </w:p>
    <w:p w:rsidR="0066076C" w:rsidRDefault="00002D14">
      <w:pPr>
        <w:spacing w:after="0" w:line="360" w:lineRule="auto"/>
        <w:ind w:firstLine="709"/>
        <w:jc w:val="both"/>
      </w:pPr>
      <w:r>
        <w:t xml:space="preserve">Процент </w:t>
      </w:r>
      <w:r w:rsidR="008006E0">
        <w:t>пастбищ</w:t>
      </w:r>
      <w:r>
        <w:t xml:space="preserve"> выше 80%, что говорит о том, что хозяйство интенсивно использует свои земли, почти вся площадь находится в обороте.</w:t>
      </w:r>
    </w:p>
    <w:p w:rsidR="0066076C" w:rsidRDefault="0066076C">
      <w:pPr>
        <w:spacing w:after="0" w:line="360" w:lineRule="auto"/>
        <w:ind w:firstLine="567"/>
        <w:jc w:val="both"/>
      </w:pPr>
    </w:p>
    <w:p w:rsidR="0066076C" w:rsidRDefault="0066076C">
      <w:pPr>
        <w:tabs>
          <w:tab w:val="left" w:pos="8136"/>
        </w:tabs>
      </w:pPr>
    </w:p>
    <w:p w:rsidR="0066076C" w:rsidRDefault="0066076C">
      <w:pPr>
        <w:tabs>
          <w:tab w:val="left" w:pos="8136"/>
        </w:tabs>
      </w:pPr>
    </w:p>
    <w:p w:rsidR="0066076C" w:rsidRDefault="00002D14">
      <w:pPr>
        <w:pStyle w:val="12"/>
        <w:spacing w:after="0" w:line="360" w:lineRule="auto"/>
        <w:ind w:left="360"/>
        <w:jc w:val="center"/>
        <w:outlineLvl w:val="0"/>
      </w:pPr>
      <w:bookmarkStart w:id="5" w:name="_Toc145533945"/>
      <w:r>
        <w:lastRenderedPageBreak/>
        <w:t xml:space="preserve">2. СОСТОЯНИЕ ЭКОНОМИКИ (СФЕР ДЕЯТЕЛЬНОСТИ) И ФИНАНСОВ </w:t>
      </w:r>
      <w:r w:rsidR="00F33A8D">
        <w:t>АО «КРАСНЫЙ ВОСТОК АГРО»</w:t>
      </w:r>
      <w:bookmarkEnd w:id="5"/>
    </w:p>
    <w:p w:rsidR="0066076C" w:rsidRDefault="0066076C">
      <w:pPr>
        <w:pStyle w:val="12"/>
        <w:spacing w:after="0" w:line="360" w:lineRule="auto"/>
        <w:ind w:left="360"/>
        <w:jc w:val="center"/>
        <w:outlineLvl w:val="0"/>
      </w:pPr>
    </w:p>
    <w:p w:rsidR="0066076C" w:rsidRDefault="00002D14">
      <w:pPr>
        <w:pStyle w:val="12"/>
        <w:spacing w:after="0" w:line="360" w:lineRule="auto"/>
        <w:ind w:left="0"/>
        <w:jc w:val="center"/>
        <w:outlineLvl w:val="1"/>
      </w:pPr>
      <w:bookmarkStart w:id="6" w:name="_Toc145533946"/>
      <w:r>
        <w:t>2.1 Организационно-правовые основы деятельности организации</w:t>
      </w:r>
      <w:bookmarkEnd w:id="6"/>
    </w:p>
    <w:p w:rsidR="0066076C" w:rsidRDefault="0066076C">
      <w:pPr>
        <w:pStyle w:val="12"/>
        <w:spacing w:after="0" w:line="360" w:lineRule="auto"/>
        <w:ind w:left="0"/>
        <w:jc w:val="center"/>
        <w:outlineLvl w:val="1"/>
      </w:pPr>
    </w:p>
    <w:p w:rsidR="0066076C" w:rsidRDefault="00002D14">
      <w:pPr>
        <w:spacing w:after="0" w:line="360" w:lineRule="auto"/>
        <w:ind w:firstLine="720"/>
        <w:jc w:val="both"/>
      </w:pPr>
      <w:r>
        <w:t>Организационно-правовая форма хозяйствующего субъекта — признаваемая законодательством той или иной страны форма хозяйствующего субъекта, фиксирующая способ закрепления и использования имущества хозяйствующим субъектом и вытекающие из этого его правовое положение, и цели деятельности.</w:t>
      </w:r>
    </w:p>
    <w:p w:rsidR="0066076C" w:rsidRDefault="00002D14">
      <w:pPr>
        <w:spacing w:after="0" w:line="360" w:lineRule="auto"/>
        <w:ind w:firstLine="720"/>
        <w:jc w:val="both"/>
      </w:pPr>
      <w:r>
        <w:t xml:space="preserve">Организационно-правовая форма </w:t>
      </w:r>
      <w:r w:rsidR="00F33A8D">
        <w:t>АО «Красный Восток Агро»</w:t>
      </w:r>
      <w:r>
        <w:t xml:space="preserve"> - </w:t>
      </w:r>
      <w:r w:rsidR="008006E0">
        <w:t xml:space="preserve">акционерное </w:t>
      </w:r>
      <w:r>
        <w:t xml:space="preserve">общество. </w:t>
      </w:r>
    </w:p>
    <w:p w:rsidR="008006E0" w:rsidRDefault="008006E0">
      <w:pPr>
        <w:spacing w:after="0" w:line="360" w:lineRule="auto"/>
        <w:ind w:firstLine="720"/>
        <w:jc w:val="both"/>
      </w:pPr>
      <w:r w:rsidRPr="008006E0">
        <w:t xml:space="preserve">Акционерное общество — хозяйственное общество, уставный капитал которого разделён на определённое число </w:t>
      </w:r>
      <w:proofErr w:type="gramStart"/>
      <w:r w:rsidRPr="008006E0">
        <w:t>акций</w:t>
      </w:r>
      <w:proofErr w:type="gramEnd"/>
      <w:r w:rsidRPr="008006E0">
        <w:t xml:space="preserve"> дающих их держателям права на выкуп, получение дивидендов и определения экономической/хозяйственной политики общества, принятии решений о назначении директоров, несении бремени соответствующих рисков</w:t>
      </w:r>
    </w:p>
    <w:p w:rsidR="0066076C" w:rsidRDefault="00002D14">
      <w:pPr>
        <w:spacing w:after="0" w:line="360" w:lineRule="auto"/>
        <w:ind w:firstLine="720"/>
        <w:jc w:val="both"/>
      </w:pPr>
      <w:r>
        <w:t>Основным учредительным документом общества является устав.</w:t>
      </w:r>
    </w:p>
    <w:p w:rsidR="0066076C" w:rsidRDefault="00002D14">
      <w:pPr>
        <w:spacing w:after="0" w:line="360" w:lineRule="auto"/>
        <w:ind w:firstLine="720"/>
        <w:jc w:val="both"/>
      </w:pPr>
      <w:r>
        <w:t xml:space="preserve">Изучаемое хозяйство - </w:t>
      </w:r>
      <w:r w:rsidR="00F33A8D">
        <w:t>АО «Красный Восток Агро»</w:t>
      </w:r>
      <w:r>
        <w:t xml:space="preserve"> имеет свой устав и ведет свою деятельность на его основе. Место нахождения общества: </w:t>
      </w:r>
      <w:r w:rsidR="008006E0" w:rsidRPr="008006E0">
        <w:t>420054, Республика Татарстан, город Казань, улица Тихорецкая, дом 5</w:t>
      </w:r>
    </w:p>
    <w:p w:rsidR="0066076C" w:rsidRDefault="00002D14">
      <w:pPr>
        <w:spacing w:after="0" w:line="360" w:lineRule="auto"/>
        <w:ind w:firstLine="709"/>
        <w:jc w:val="both"/>
      </w:pPr>
      <w:r>
        <w:t xml:space="preserve">Уставный капитал общества составляется из номинальной стоимости долей его участников, определяет минимальный размер его имущества, гарантирующего интересы его кредиторов. Доля участника общества предоставляет право голоса только в пределах оплаченной части, принадлежащей ему доли. При увеличении уставного капитала за счет имущества общества увеличивается номинальная стоимость долей всех участников общества без изменения размеров их долей. </w:t>
      </w:r>
    </w:p>
    <w:p w:rsidR="0066076C" w:rsidRDefault="00002D14">
      <w:pPr>
        <w:spacing w:after="0" w:line="360" w:lineRule="auto"/>
        <w:ind w:firstLine="720"/>
        <w:jc w:val="both"/>
      </w:pPr>
      <w:r>
        <w:t xml:space="preserve">Высшим органом управления является общее собрание </w:t>
      </w:r>
      <w:r w:rsidR="008006E0">
        <w:t>акционеров</w:t>
      </w:r>
      <w:r>
        <w:t>.</w:t>
      </w:r>
    </w:p>
    <w:p w:rsidR="0066076C" w:rsidRDefault="00002D14">
      <w:pPr>
        <w:spacing w:after="0" w:line="360" w:lineRule="auto"/>
        <w:ind w:firstLine="720"/>
        <w:jc w:val="both"/>
      </w:pPr>
      <w:r>
        <w:lastRenderedPageBreak/>
        <w:t xml:space="preserve">Общее собрание </w:t>
      </w:r>
      <w:r w:rsidR="008006E0">
        <w:t>акционеров</w:t>
      </w:r>
      <w:r>
        <w:t xml:space="preserve"> может принять решение об увеличении его уставного капитала на основании заявления участника общества о внесении дополнительного вклада и (или) заявления третьего лица. Такое решение принимается всеми участниками общества единогласно. </w:t>
      </w:r>
    </w:p>
    <w:p w:rsidR="0066076C" w:rsidRDefault="008006E0">
      <w:pPr>
        <w:spacing w:after="0" w:line="360" w:lineRule="auto"/>
        <w:ind w:firstLine="720"/>
        <w:jc w:val="both"/>
      </w:pPr>
      <w:r>
        <w:t>Акционеры</w:t>
      </w:r>
      <w:r w:rsidR="00002D14">
        <w:t xml:space="preserve"> вправе, а в случаях, предусмотренных Федеральным законом «Об </w:t>
      </w:r>
      <w:r>
        <w:t>Акционерных обществах</w:t>
      </w:r>
      <w:r w:rsidR="00002D14">
        <w:t>», обязано уменьшить свой уставный капитал. Это решение принимается общим собранием участников общества.</w:t>
      </w:r>
    </w:p>
    <w:p w:rsidR="0066076C" w:rsidRDefault="00002D14">
      <w:pPr>
        <w:spacing w:after="0" w:line="360" w:lineRule="auto"/>
        <w:ind w:firstLine="720"/>
        <w:jc w:val="both"/>
      </w:pPr>
      <w:r>
        <w:t xml:space="preserve">Участниками общества могут быть граждане и юридические лица. </w:t>
      </w:r>
    </w:p>
    <w:p w:rsidR="00C76F4F" w:rsidRPr="00C76F4F" w:rsidRDefault="00C76F4F" w:rsidP="00C76F4F">
      <w:pPr>
        <w:spacing w:after="0" w:line="360" w:lineRule="auto"/>
        <w:ind w:firstLine="720"/>
        <w:jc w:val="both"/>
      </w:pPr>
      <w:r w:rsidRPr="00C76F4F">
        <w:t>Акционерным обществом признается хозяйственное общество, уставный капитал которого разделен на определенное число акций; участники акционерного общества (акционеры) не отвечают по его обязательствам и несут риск убытков, связанных с деятельностью общества, в пределах стоимости принадлежащих им акций.</w:t>
      </w:r>
    </w:p>
    <w:p w:rsidR="00C76F4F" w:rsidRPr="00C76F4F" w:rsidRDefault="00C76F4F" w:rsidP="00C76F4F">
      <w:pPr>
        <w:spacing w:after="0" w:line="360" w:lineRule="auto"/>
        <w:ind w:firstLine="720"/>
        <w:jc w:val="both"/>
      </w:pPr>
    </w:p>
    <w:p w:rsidR="00C76F4F" w:rsidRPr="00C76F4F" w:rsidRDefault="00C76F4F" w:rsidP="00C76F4F">
      <w:pPr>
        <w:spacing w:after="0" w:line="360" w:lineRule="auto"/>
        <w:ind w:firstLine="720"/>
        <w:jc w:val="both"/>
      </w:pPr>
      <w:r>
        <w:t>Акционеры, не полностью оплатившие акции, несут солидарную ответственность по обязательствам акционерного общества в пределах неоплаченной части стоимости принадлежащих им акций.</w:t>
      </w:r>
    </w:p>
    <w:p w:rsidR="00C76F4F" w:rsidRPr="00C76F4F" w:rsidRDefault="00C76F4F" w:rsidP="00C76F4F">
      <w:pPr>
        <w:spacing w:after="0" w:line="360" w:lineRule="auto"/>
        <w:ind w:firstLine="720"/>
        <w:jc w:val="both"/>
      </w:pPr>
      <w:r>
        <w:t>Фирменное наименование акционерного общества должно содержать его наименование и указание на то, что общество является акционерным.</w:t>
      </w:r>
    </w:p>
    <w:p w:rsidR="00C76F4F" w:rsidRDefault="00C76F4F" w:rsidP="00C76F4F">
      <w:pPr>
        <w:spacing w:after="0" w:line="360" w:lineRule="auto"/>
        <w:ind w:firstLine="720"/>
        <w:jc w:val="both"/>
      </w:pPr>
      <w:r>
        <w:t>Правовое положение акционерного общества и права и обязанности акционеров определяются в соответствии с настоящим Кодексом и </w:t>
      </w:r>
      <w:hyperlink r:id="rId10" w:history="1">
        <w:r w:rsidRPr="00C76F4F">
          <w:t>законом</w:t>
        </w:r>
      </w:hyperlink>
      <w:r>
        <w:t> об акционерных обществах.</w:t>
      </w:r>
    </w:p>
    <w:p w:rsidR="00C76F4F" w:rsidRDefault="00C76F4F" w:rsidP="00C76F4F">
      <w:pPr>
        <w:spacing w:after="0" w:line="360" w:lineRule="auto"/>
        <w:ind w:firstLine="720"/>
        <w:jc w:val="both"/>
      </w:pPr>
      <w:r>
        <w:t>Особенности правового положения акционерных обществ, созданных путем приватизации государственных и муниципальных предприятий, определяются также </w:t>
      </w:r>
      <w:hyperlink r:id="rId11" w:anchor="dst100494" w:history="1">
        <w:r w:rsidRPr="00C76F4F">
          <w:t>законами</w:t>
        </w:r>
      </w:hyperlink>
      <w:r>
        <w:t> и иными правовыми актами о приватизации этих предприятий.</w:t>
      </w:r>
    </w:p>
    <w:p w:rsidR="00C76F4F" w:rsidRDefault="00C76F4F" w:rsidP="00C76F4F">
      <w:pPr>
        <w:spacing w:after="0" w:line="360" w:lineRule="auto"/>
        <w:ind w:firstLine="720"/>
        <w:jc w:val="both"/>
      </w:pPr>
      <w:r>
        <w:t>Особенности правового положения кредитных организаций, созданных в организационно-правовой форме акционерного общества, права и обязанности их акционеров определяются также </w:t>
      </w:r>
      <w:hyperlink r:id="rId12" w:history="1">
        <w:r w:rsidRPr="00C76F4F">
          <w:t>законами</w:t>
        </w:r>
      </w:hyperlink>
      <w:r>
        <w:t>, регулирующими деятельность кредитных организаций.</w:t>
      </w:r>
    </w:p>
    <w:p w:rsidR="00C76F4F" w:rsidRPr="00C76F4F" w:rsidRDefault="00C76F4F" w:rsidP="00C76F4F">
      <w:pPr>
        <w:spacing w:line="360" w:lineRule="auto"/>
        <w:ind w:firstLine="709"/>
        <w:contextualSpacing/>
        <w:jc w:val="both"/>
      </w:pPr>
      <w:r w:rsidRPr="00C76F4F">
        <w:lastRenderedPageBreak/>
        <w:t>Общество обязано информировать акционеров о созыве общих собраний, о повестке дня собрания.</w:t>
      </w:r>
    </w:p>
    <w:p w:rsidR="00C76F4F" w:rsidRPr="00C76F4F" w:rsidRDefault="00C76F4F" w:rsidP="00C76F4F">
      <w:pPr>
        <w:spacing w:line="360" w:lineRule="auto"/>
        <w:ind w:firstLine="709"/>
        <w:contextualSpacing/>
        <w:jc w:val="both"/>
      </w:pPr>
      <w:r w:rsidRPr="00C76F4F">
        <w:t>Кроме того, общество также обязано предоставить акционеру иную информацию по его запросу. Например, акционер вправе получить информацию о его включении в список лиц, имеющих право на участие в общем собрании.</w:t>
      </w:r>
    </w:p>
    <w:p w:rsidR="00C76F4F" w:rsidRPr="00C76F4F" w:rsidRDefault="00C76F4F" w:rsidP="00C76F4F">
      <w:pPr>
        <w:spacing w:line="360" w:lineRule="auto"/>
        <w:ind w:firstLine="709"/>
        <w:contextualSpacing/>
        <w:jc w:val="both"/>
      </w:pPr>
      <w:r w:rsidRPr="00C76F4F">
        <w:t>Таким образом, право акционера - владельца обыкновенных акций на участие в управлении обществом является основным его правом и одновременно отличием от акционера - владельца привилегированных акций.</w:t>
      </w:r>
    </w:p>
    <w:p w:rsidR="00C76F4F" w:rsidRPr="00C76F4F" w:rsidRDefault="00C76F4F" w:rsidP="00C76F4F">
      <w:pPr>
        <w:spacing w:line="360" w:lineRule="auto"/>
        <w:ind w:firstLine="709"/>
        <w:contextualSpacing/>
        <w:jc w:val="both"/>
      </w:pPr>
      <w:r w:rsidRPr="00C76F4F">
        <w:t>Акционеры - владельцы привилегированных акций общества не имеют права голоса на общем собрании акционеров.</w:t>
      </w:r>
    </w:p>
    <w:p w:rsidR="00C76F4F" w:rsidRPr="00C76F4F" w:rsidRDefault="00C76F4F" w:rsidP="00C76F4F">
      <w:pPr>
        <w:spacing w:line="360" w:lineRule="auto"/>
        <w:ind w:firstLine="709"/>
        <w:contextualSpacing/>
        <w:jc w:val="both"/>
      </w:pPr>
      <w:r w:rsidRPr="00C76F4F">
        <w:t>Законом об акционерных обществах предусмотрено несколько </w:t>
      </w:r>
      <w:bookmarkStart w:id="7" w:name="_Hlk138744108"/>
      <w:r w:rsidRPr="00C76F4F">
        <w:t>случаев, когда акционеры - владельцы привилегированных акций могут принимать участие в управлении обществом:</w:t>
      </w:r>
      <w:bookmarkEnd w:id="7"/>
    </w:p>
    <w:p w:rsidR="00C76F4F" w:rsidRPr="00C76F4F" w:rsidRDefault="00C76F4F" w:rsidP="00C76F4F">
      <w:pPr>
        <w:spacing w:line="360" w:lineRule="auto"/>
        <w:ind w:firstLine="709"/>
        <w:contextualSpacing/>
        <w:jc w:val="both"/>
      </w:pPr>
      <w:r w:rsidRPr="00C76F4F">
        <w:t>- акционеры - владельцы привилегированных акций участвуют в общем собрании акционеров с правом голоса при решении вопросов о реорганизации и ликвидации общества;</w:t>
      </w:r>
    </w:p>
    <w:p w:rsidR="00C76F4F" w:rsidRPr="00C76F4F" w:rsidRDefault="00C76F4F" w:rsidP="00C76F4F">
      <w:pPr>
        <w:spacing w:line="360" w:lineRule="auto"/>
        <w:ind w:firstLine="709"/>
        <w:contextualSpacing/>
        <w:jc w:val="both"/>
      </w:pPr>
      <w:r w:rsidRPr="00C76F4F">
        <w:t>Общество обязано информировать акционеров о созыве общих собраний, о повестке дня собрания.</w:t>
      </w:r>
    </w:p>
    <w:p w:rsidR="00C76F4F" w:rsidRPr="00C76F4F" w:rsidRDefault="00C76F4F" w:rsidP="00C76F4F">
      <w:pPr>
        <w:spacing w:line="360" w:lineRule="auto"/>
        <w:ind w:firstLine="709"/>
        <w:contextualSpacing/>
        <w:jc w:val="both"/>
      </w:pPr>
      <w:r w:rsidRPr="00C76F4F">
        <w:t>Кроме того, общество также обязано предоставить акционеру иную информацию по его запросу. Например, акционер вправе получить информацию о его включении в список лиц, имеющих право на участие в общем собрании.</w:t>
      </w:r>
    </w:p>
    <w:p w:rsidR="00C76F4F" w:rsidRPr="00C76F4F" w:rsidRDefault="00C76F4F" w:rsidP="00C76F4F">
      <w:pPr>
        <w:spacing w:line="360" w:lineRule="auto"/>
        <w:ind w:firstLine="709"/>
        <w:contextualSpacing/>
        <w:jc w:val="both"/>
      </w:pPr>
      <w:r w:rsidRPr="00C76F4F">
        <w:t>Таким образом, право акционера - владельца обыкновенных акций на участие в управлении обществом является основным его правом и одновременно отличием от акционера - владельца привилегированных акций.</w:t>
      </w:r>
    </w:p>
    <w:p w:rsidR="00C76F4F" w:rsidRPr="00C76F4F" w:rsidRDefault="00C76F4F" w:rsidP="00C76F4F">
      <w:pPr>
        <w:spacing w:line="360" w:lineRule="auto"/>
        <w:ind w:firstLine="709"/>
        <w:contextualSpacing/>
        <w:jc w:val="both"/>
      </w:pPr>
      <w:r w:rsidRPr="00C76F4F">
        <w:t>Акционеры - владельцы привилегированных акций общества не имеют права голоса на общем собрании акционеров.</w:t>
      </w:r>
    </w:p>
    <w:p w:rsidR="00C76F4F" w:rsidRPr="00C76F4F" w:rsidRDefault="00C76F4F" w:rsidP="00C76F4F">
      <w:pPr>
        <w:spacing w:line="360" w:lineRule="auto"/>
        <w:ind w:firstLine="709"/>
        <w:contextualSpacing/>
        <w:jc w:val="both"/>
      </w:pPr>
      <w:r w:rsidRPr="00C76F4F">
        <w:lastRenderedPageBreak/>
        <w:t>Законом об акционерных обществах предусмотрено несколько случаев, когда акционеры - владельцы привилегированных акций могут принимать участие в управлении обществом:</w:t>
      </w:r>
    </w:p>
    <w:p w:rsidR="00C76F4F" w:rsidRPr="00C76F4F" w:rsidRDefault="00C76F4F" w:rsidP="00C76F4F">
      <w:pPr>
        <w:spacing w:line="360" w:lineRule="auto"/>
        <w:ind w:firstLine="709"/>
        <w:contextualSpacing/>
        <w:jc w:val="both"/>
      </w:pPr>
      <w:r w:rsidRPr="00C76F4F">
        <w:t>- акционеры - владельцы привилегированных акций участвуют в общем собрании акционеров с правом голоса при решении вопросов о реорганизации и ликвидации общества;</w:t>
      </w:r>
    </w:p>
    <w:p w:rsidR="00C76F4F" w:rsidRDefault="00C76F4F" w:rsidP="00C76F4F">
      <w:pPr>
        <w:spacing w:after="0" w:line="360" w:lineRule="auto"/>
        <w:ind w:firstLine="720"/>
        <w:jc w:val="both"/>
      </w:pPr>
    </w:p>
    <w:p w:rsidR="00C76F4F" w:rsidRDefault="00C76F4F">
      <w:pPr>
        <w:spacing w:after="0" w:line="360" w:lineRule="auto"/>
        <w:ind w:firstLine="720"/>
        <w:jc w:val="both"/>
      </w:pPr>
    </w:p>
    <w:p w:rsidR="0066076C" w:rsidRDefault="00002D14">
      <w:pPr>
        <w:pStyle w:val="12"/>
        <w:spacing w:after="0" w:line="360" w:lineRule="auto"/>
        <w:ind w:left="360"/>
        <w:jc w:val="center"/>
        <w:outlineLvl w:val="1"/>
      </w:pPr>
      <w:bookmarkStart w:id="8" w:name="_Toc145533947"/>
      <w:r>
        <w:t xml:space="preserve">2.2 Организационная структура </w:t>
      </w:r>
      <w:r w:rsidR="00F33A8D">
        <w:t>АО «Красный Восток Агро»</w:t>
      </w:r>
      <w:bookmarkEnd w:id="8"/>
    </w:p>
    <w:p w:rsidR="0066076C" w:rsidRDefault="0066076C">
      <w:pPr>
        <w:pStyle w:val="12"/>
        <w:spacing w:after="0" w:line="360" w:lineRule="auto"/>
        <w:ind w:left="360"/>
        <w:jc w:val="center"/>
        <w:outlineLvl w:val="1"/>
      </w:pPr>
    </w:p>
    <w:p w:rsidR="0066076C" w:rsidRDefault="00002D14">
      <w:pPr>
        <w:spacing w:line="360" w:lineRule="auto"/>
        <w:ind w:firstLine="709"/>
        <w:contextualSpacing/>
        <w:jc w:val="both"/>
      </w:pPr>
      <w:r>
        <w:t>Сельскохозяйственные предприятия в своей деятельности проводят обоснование рациональной технологии производства и устанавливают форму организации труда, осуществляют подбор и расстановку кадров, формируют организационно-производственную структуру предприятия.</w:t>
      </w:r>
    </w:p>
    <w:p w:rsidR="0066076C" w:rsidRDefault="00002D14">
      <w:pPr>
        <w:spacing w:line="360" w:lineRule="auto"/>
        <w:ind w:firstLine="709"/>
        <w:contextualSpacing/>
        <w:jc w:val="both"/>
      </w:pPr>
      <w:r>
        <w:t xml:space="preserve">В целом, структура предприятия представляет собой состав и соотношения его внутренних звеньев и подразделений. </w:t>
      </w:r>
    </w:p>
    <w:p w:rsidR="0066076C" w:rsidRDefault="00002D14">
      <w:pPr>
        <w:spacing w:line="360" w:lineRule="auto"/>
        <w:ind w:firstLine="709"/>
        <w:contextualSpacing/>
        <w:jc w:val="both"/>
      </w:pPr>
      <w:r>
        <w:t>Производственная структура хозяйства – совокупность подразделений, входящих в данное производственное звено. Она отражает специализацию хозяйства, четко характеризует его тип.</w:t>
      </w:r>
    </w:p>
    <w:p w:rsidR="0066076C" w:rsidRDefault="00002D14">
      <w:pPr>
        <w:spacing w:after="0" w:line="360" w:lineRule="auto"/>
        <w:ind w:firstLine="709"/>
        <w:contextualSpacing/>
        <w:jc w:val="both"/>
      </w:pPr>
      <w:r>
        <w:t>Организационно-производственная структура хозяйства – это такое сочетание внутрихозяйственных подразделений и аппарата управления, которое обеспечивает определенную организацию и управление производством, закрепление и использование земли, других средств производства и трудовых ресурсов. Чем эта структура проще, тем меньше расходы на содержание административно-управленческого аппарата.</w:t>
      </w:r>
    </w:p>
    <w:p w:rsidR="0066076C" w:rsidRDefault="00002D14">
      <w:pPr>
        <w:spacing w:after="0" w:line="360" w:lineRule="auto"/>
        <w:ind w:firstLine="709"/>
        <w:contextualSpacing/>
        <w:jc w:val="both"/>
      </w:pPr>
      <w:r>
        <w:t>Организационно-производственная структура предприятия зависит от следующих факторов:</w:t>
      </w:r>
    </w:p>
    <w:p w:rsidR="0066076C" w:rsidRDefault="00002D14">
      <w:pPr>
        <w:pStyle w:val="a3"/>
        <w:numPr>
          <w:ilvl w:val="0"/>
          <w:numId w:val="3"/>
        </w:numPr>
        <w:tabs>
          <w:tab w:val="left" w:pos="1276"/>
        </w:tabs>
        <w:spacing w:after="0" w:line="360" w:lineRule="auto"/>
        <w:ind w:left="1276" w:hanging="567"/>
        <w:jc w:val="both"/>
      </w:pPr>
      <w:r>
        <w:t>размера предприятия;</w:t>
      </w:r>
    </w:p>
    <w:p w:rsidR="0066076C" w:rsidRDefault="00002D14">
      <w:pPr>
        <w:pStyle w:val="a3"/>
        <w:numPr>
          <w:ilvl w:val="0"/>
          <w:numId w:val="3"/>
        </w:numPr>
        <w:tabs>
          <w:tab w:val="left" w:pos="1276"/>
        </w:tabs>
        <w:spacing w:after="0" w:line="360" w:lineRule="auto"/>
        <w:ind w:left="1276" w:hanging="567"/>
        <w:jc w:val="both"/>
      </w:pPr>
      <w:r>
        <w:t>специализация предприятия;</w:t>
      </w:r>
    </w:p>
    <w:p w:rsidR="0066076C" w:rsidRDefault="00002D14">
      <w:pPr>
        <w:pStyle w:val="a3"/>
        <w:numPr>
          <w:ilvl w:val="0"/>
          <w:numId w:val="3"/>
        </w:numPr>
        <w:tabs>
          <w:tab w:val="left" w:pos="1276"/>
        </w:tabs>
        <w:spacing w:after="0" w:line="360" w:lineRule="auto"/>
        <w:ind w:left="1276" w:hanging="567"/>
        <w:jc w:val="both"/>
      </w:pPr>
      <w:r>
        <w:t>состав отраслей и т.д.</w:t>
      </w:r>
    </w:p>
    <w:p w:rsidR="0066076C" w:rsidRDefault="00002D14">
      <w:pPr>
        <w:spacing w:after="0" w:line="360" w:lineRule="auto"/>
        <w:ind w:firstLine="709"/>
        <w:contextualSpacing/>
        <w:jc w:val="both"/>
      </w:pPr>
      <w:r>
        <w:lastRenderedPageBreak/>
        <w:t xml:space="preserve">Наиболее распространенной организационно-производственной структурой является цеховая (отраслевая) структура. </w:t>
      </w:r>
    </w:p>
    <w:p w:rsidR="0066076C" w:rsidRDefault="00002D14">
      <w:pPr>
        <w:spacing w:after="0" w:line="360" w:lineRule="auto"/>
        <w:ind w:firstLine="709"/>
        <w:contextualSpacing/>
        <w:jc w:val="both"/>
      </w:pPr>
      <w:r>
        <w:t xml:space="preserve">Особенностью данной структуры является то, что производственные подразделения организуются по отраслевому принципу: на предприятиях создаются цеха, специализирующиеся на производства отдельных видов продукции и выполнении работ. </w:t>
      </w:r>
    </w:p>
    <w:p w:rsidR="0066076C" w:rsidRDefault="00002D14">
      <w:pPr>
        <w:spacing w:after="0" w:line="360" w:lineRule="auto"/>
        <w:ind w:firstLine="709"/>
        <w:jc w:val="both"/>
      </w:pPr>
      <w:r>
        <w:t xml:space="preserve">Нужно отметить, что на данный момент в </w:t>
      </w:r>
      <w:r w:rsidR="002C1499">
        <w:t>АО</w:t>
      </w:r>
      <w:r>
        <w:t xml:space="preserve"> «</w:t>
      </w:r>
      <w:r w:rsidR="002C1499">
        <w:t>Красный Восток Агро</w:t>
      </w:r>
      <w:r>
        <w:t>» существует трёхступенчатая структура управления отраслевого типа.</w:t>
      </w:r>
    </w:p>
    <w:p w:rsidR="0066076C" w:rsidRDefault="00002D14">
      <w:pPr>
        <w:spacing w:after="0" w:line="360" w:lineRule="auto"/>
        <w:ind w:firstLine="709"/>
        <w:jc w:val="both"/>
      </w:pPr>
      <w:r>
        <w:t xml:space="preserve">Высшей ступенью управления является общее собрание </w:t>
      </w:r>
      <w:r w:rsidR="002C1499">
        <w:t>акционеров</w:t>
      </w:r>
      <w:r>
        <w:t xml:space="preserve"> общества, исполнительным органом которого является директор. Руководители служб несут ответственность перед высшим руководством за выполнение порученных заданий, сохранность имущества вверенных им подразделений. Зачастую именно от них зависит психологический настрой в коллективе, они ответственны за внедрение рациональной системы морального и материального стимулирования.</w:t>
      </w:r>
    </w:p>
    <w:p w:rsidR="0066076C" w:rsidRDefault="00002D14">
      <w:pPr>
        <w:spacing w:after="0" w:line="360" w:lineRule="auto"/>
        <w:ind w:firstLine="709"/>
        <w:jc w:val="both"/>
      </w:pPr>
      <w:r>
        <w:t xml:space="preserve">К исключительной компетенции общего собрания </w:t>
      </w:r>
      <w:r w:rsidR="002C1499">
        <w:t>акционеров</w:t>
      </w:r>
      <w:r>
        <w:t xml:space="preserve"> общества с ограниченной ответственностью относятся:</w:t>
      </w:r>
    </w:p>
    <w:p w:rsidR="0066076C" w:rsidRDefault="00002D14">
      <w:pPr>
        <w:numPr>
          <w:ilvl w:val="0"/>
          <w:numId w:val="4"/>
        </w:numPr>
        <w:tabs>
          <w:tab w:val="clear" w:pos="1242"/>
          <w:tab w:val="left" w:pos="0"/>
        </w:tabs>
        <w:spacing w:after="0" w:line="360" w:lineRule="auto"/>
        <w:ind w:left="0" w:firstLine="709"/>
        <w:jc w:val="both"/>
      </w:pPr>
      <w:r>
        <w:t>изменение устава общества, изменение размера его уставного капитала;</w:t>
      </w:r>
    </w:p>
    <w:p w:rsidR="0066076C" w:rsidRDefault="00002D14">
      <w:pPr>
        <w:numPr>
          <w:ilvl w:val="0"/>
          <w:numId w:val="4"/>
        </w:numPr>
        <w:tabs>
          <w:tab w:val="clear" w:pos="1242"/>
          <w:tab w:val="left" w:pos="0"/>
        </w:tabs>
        <w:spacing w:after="0" w:line="360" w:lineRule="auto"/>
        <w:ind w:left="0" w:firstLine="709"/>
        <w:jc w:val="both"/>
      </w:pPr>
      <w:r>
        <w:t>образование исполнительных органов общества и досрочное прекращение его полномочий;</w:t>
      </w:r>
    </w:p>
    <w:p w:rsidR="0066076C" w:rsidRDefault="00002D14">
      <w:pPr>
        <w:numPr>
          <w:ilvl w:val="0"/>
          <w:numId w:val="4"/>
        </w:numPr>
        <w:tabs>
          <w:tab w:val="clear" w:pos="1242"/>
          <w:tab w:val="left" w:pos="0"/>
        </w:tabs>
        <w:spacing w:after="0" w:line="360" w:lineRule="auto"/>
        <w:ind w:left="0" w:firstLine="709"/>
        <w:jc w:val="both"/>
      </w:pPr>
      <w:r>
        <w:t>утверждение годовых отчетов и бухгалтерских балансов общества и распределение его прибылей и убытков;</w:t>
      </w:r>
    </w:p>
    <w:p w:rsidR="0066076C" w:rsidRDefault="00002D14">
      <w:pPr>
        <w:numPr>
          <w:ilvl w:val="0"/>
          <w:numId w:val="4"/>
        </w:numPr>
        <w:tabs>
          <w:tab w:val="clear" w:pos="1242"/>
          <w:tab w:val="left" w:pos="0"/>
        </w:tabs>
        <w:spacing w:after="0" w:line="360" w:lineRule="auto"/>
        <w:ind w:left="0" w:firstLine="709"/>
        <w:jc w:val="both"/>
      </w:pPr>
      <w:r>
        <w:t>решение о реорганизации и ликвидации общества;</w:t>
      </w:r>
    </w:p>
    <w:p w:rsidR="0066076C" w:rsidRDefault="00002D14">
      <w:pPr>
        <w:numPr>
          <w:ilvl w:val="0"/>
          <w:numId w:val="4"/>
        </w:numPr>
        <w:tabs>
          <w:tab w:val="clear" w:pos="1242"/>
          <w:tab w:val="left" w:pos="0"/>
        </w:tabs>
        <w:spacing w:after="0" w:line="360" w:lineRule="auto"/>
        <w:ind w:left="0" w:firstLine="709"/>
        <w:jc w:val="both"/>
      </w:pPr>
      <w:r>
        <w:t>избрание ревизионной комиссии (ревизора) общества.</w:t>
      </w:r>
    </w:p>
    <w:p w:rsidR="0066076C" w:rsidRDefault="00002D14">
      <w:pPr>
        <w:spacing w:after="0" w:line="360" w:lineRule="auto"/>
        <w:ind w:firstLine="709"/>
        <w:jc w:val="both"/>
      </w:pPr>
      <w:r>
        <w:t xml:space="preserve">При утверждении годовых результатов деятельности, отчетов должностных лиц, общим собранием участников принимаются такие стратегические решения как распределение доходов и определение направлений их использования (одним из таких решений является решение об </w:t>
      </w:r>
      <w:r>
        <w:lastRenderedPageBreak/>
        <w:t>инвестировании средств в реконструкцию предприятия), образование резервов и т.д.</w:t>
      </w:r>
    </w:p>
    <w:p w:rsidR="0066076C" w:rsidRDefault="00002D14">
      <w:pPr>
        <w:spacing w:after="0" w:line="360" w:lineRule="auto"/>
        <w:ind w:firstLine="709"/>
        <w:jc w:val="both"/>
      </w:pPr>
      <w:r>
        <w:t>Директор осуществляет стратегическое руководство хозяйством в целом, его производственно-хозяйственными и функциональными подразделениями, повседневное руководство, добивается выполнения решений общего собрания участников, представляет предприятие в отношениях с другими хозяйствами, заключает договора и т.д.</w:t>
      </w:r>
    </w:p>
    <w:p w:rsidR="0066076C" w:rsidRDefault="00002D14">
      <w:pPr>
        <w:spacing w:after="0" w:line="360" w:lineRule="auto"/>
        <w:ind w:firstLine="709"/>
        <w:jc w:val="both"/>
      </w:pPr>
      <w:r>
        <w:t xml:space="preserve">Он представляет годовой отчет, баланс, смету расходов, счета прибылей и убытков общему собранию членов, наблюдательному совету.  Совместно с главным бухгалтером несет ответственность за финансовую деятельность общества. В решении наиболее актуальных задач, существующих в сельском хозяйстве, большая роль принадлежит специалистам как руководителям отрасли, организаторам производства. Специалист сельского хозяйства должен знать свои должностные функции, активно внедрять современные технологии, технику и организацию в производство; владеть экономическими, административными и социально-психологическими методами управления. </w:t>
      </w:r>
    </w:p>
    <w:p w:rsidR="0066076C" w:rsidRDefault="0066076C">
      <w:pPr>
        <w:tabs>
          <w:tab w:val="left" w:pos="8136"/>
        </w:tabs>
      </w:pPr>
    </w:p>
    <w:p w:rsidR="0066076C" w:rsidRDefault="0066076C">
      <w:pPr>
        <w:tabs>
          <w:tab w:val="left" w:pos="8136"/>
        </w:tabs>
      </w:pPr>
    </w:p>
    <w:p w:rsidR="0066076C" w:rsidRDefault="0066076C">
      <w:pPr>
        <w:tabs>
          <w:tab w:val="left" w:pos="8136"/>
        </w:tabs>
      </w:pPr>
    </w:p>
    <w:p w:rsidR="0066076C" w:rsidRDefault="0066076C">
      <w:pPr>
        <w:tabs>
          <w:tab w:val="left" w:pos="8136"/>
        </w:tabs>
      </w:pPr>
    </w:p>
    <w:p w:rsidR="0066076C" w:rsidRDefault="0066076C">
      <w:pPr>
        <w:tabs>
          <w:tab w:val="left" w:pos="8136"/>
        </w:tabs>
      </w:pPr>
    </w:p>
    <w:p w:rsidR="0066076C" w:rsidRDefault="0066076C">
      <w:pPr>
        <w:tabs>
          <w:tab w:val="left" w:pos="8136"/>
        </w:tabs>
      </w:pPr>
    </w:p>
    <w:p w:rsidR="0066076C" w:rsidRDefault="0066076C">
      <w:pPr>
        <w:tabs>
          <w:tab w:val="left" w:pos="8136"/>
        </w:tabs>
      </w:pPr>
    </w:p>
    <w:p w:rsidR="0066076C" w:rsidRDefault="0066076C">
      <w:pPr>
        <w:tabs>
          <w:tab w:val="left" w:pos="8136"/>
        </w:tabs>
      </w:pPr>
    </w:p>
    <w:p w:rsidR="0066076C" w:rsidRDefault="0066076C">
      <w:pPr>
        <w:tabs>
          <w:tab w:val="left" w:pos="8136"/>
        </w:tabs>
      </w:pPr>
    </w:p>
    <w:p w:rsidR="0066076C" w:rsidRDefault="0066076C">
      <w:pPr>
        <w:tabs>
          <w:tab w:val="left" w:pos="8136"/>
        </w:tabs>
      </w:pPr>
    </w:p>
    <w:p w:rsidR="0066076C" w:rsidRDefault="0066076C">
      <w:pPr>
        <w:tabs>
          <w:tab w:val="left" w:pos="8136"/>
        </w:tabs>
      </w:pPr>
    </w:p>
    <w:p w:rsidR="0066076C" w:rsidRDefault="0066076C">
      <w:pPr>
        <w:tabs>
          <w:tab w:val="left" w:pos="8136"/>
        </w:tabs>
      </w:pPr>
    </w:p>
    <w:p w:rsidR="0066076C" w:rsidRDefault="00002D14">
      <w:pPr>
        <w:pStyle w:val="10"/>
        <w:jc w:val="center"/>
        <w:rPr>
          <w:rFonts w:ascii="Times New Roman" w:hAnsi="Times New Roman"/>
          <w:color w:val="000000"/>
          <w:sz w:val="28"/>
        </w:rPr>
      </w:pPr>
      <w:bookmarkStart w:id="9" w:name="_Toc145533948"/>
      <w:r>
        <w:rPr>
          <w:rFonts w:ascii="Times New Roman" w:hAnsi="Times New Roman"/>
          <w:color w:val="000000"/>
          <w:sz w:val="28"/>
        </w:rPr>
        <w:lastRenderedPageBreak/>
        <w:t>2.3 Обеспеченность хозяйства производственными фондами и трудовыми ресурсами</w:t>
      </w:r>
      <w:bookmarkEnd w:id="9"/>
    </w:p>
    <w:p w:rsidR="0066076C" w:rsidRDefault="0066076C"/>
    <w:p w:rsidR="0066076C" w:rsidRDefault="00002D14">
      <w:pPr>
        <w:spacing w:after="0" w:line="360" w:lineRule="auto"/>
        <w:ind w:firstLine="567"/>
        <w:jc w:val="both"/>
      </w:pPr>
      <w:r>
        <w:t>Самым главным и необходимым ресурсом для каждого предприятия, несомненно, являются финансовые средства. Без использования основных и оборотных средств невозможно представить процесс производства.</w:t>
      </w:r>
    </w:p>
    <w:p w:rsidR="0066076C" w:rsidRDefault="00002D14">
      <w:pPr>
        <w:spacing w:after="0" w:line="360" w:lineRule="auto"/>
        <w:ind w:firstLine="567"/>
        <w:jc w:val="both"/>
      </w:pPr>
      <w:r>
        <w:t>Основных средства – это средства труда, без которых немыслим процесс производства. На практике основными средствами принято называть денежную стоимость основных фондов, используемых в натуральной форме в течение длительного времени в сфере материального производства. Их характерной особенностью является то, что, участвуя в процессе производства длительное время, они сохраняют основные свойства и первоначальную форму, при этом постепенно изнашиваются, и их стоимость переносится на изготавливаемые продукцию. К ним относятся земля, производственные здания, сооружения, машины, оборудования и т.д.</w:t>
      </w:r>
    </w:p>
    <w:p w:rsidR="0066076C" w:rsidRDefault="00002D14">
      <w:pPr>
        <w:spacing w:after="0" w:line="360" w:lineRule="auto"/>
        <w:ind w:firstLine="567"/>
        <w:jc w:val="both"/>
      </w:pPr>
      <w:r>
        <w:t>Оборотные фонды – часть производственных фондов, которая потребляется в каждом производственном цикле и полностью переносит свою стоимость на новый продукт труда. Оборотные фонды меняют свою натуральную форму в процессе производства, их стоимость в течение одного производственного цикла целиком входит в издержки производства.</w:t>
      </w:r>
    </w:p>
    <w:p w:rsidR="0066076C" w:rsidRDefault="00002D14">
      <w:pPr>
        <w:spacing w:after="0" w:line="360" w:lineRule="auto"/>
        <w:ind w:firstLine="567"/>
        <w:jc w:val="both"/>
      </w:pPr>
      <w:r>
        <w:t>При анализе использования производственных фондов решаются такие задачи как определение и анализ показателей экономической эффективности использования основных средств и факторы ее определяющие, а также анализ воспроизводства основных фондов, анализ показателей тракторного и автомобильного парка, выявление причин их изменения и т.д.</w:t>
      </w:r>
    </w:p>
    <w:p w:rsidR="0066076C" w:rsidRDefault="00002D14">
      <w:pPr>
        <w:spacing w:after="0" w:line="360" w:lineRule="auto"/>
        <w:ind w:firstLine="567"/>
        <w:jc w:val="both"/>
      </w:pPr>
      <w:r>
        <w:t>Самым главным и необходимым ресурсом для каждого предприятия, несомненно, являются финансовые средства. Без использования основных и оборотных средств невозможно представить процесс производства.</w:t>
      </w:r>
    </w:p>
    <w:p w:rsidR="0066076C" w:rsidRDefault="0066076C">
      <w:pPr>
        <w:spacing w:after="0" w:line="360" w:lineRule="auto"/>
        <w:ind w:firstLine="567"/>
        <w:jc w:val="both"/>
      </w:pPr>
    </w:p>
    <w:p w:rsidR="0066076C" w:rsidRDefault="00002D14">
      <w:pPr>
        <w:spacing w:after="0" w:line="360" w:lineRule="auto"/>
        <w:jc w:val="center"/>
      </w:pPr>
      <w:r>
        <w:lastRenderedPageBreak/>
        <w:t xml:space="preserve">Таблица 2.3.1 - Динамика уровня </w:t>
      </w:r>
      <w:proofErr w:type="spellStart"/>
      <w:r>
        <w:t>фондооснащенности</w:t>
      </w:r>
      <w:proofErr w:type="spellEnd"/>
      <w:r>
        <w:t xml:space="preserve"> и </w:t>
      </w:r>
      <w:proofErr w:type="spellStart"/>
      <w:r>
        <w:t>фондовооруженности</w:t>
      </w:r>
      <w:proofErr w:type="spellEnd"/>
      <w:r>
        <w:t xml:space="preserve"> труда в </w:t>
      </w:r>
      <w:r w:rsidR="00F33A8D">
        <w:t>АО «Красный Восток Агро»</w:t>
      </w:r>
      <w:r>
        <w:t xml:space="preserve"> за 20</w:t>
      </w:r>
      <w:r w:rsidR="002C1499">
        <w:t>20-2022</w:t>
      </w:r>
      <w: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12"/>
        <w:gridCol w:w="1276"/>
        <w:gridCol w:w="1134"/>
        <w:gridCol w:w="1095"/>
        <w:gridCol w:w="1206"/>
      </w:tblGrid>
      <w:tr w:rsidR="0066076C">
        <w:trPr>
          <w:trHeight w:val="603"/>
        </w:trPr>
        <w:tc>
          <w:tcPr>
            <w:tcW w:w="4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66076C">
            <w:pPr>
              <w:spacing w:after="0" w:line="240" w:lineRule="auto"/>
              <w:jc w:val="center"/>
              <w:rPr>
                <w:sz w:val="24"/>
              </w:rPr>
            </w:pPr>
          </w:p>
          <w:p w:rsidR="0066076C" w:rsidRDefault="00002D1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002D1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002D1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сред-нем</w:t>
            </w:r>
            <w:proofErr w:type="gramEnd"/>
            <w:r>
              <w:rPr>
                <w:sz w:val="24"/>
              </w:rPr>
              <w:t xml:space="preserve"> по РТ </w:t>
            </w:r>
          </w:p>
        </w:tc>
      </w:tr>
      <w:tr w:rsidR="0066076C">
        <w:trPr>
          <w:trHeight w:val="405"/>
        </w:trPr>
        <w:tc>
          <w:tcPr>
            <w:tcW w:w="4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66076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002D14" w:rsidP="002C149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2C1499">
              <w:rPr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002D14" w:rsidP="002C149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2C1499">
              <w:rPr>
                <w:sz w:val="24"/>
              </w:rPr>
              <w:t>21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002D14" w:rsidP="002C149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2C1499">
              <w:rPr>
                <w:sz w:val="24"/>
              </w:rPr>
              <w:t>22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66076C"/>
        </w:tc>
      </w:tr>
      <w:tr w:rsidR="0066076C">
        <w:trPr>
          <w:trHeight w:val="706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002D1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Среднегодовая стоимость основных производственных фондов сельскохозяйственного назначения, </w:t>
            </w:r>
            <w:proofErr w:type="spellStart"/>
            <w:r>
              <w:rPr>
                <w:sz w:val="24"/>
              </w:rPr>
              <w:t>тыс.руб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6475D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5915579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6475D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5210604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6475D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5243988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385793</w:t>
            </w:r>
          </w:p>
        </w:tc>
      </w:tr>
      <w:tr w:rsidR="0066076C"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002D1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Площадь сельскохозяйственных угодий, га.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6475D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238365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6475D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238365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6475D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238365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6703</w:t>
            </w:r>
          </w:p>
        </w:tc>
      </w:tr>
      <w:tr w:rsidR="0066076C"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002D14">
            <w:pPr>
              <w:spacing w:after="0"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Среднегодовая  численность</w:t>
            </w:r>
            <w:proofErr w:type="gramEnd"/>
            <w:r>
              <w:rPr>
                <w:sz w:val="24"/>
              </w:rPr>
              <w:t xml:space="preserve"> работников, занятых в сельскохозяйственном производстве, 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6475D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6475D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515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6475D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522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</w:tr>
      <w:tr w:rsidR="0066076C">
        <w:trPr>
          <w:trHeight w:val="687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002D14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Фондооснащенность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тыс.руб</w:t>
            </w:r>
            <w:proofErr w:type="spellEnd"/>
            <w:r>
              <w:rPr>
                <w:sz w:val="24"/>
              </w:rPr>
              <w:t xml:space="preserve"> на 100 га сельскохозяйственных угодий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6C5C3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4195</w:t>
            </w:r>
            <w:r w:rsidR="00002D14">
              <w:rPr>
                <w:sz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6C5C3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6523</w:t>
            </w:r>
            <w:r w:rsidR="00002D14">
              <w:rPr>
                <w:sz w:val="24"/>
              </w:rPr>
              <w:t>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6C5C3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5755</w:t>
            </w:r>
            <w:r w:rsidR="00002D14">
              <w:rPr>
                <w:sz w:val="24"/>
              </w:rPr>
              <w:t>,4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5755,2</w:t>
            </w:r>
          </w:p>
        </w:tc>
      </w:tr>
      <w:tr w:rsidR="0066076C"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002D14">
            <w:pPr>
              <w:spacing w:after="0" w:line="240" w:lineRule="auto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Фондовооруженность</w:t>
            </w:r>
            <w:proofErr w:type="spellEnd"/>
            <w:r>
              <w:rPr>
                <w:sz w:val="24"/>
              </w:rPr>
              <w:t xml:space="preserve"> ,</w:t>
            </w:r>
            <w:proofErr w:type="spellStart"/>
            <w:proofErr w:type="gramEnd"/>
            <w:r>
              <w:rPr>
                <w:sz w:val="24"/>
              </w:rPr>
              <w:t>тыс.руб</w:t>
            </w:r>
            <w:proofErr w:type="spellEnd"/>
            <w:r>
              <w:rPr>
                <w:sz w:val="24"/>
              </w:rPr>
              <w:t>. на  1 работника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2995,0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3133,7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3133,7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4111,0</w:t>
            </w:r>
          </w:p>
        </w:tc>
      </w:tr>
    </w:tbl>
    <w:p w:rsidR="0066076C" w:rsidRDefault="0066076C">
      <w:pPr>
        <w:spacing w:after="0" w:line="240" w:lineRule="auto"/>
        <w:rPr>
          <w:sz w:val="24"/>
        </w:rPr>
      </w:pPr>
    </w:p>
    <w:p w:rsidR="0066076C" w:rsidRDefault="00002D14">
      <w:pPr>
        <w:spacing w:after="0" w:line="360" w:lineRule="auto"/>
        <w:ind w:firstLine="709"/>
        <w:jc w:val="both"/>
      </w:pPr>
      <w:r>
        <w:t xml:space="preserve">Приведенные данные в таблице 2.3.1 показывают, что </w:t>
      </w:r>
      <w:bookmarkStart w:id="10" w:name="_Hlk88607036"/>
      <w:r>
        <w:t xml:space="preserve">уровень </w:t>
      </w:r>
      <w:proofErr w:type="spellStart"/>
      <w:r>
        <w:t>фондооснащенности</w:t>
      </w:r>
      <w:proofErr w:type="spellEnd"/>
      <w:r>
        <w:t xml:space="preserve"> хозяйства за от</w:t>
      </w:r>
      <w:r w:rsidR="006C5C35">
        <w:t>четный период повышался и к 2022</w:t>
      </w:r>
      <w:r>
        <w:t xml:space="preserve"> году составлял </w:t>
      </w:r>
      <w:r w:rsidR="006C5C35">
        <w:t>5755,4</w:t>
      </w:r>
      <w:r>
        <w:t xml:space="preserve"> </w:t>
      </w:r>
      <w:proofErr w:type="spellStart"/>
      <w:r>
        <w:t>тыс.руб</w:t>
      </w:r>
      <w:proofErr w:type="spellEnd"/>
      <w:r>
        <w:t xml:space="preserve">, а если сравнивать со средними данными по </w:t>
      </w:r>
      <w:proofErr w:type="gramStart"/>
      <w:r>
        <w:t>РТ</w:t>
      </w:r>
      <w:proofErr w:type="gramEnd"/>
      <w:r>
        <w:t xml:space="preserve"> то в изучаемом хозяйстве </w:t>
      </w:r>
      <w:proofErr w:type="spellStart"/>
      <w:r>
        <w:t>фондооснащенность</w:t>
      </w:r>
      <w:proofErr w:type="spellEnd"/>
      <w:r>
        <w:t xml:space="preserve"> </w:t>
      </w:r>
      <w:r w:rsidR="006C5C35">
        <w:t>очень близка. В 2022</w:t>
      </w:r>
      <w:r>
        <w:t xml:space="preserve"> году показательно </w:t>
      </w:r>
      <w:proofErr w:type="spellStart"/>
      <w:r>
        <w:t>фондооснащенности</w:t>
      </w:r>
      <w:proofErr w:type="spellEnd"/>
      <w:r>
        <w:t xml:space="preserve"> выше, чем в 20</w:t>
      </w:r>
      <w:r w:rsidR="006C5C35">
        <w:t>20</w:t>
      </w:r>
      <w:r>
        <w:t xml:space="preserve"> году на 1</w:t>
      </w:r>
      <w:r w:rsidR="006C5C35">
        <w:t>559</w:t>
      </w:r>
      <w:r>
        <w:t>,</w:t>
      </w:r>
      <w:r w:rsidR="006C5C35">
        <w:t>9</w:t>
      </w:r>
      <w:r>
        <w:t xml:space="preserve"> </w:t>
      </w:r>
      <w:proofErr w:type="spellStart"/>
      <w:r>
        <w:t>тыс.рублей</w:t>
      </w:r>
      <w:proofErr w:type="spellEnd"/>
      <w:r>
        <w:t xml:space="preserve"> на 100 га сельхозугодий. </w:t>
      </w:r>
    </w:p>
    <w:p w:rsidR="0066076C" w:rsidRDefault="00002D14">
      <w:pPr>
        <w:spacing w:after="0" w:line="360" w:lineRule="auto"/>
        <w:ind w:firstLine="709"/>
        <w:jc w:val="both"/>
      </w:pPr>
      <w:r>
        <w:t xml:space="preserve">Основной причиной роста уровней данного показателя является увеличение стоимости основных производственных фондов </w:t>
      </w:r>
      <w:r w:rsidR="006C5C35">
        <w:t>за 2020-2022</w:t>
      </w:r>
      <w:r>
        <w:t xml:space="preserve"> годы.</w:t>
      </w:r>
    </w:p>
    <w:p w:rsidR="0066076C" w:rsidRDefault="00002D14">
      <w:pPr>
        <w:spacing w:after="0" w:line="360" w:lineRule="auto"/>
        <w:ind w:firstLine="709"/>
        <w:jc w:val="both"/>
      </w:pPr>
      <w:r>
        <w:t xml:space="preserve">Анализируя уровень </w:t>
      </w:r>
      <w:proofErr w:type="spellStart"/>
      <w:r>
        <w:t>фондовооруженности</w:t>
      </w:r>
      <w:proofErr w:type="spellEnd"/>
      <w:r>
        <w:t xml:space="preserve"> труда можно отметить, что в изучаемом хозяйстве за анализируемы период, данный показатель также имеет тенденцию роста и за 202</w:t>
      </w:r>
      <w:r w:rsidR="006C5C35">
        <w:t>2</w:t>
      </w:r>
      <w:r>
        <w:t xml:space="preserve"> год составляет 3133,7 тыс. руб. на 1 работника, что, в сравнении со средними данными РТ, ниже на 741,5 тыс. руб. На повышение уровня этого показателя оказали влияние рост стоимости основных средств сельского хозяйства, а также сокращение численности работников, занятых в данной отрасли. </w:t>
      </w:r>
      <w:bookmarkEnd w:id="10"/>
    </w:p>
    <w:p w:rsidR="0066076C" w:rsidRDefault="00002D14">
      <w:pPr>
        <w:spacing w:after="0" w:line="360" w:lineRule="auto"/>
        <w:ind w:firstLine="709"/>
        <w:jc w:val="both"/>
      </w:pPr>
      <w:r>
        <w:lastRenderedPageBreak/>
        <w:t xml:space="preserve">Энергетические ресурсы, наряду с другими основными производственными фондами, являются наиболее активной частью материально- технических ресурсов сельскохозяйственного производства. </w:t>
      </w:r>
    </w:p>
    <w:p w:rsidR="0066076C" w:rsidRDefault="00002D14">
      <w:pPr>
        <w:spacing w:after="0" w:line="360" w:lineRule="auto"/>
        <w:jc w:val="both"/>
      </w:pPr>
      <w:r>
        <w:t xml:space="preserve">      Чем выше уровень этих показателей, тем выше уровень производительности труда, так как с ростом энерговооруженности труда сокращаются общие затраты на единицу продукции.</w:t>
      </w:r>
    </w:p>
    <w:p w:rsidR="0066076C" w:rsidRDefault="00002D14">
      <w:pPr>
        <w:spacing w:after="0" w:line="360" w:lineRule="auto"/>
        <w:jc w:val="center"/>
      </w:pPr>
      <w:r>
        <w:t xml:space="preserve">Таблица 2.3.2 - Динамика уровня </w:t>
      </w:r>
      <w:proofErr w:type="spellStart"/>
      <w:r>
        <w:t>энергооснащенности</w:t>
      </w:r>
      <w:proofErr w:type="spellEnd"/>
      <w:r>
        <w:t xml:space="preserve"> и энерговооруженности труда </w:t>
      </w:r>
      <w:r w:rsidR="00F33A8D">
        <w:t>АО «Красный Восток Агро»</w:t>
      </w:r>
      <w:r>
        <w:t xml:space="preserve"> за 20</w:t>
      </w:r>
      <w:r w:rsidR="00363087">
        <w:t>20-2022</w:t>
      </w:r>
      <w: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4"/>
        <w:gridCol w:w="1417"/>
        <w:gridCol w:w="1276"/>
        <w:gridCol w:w="1418"/>
        <w:gridCol w:w="1565"/>
      </w:tblGrid>
      <w:tr w:rsidR="0066076C">
        <w:trPr>
          <w:trHeight w:val="463"/>
        </w:trPr>
        <w:tc>
          <w:tcPr>
            <w:tcW w:w="3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66076C">
            <w:pPr>
              <w:spacing w:after="0" w:line="240" w:lineRule="auto"/>
              <w:jc w:val="center"/>
              <w:rPr>
                <w:sz w:val="24"/>
              </w:rPr>
            </w:pPr>
          </w:p>
          <w:p w:rsidR="0066076C" w:rsidRDefault="00002D1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002D1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002D1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 среднем по РТ</w:t>
            </w:r>
          </w:p>
        </w:tc>
      </w:tr>
      <w:tr w:rsidR="0066076C">
        <w:trPr>
          <w:trHeight w:val="441"/>
        </w:trPr>
        <w:tc>
          <w:tcPr>
            <w:tcW w:w="3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66076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66076C">
            <w:pPr>
              <w:spacing w:after="0" w:line="240" w:lineRule="auto"/>
              <w:jc w:val="center"/>
              <w:rPr>
                <w:sz w:val="24"/>
              </w:rPr>
            </w:pPr>
          </w:p>
          <w:p w:rsidR="0066076C" w:rsidRDefault="006C5C3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66076C">
            <w:pPr>
              <w:spacing w:after="0" w:line="240" w:lineRule="auto"/>
              <w:rPr>
                <w:sz w:val="24"/>
              </w:rPr>
            </w:pPr>
          </w:p>
          <w:p w:rsidR="0066076C" w:rsidRDefault="00002D14" w:rsidP="006C5C3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6C5C35">
              <w:rPr>
                <w:sz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66076C">
            <w:pPr>
              <w:spacing w:after="0" w:line="240" w:lineRule="auto"/>
              <w:rPr>
                <w:sz w:val="24"/>
              </w:rPr>
            </w:pPr>
          </w:p>
          <w:p w:rsidR="0066076C" w:rsidRDefault="00002D14" w:rsidP="006C5C3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C5C35">
              <w:rPr>
                <w:sz w:val="24"/>
              </w:rPr>
              <w:t>2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66076C"/>
        </w:tc>
      </w:tr>
      <w:tr w:rsidR="0066076C">
        <w:trPr>
          <w:trHeight w:val="20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002D1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Сумма энергетических мощностей, </w:t>
            </w:r>
            <w:proofErr w:type="spellStart"/>
            <w:r>
              <w:rPr>
                <w:sz w:val="24"/>
              </w:rPr>
              <w:t>л.с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36308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57950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36308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58531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36308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59551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8810</w:t>
            </w:r>
          </w:p>
        </w:tc>
      </w:tr>
      <w:tr w:rsidR="0066076C">
        <w:trPr>
          <w:trHeight w:val="20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002D1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Площадь </w:t>
            </w:r>
            <w:proofErr w:type="gramStart"/>
            <w:r>
              <w:rPr>
                <w:sz w:val="24"/>
              </w:rPr>
              <w:t>пашни,  га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36308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238365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36308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238365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36308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238365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5961</w:t>
            </w:r>
          </w:p>
        </w:tc>
      </w:tr>
      <w:tr w:rsidR="0066076C">
        <w:trPr>
          <w:trHeight w:val="20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002D1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Число среднегодовых </w:t>
            </w:r>
            <w:proofErr w:type="gramStart"/>
            <w:r>
              <w:rPr>
                <w:sz w:val="24"/>
              </w:rPr>
              <w:t>работников,  чел.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36308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36308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36308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522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</w:tr>
      <w:tr w:rsidR="0066076C">
        <w:trPr>
          <w:trHeight w:val="20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002D14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Энергоснащенность</w:t>
            </w:r>
            <w:proofErr w:type="spellEnd"/>
            <w:r>
              <w:rPr>
                <w:sz w:val="24"/>
              </w:rPr>
              <w:t xml:space="preserve"> на 100 га пашни, </w:t>
            </w:r>
            <w:proofErr w:type="spellStart"/>
            <w:r>
              <w:rPr>
                <w:sz w:val="24"/>
              </w:rPr>
              <w:t>л.с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36308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243,1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36308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245,5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36308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249,8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147,8</w:t>
            </w:r>
          </w:p>
        </w:tc>
      </w:tr>
      <w:tr w:rsidR="0066076C">
        <w:trPr>
          <w:trHeight w:val="20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002D1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Энерговооруженность на 1 работника, </w:t>
            </w:r>
            <w:proofErr w:type="spellStart"/>
            <w:r>
              <w:rPr>
                <w:sz w:val="24"/>
              </w:rPr>
              <w:t>л.с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36308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36308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113,65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36308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114,08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93,9</w:t>
            </w:r>
          </w:p>
        </w:tc>
      </w:tr>
    </w:tbl>
    <w:p w:rsidR="0066076C" w:rsidRDefault="0066076C">
      <w:pPr>
        <w:spacing w:after="0" w:line="360" w:lineRule="auto"/>
        <w:jc w:val="both"/>
      </w:pPr>
    </w:p>
    <w:p w:rsidR="0066076C" w:rsidRDefault="00002D14">
      <w:pPr>
        <w:spacing w:after="120" w:line="360" w:lineRule="auto"/>
        <w:ind w:firstLine="709"/>
        <w:jc w:val="both"/>
        <w:rPr>
          <w:color w:val="FF0000"/>
        </w:rPr>
      </w:pPr>
      <w:r>
        <w:t xml:space="preserve">Анализ данных таблицы 2.3.2 показывает, что </w:t>
      </w:r>
      <w:bookmarkStart w:id="11" w:name="_Hlk88607089"/>
      <w:r>
        <w:t xml:space="preserve">уровень </w:t>
      </w:r>
      <w:proofErr w:type="spellStart"/>
      <w:r>
        <w:t>энергооснащенности</w:t>
      </w:r>
      <w:proofErr w:type="spellEnd"/>
      <w:r>
        <w:t xml:space="preserve"> хозяйства за изучаемый период колебался и в отчетном году составлял </w:t>
      </w:r>
      <w:r w:rsidR="00035D5A">
        <w:t>249,8</w:t>
      </w:r>
      <w:r>
        <w:t xml:space="preserve"> </w:t>
      </w:r>
      <w:proofErr w:type="spellStart"/>
      <w:r>
        <w:t>л.с</w:t>
      </w:r>
      <w:proofErr w:type="spellEnd"/>
      <w:r>
        <w:t xml:space="preserve">. </w:t>
      </w:r>
    </w:p>
    <w:p w:rsidR="0066076C" w:rsidRDefault="00002D14">
      <w:pPr>
        <w:spacing w:after="0" w:line="360" w:lineRule="auto"/>
        <w:ind w:firstLine="709"/>
        <w:jc w:val="both"/>
      </w:pPr>
      <w:r>
        <w:t>Энерговооруженность труда за изучаемый период и</w:t>
      </w:r>
      <w:r w:rsidR="00363087">
        <w:t>сследования повышалась и на 2022</w:t>
      </w:r>
      <w:r>
        <w:t xml:space="preserve"> год составляла </w:t>
      </w:r>
      <w:r w:rsidR="00035D5A">
        <w:t>114,08</w:t>
      </w:r>
      <w:r>
        <w:t xml:space="preserve"> </w:t>
      </w:r>
      <w:proofErr w:type="spellStart"/>
      <w:r>
        <w:t>л.с</w:t>
      </w:r>
      <w:proofErr w:type="spellEnd"/>
      <w:r>
        <w:t>.</w:t>
      </w:r>
      <w:r>
        <w:tab/>
        <w:t>Повышение данного показателя связано с сокращением числа работников.</w:t>
      </w:r>
      <w:bookmarkEnd w:id="11"/>
    </w:p>
    <w:p w:rsidR="0066076C" w:rsidRDefault="00002D14">
      <w:pPr>
        <w:spacing w:after="0" w:line="360" w:lineRule="auto"/>
        <w:ind w:firstLine="709"/>
        <w:jc w:val="both"/>
      </w:pPr>
      <w:r>
        <w:t>Главной задачей в сфере труда является более эффективное использование трудовых ресурсов. При этом должны быть обеспечены увеличение объема функционирующего рабочего времени, равномерное его использование в течение года и всемирная экономия труда</w:t>
      </w:r>
    </w:p>
    <w:p w:rsidR="00035D5A" w:rsidRDefault="00035D5A">
      <w:pPr>
        <w:spacing w:after="0" w:line="360" w:lineRule="auto"/>
        <w:ind w:firstLine="709"/>
        <w:jc w:val="both"/>
      </w:pPr>
    </w:p>
    <w:p w:rsidR="00035D5A" w:rsidRDefault="00035D5A">
      <w:pPr>
        <w:spacing w:after="0" w:line="360" w:lineRule="auto"/>
        <w:ind w:firstLine="709"/>
        <w:jc w:val="both"/>
      </w:pPr>
    </w:p>
    <w:p w:rsidR="0066076C" w:rsidRDefault="00002D14">
      <w:pPr>
        <w:spacing w:after="0" w:line="360" w:lineRule="auto"/>
        <w:jc w:val="center"/>
      </w:pPr>
      <w:r>
        <w:lastRenderedPageBreak/>
        <w:t xml:space="preserve">Таблица 2.3.3 - Запас труда и уровень его использования в </w:t>
      </w:r>
      <w:r w:rsidR="00F33A8D">
        <w:t>АО «Красный Восток Агро»</w:t>
      </w:r>
      <w:r>
        <w:t xml:space="preserve"> за 20</w:t>
      </w:r>
      <w:r w:rsidR="00035D5A">
        <w:t>20-2022</w:t>
      </w:r>
      <w:r>
        <w:t xml:space="preserve">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418"/>
        <w:gridCol w:w="1417"/>
        <w:gridCol w:w="1276"/>
        <w:gridCol w:w="1417"/>
      </w:tblGrid>
      <w:tr w:rsidR="0066076C">
        <w:trPr>
          <w:trHeight w:val="150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tabs>
                <w:tab w:val="left" w:pos="1185"/>
              </w:tabs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tabs>
                <w:tab w:val="left" w:pos="1185"/>
              </w:tabs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среднем по РТ </w:t>
            </w:r>
          </w:p>
        </w:tc>
      </w:tr>
      <w:tr w:rsidR="0066076C">
        <w:trPr>
          <w:trHeight w:val="39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66076C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 w:rsidP="00035D5A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035D5A">
              <w:rPr>
                <w:sz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 w:rsidP="00035D5A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035D5A">
              <w:rPr>
                <w:sz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 w:rsidP="00035D5A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35D5A">
              <w:rPr>
                <w:sz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66076C"/>
        </w:tc>
      </w:tr>
      <w:tr w:rsidR="0066076C">
        <w:trPr>
          <w:trHeight w:val="52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002D14">
            <w:pPr>
              <w:tabs>
                <w:tab w:val="left" w:pos="1185"/>
              </w:tabs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Среднегодовое число работников хозяйства,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35D5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35D5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35D5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66076C">
        <w:trPr>
          <w:trHeight w:val="36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002D14">
            <w:pPr>
              <w:tabs>
                <w:tab w:val="left" w:pos="1185"/>
              </w:tabs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Годовой запас труда, тыс. чел-дней.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</w:tr>
      <w:tr w:rsidR="0066076C">
        <w:trPr>
          <w:trHeight w:val="33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002D14">
            <w:pPr>
              <w:tabs>
                <w:tab w:val="left" w:pos="1185"/>
              </w:tabs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Фактически отработано, тыс. чел-дней.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</w:tr>
      <w:tr w:rsidR="0066076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002D14">
            <w:pPr>
              <w:tabs>
                <w:tab w:val="left" w:pos="1185"/>
              </w:tabs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Уровень использования запаса труда,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107,2</w:t>
            </w:r>
          </w:p>
        </w:tc>
      </w:tr>
    </w:tbl>
    <w:p w:rsidR="0066076C" w:rsidRDefault="0066076C">
      <w:pPr>
        <w:spacing w:after="0" w:line="360" w:lineRule="auto"/>
        <w:ind w:firstLine="567"/>
        <w:jc w:val="both"/>
      </w:pPr>
    </w:p>
    <w:p w:rsidR="0066076C" w:rsidRDefault="00002D14">
      <w:pPr>
        <w:spacing w:after="0" w:line="360" w:lineRule="auto"/>
        <w:ind w:firstLine="709"/>
        <w:jc w:val="both"/>
      </w:pPr>
      <w:r>
        <w:t xml:space="preserve">Как видно из таблицы 2.3.3, </w:t>
      </w:r>
      <w:bookmarkStart w:id="12" w:name="_Hlk88607121"/>
      <w:r>
        <w:t xml:space="preserve">в </w:t>
      </w:r>
      <w:r w:rsidR="00F33A8D">
        <w:t>АО «Красный Восток Агро»</w:t>
      </w:r>
      <w:r>
        <w:t xml:space="preserve"> в </w:t>
      </w:r>
      <w:r w:rsidR="00035D5A">
        <w:t>2022</w:t>
      </w:r>
      <w:r>
        <w:t xml:space="preserve"> года уровень использования трудовых ресурсов выше допустимого уровня, т. е. при сохранении тех же условий работы количество рабочих должно быть больше. А в 2020 году уровень использования запаса труда был равен 101,3%, что означает, что трудовые ресурсы используются оптимально.</w:t>
      </w:r>
      <w:bookmarkEnd w:id="12"/>
    </w:p>
    <w:p w:rsidR="0066076C" w:rsidRDefault="00002D14" w:rsidP="006A58A0">
      <w:pPr>
        <w:spacing w:after="0" w:line="360" w:lineRule="auto"/>
        <w:ind w:firstLine="709"/>
        <w:jc w:val="both"/>
      </w:pPr>
      <w:r>
        <w:t>Обеспеченность трудовыми ресурсами влияет на сроки проведения сельскохозяйственных работ, и, в конечном счете, на эффективность сельхозпроизводства в целом.</w:t>
      </w:r>
    </w:p>
    <w:p w:rsidR="0066076C" w:rsidRDefault="0066076C">
      <w:pPr>
        <w:spacing w:after="0" w:line="360" w:lineRule="auto"/>
        <w:jc w:val="both"/>
      </w:pPr>
    </w:p>
    <w:p w:rsidR="0066076C" w:rsidRDefault="0066076C">
      <w:pPr>
        <w:spacing w:after="0" w:line="360" w:lineRule="auto"/>
        <w:jc w:val="both"/>
      </w:pPr>
    </w:p>
    <w:p w:rsidR="0066076C" w:rsidRDefault="009619EC">
      <w:pPr>
        <w:pStyle w:val="2"/>
        <w:jc w:val="center"/>
        <w:rPr>
          <w:rFonts w:ascii="Times New Roman" w:hAnsi="Times New Roman"/>
          <w:color w:val="000000"/>
          <w:sz w:val="28"/>
        </w:rPr>
      </w:pPr>
      <w:bookmarkStart w:id="13" w:name="_Toc145533949"/>
      <w:r>
        <w:rPr>
          <w:rFonts w:ascii="Times New Roman" w:hAnsi="Times New Roman"/>
          <w:color w:val="000000"/>
          <w:sz w:val="28"/>
        </w:rPr>
        <w:t>2.4</w:t>
      </w:r>
      <w:r w:rsidR="00002D14">
        <w:rPr>
          <w:rFonts w:ascii="Times New Roman" w:hAnsi="Times New Roman"/>
          <w:color w:val="000000"/>
          <w:sz w:val="28"/>
        </w:rPr>
        <w:t xml:space="preserve"> Специализация хозяйства</w:t>
      </w:r>
      <w:bookmarkEnd w:id="13"/>
    </w:p>
    <w:p w:rsidR="0066076C" w:rsidRDefault="0066076C">
      <w:pPr>
        <w:tabs>
          <w:tab w:val="left" w:pos="2280"/>
        </w:tabs>
        <w:spacing w:after="0" w:line="360" w:lineRule="auto"/>
        <w:jc w:val="center"/>
      </w:pPr>
    </w:p>
    <w:p w:rsidR="0066076C" w:rsidRDefault="00002D14">
      <w:pPr>
        <w:spacing w:after="0" w:line="360" w:lineRule="auto"/>
        <w:ind w:firstLine="720"/>
        <w:jc w:val="both"/>
      </w:pPr>
      <w:r>
        <w:t>Специализация выступает как организационная предпосылки обеспечения устойчивости сельского хозяйства, роста выхода продукции при высокой эффективности производства, решение социальных проблем деревни.</w:t>
      </w:r>
    </w:p>
    <w:p w:rsidR="0066076C" w:rsidRDefault="00002D14">
      <w:pPr>
        <w:spacing w:after="0" w:line="360" w:lineRule="auto"/>
        <w:ind w:firstLine="720"/>
        <w:jc w:val="both"/>
      </w:pPr>
      <w:r>
        <w:t>Специализация – это есть процесс сосредоточения деятельности предприятия какой-либо зоны или экономического района на развитии той или иной на производстве отдельных видов продукции. Цель специализации сельскохозяйственных предприятий – создание условий для увеличения прибыли, объема производства продукции, снижения издержек, повышения производительности труда, улучшения качества продукции.</w:t>
      </w:r>
    </w:p>
    <w:p w:rsidR="0066076C" w:rsidRDefault="009619EC">
      <w:pPr>
        <w:spacing w:after="0" w:line="360" w:lineRule="auto"/>
        <w:jc w:val="center"/>
      </w:pPr>
      <w:r>
        <w:lastRenderedPageBreak/>
        <w:t>Таблица 2.4</w:t>
      </w:r>
      <w:r w:rsidR="00002D14">
        <w:t xml:space="preserve">- Стоимость и структура товарной продукции в </w:t>
      </w:r>
      <w:r w:rsidR="00F33A8D">
        <w:t>АО «Красный Восток Агро»</w:t>
      </w:r>
      <w:r w:rsidR="00002D14">
        <w:t xml:space="preserve"> за </w:t>
      </w:r>
      <w:r w:rsidR="00035D5A">
        <w:t>2020</w:t>
      </w:r>
      <w:r w:rsidR="006A58A0">
        <w:t>-2022</w:t>
      </w:r>
      <w:r w:rsidR="00002D14">
        <w:t xml:space="preserve"> года</w:t>
      </w:r>
    </w:p>
    <w:p w:rsidR="0066076C" w:rsidRDefault="0066076C">
      <w:pPr>
        <w:spacing w:after="0" w:line="360" w:lineRule="auto"/>
        <w:jc w:val="both"/>
        <w:rPr>
          <w:highlight w:val="yellow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60"/>
        <w:gridCol w:w="900"/>
        <w:gridCol w:w="1080"/>
        <w:gridCol w:w="900"/>
        <w:gridCol w:w="1080"/>
        <w:gridCol w:w="984"/>
        <w:gridCol w:w="1176"/>
      </w:tblGrid>
      <w:tr w:rsidR="0066076C" w:rsidTr="006A58A0">
        <w:trPr>
          <w:trHeight w:val="29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Вид продукции</w:t>
            </w:r>
          </w:p>
        </w:tc>
        <w:tc>
          <w:tcPr>
            <w:tcW w:w="6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360" w:lineRule="auto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360" w:lineRule="auto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сред-нем</w:t>
            </w:r>
            <w:proofErr w:type="gramEnd"/>
            <w:r>
              <w:rPr>
                <w:sz w:val="24"/>
              </w:rPr>
              <w:t xml:space="preserve"> по за 3 года</w:t>
            </w:r>
          </w:p>
        </w:tc>
      </w:tr>
      <w:tr w:rsidR="0066076C" w:rsidTr="006A58A0">
        <w:trPr>
          <w:trHeight w:val="76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66076C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35D5A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66076C">
            <w:pPr>
              <w:spacing w:after="0" w:line="360" w:lineRule="auto"/>
              <w:ind w:right="-108"/>
              <w:jc w:val="center"/>
              <w:rPr>
                <w:sz w:val="24"/>
              </w:rPr>
            </w:pPr>
          </w:p>
          <w:p w:rsidR="0066076C" w:rsidRDefault="00035D5A">
            <w:pPr>
              <w:spacing w:after="0" w:line="360" w:lineRule="auto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66076C" w:rsidRDefault="0066076C">
            <w:pPr>
              <w:spacing w:after="0" w:line="360" w:lineRule="auto"/>
              <w:ind w:right="-108"/>
              <w:jc w:val="center"/>
              <w:rPr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66076C">
            <w:pPr>
              <w:spacing w:after="0" w:line="360" w:lineRule="auto"/>
              <w:jc w:val="center"/>
              <w:rPr>
                <w:sz w:val="24"/>
              </w:rPr>
            </w:pPr>
          </w:p>
          <w:p w:rsidR="0066076C" w:rsidRDefault="006A58A0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66076C" w:rsidRDefault="0066076C">
            <w:pPr>
              <w:spacing w:after="0" w:line="360" w:lineRule="auto"/>
              <w:ind w:right="-108"/>
              <w:jc w:val="center"/>
              <w:rPr>
                <w:sz w:val="24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66076C"/>
        </w:tc>
      </w:tr>
      <w:tr w:rsidR="0066076C" w:rsidTr="006A58A0">
        <w:trPr>
          <w:trHeight w:val="285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66076C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6A58A0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млн</w:t>
            </w:r>
            <w:r w:rsidR="00002D14">
              <w:rPr>
                <w:sz w:val="24"/>
              </w:rPr>
              <w:t>. руб.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6A58A0">
            <w:pPr>
              <w:spacing w:after="0" w:line="360" w:lineRule="auto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млн</w:t>
            </w:r>
            <w:r w:rsidR="00002D14">
              <w:rPr>
                <w:sz w:val="24"/>
              </w:rPr>
              <w:t>. руб.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360" w:lineRule="auto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6A58A0">
            <w:pPr>
              <w:spacing w:after="0" w:line="360" w:lineRule="auto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млн</w:t>
            </w:r>
            <w:r w:rsidR="00002D14">
              <w:rPr>
                <w:sz w:val="24"/>
              </w:rPr>
              <w:t>. руб.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360" w:lineRule="auto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360" w:lineRule="auto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</w:tr>
      <w:tr w:rsidR="0066076C" w:rsidTr="006A58A0">
        <w:trPr>
          <w:trHeight w:val="28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Молоко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F0782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1590</w:t>
            </w:r>
            <w:r w:rsidR="00002D14">
              <w:rPr>
                <w:sz w:val="24"/>
              </w:rPr>
              <w:t>,5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F0782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78,9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F0782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1566</w:t>
            </w:r>
            <w:r w:rsidR="00002D14">
              <w:rPr>
                <w:sz w:val="24"/>
              </w:rPr>
              <w:t>,0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076C" w:rsidRDefault="00F0782C">
            <w:pPr>
              <w:spacing w:line="240" w:lineRule="auto"/>
              <w:jc w:val="center"/>
              <w:rPr>
                <w:sz w:val="24"/>
              </w:rPr>
            </w:pPr>
            <w:r>
              <w:t>77,9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6A58A0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1744</w:t>
            </w:r>
            <w:r w:rsidR="00002D14">
              <w:rPr>
                <w:sz w:val="24"/>
              </w:rPr>
              <w:t>,6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F0782C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77,7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F0782C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78,1</w:t>
            </w:r>
          </w:p>
        </w:tc>
      </w:tr>
      <w:tr w:rsidR="0066076C" w:rsidTr="006A58A0">
        <w:trPr>
          <w:trHeight w:val="27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Мясо КРС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F0782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426</w:t>
            </w:r>
            <w:r w:rsidR="00002D14">
              <w:rPr>
                <w:sz w:val="24"/>
              </w:rPr>
              <w:t>,2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F0782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21,1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F0782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445</w:t>
            </w:r>
            <w:r w:rsidR="00002D14">
              <w:rPr>
                <w:sz w:val="24"/>
              </w:rPr>
              <w:t>,7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076C" w:rsidRDefault="00F0782C">
            <w:pPr>
              <w:spacing w:line="240" w:lineRule="auto"/>
              <w:jc w:val="center"/>
              <w:rPr>
                <w:sz w:val="24"/>
              </w:rPr>
            </w:pPr>
            <w:r>
              <w:t>22,1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F0782C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503</w:t>
            </w:r>
            <w:r w:rsidR="00002D14">
              <w:rPr>
                <w:sz w:val="24"/>
              </w:rPr>
              <w:t>,2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F0782C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22,3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F0782C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21,8</w:t>
            </w:r>
          </w:p>
        </w:tc>
      </w:tr>
      <w:tr w:rsidR="0066076C" w:rsidTr="006A58A0">
        <w:trPr>
          <w:trHeight w:val="4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F0782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2016,7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F0782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2011,7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076C" w:rsidRDefault="00002D14">
            <w:pPr>
              <w:spacing w:line="240" w:lineRule="auto"/>
              <w:jc w:val="center"/>
              <w:rPr>
                <w:sz w:val="24"/>
              </w:rPr>
            </w:pPr>
            <w: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F0782C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2247,8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66076C" w:rsidRDefault="0066076C">
      <w:pPr>
        <w:tabs>
          <w:tab w:val="left" w:pos="708"/>
          <w:tab w:val="center" w:pos="4677"/>
          <w:tab w:val="right" w:pos="9355"/>
        </w:tabs>
        <w:spacing w:line="360" w:lineRule="auto"/>
        <w:ind w:firstLine="709"/>
        <w:jc w:val="both"/>
      </w:pPr>
    </w:p>
    <w:p w:rsidR="0066076C" w:rsidRDefault="00002D14">
      <w:pPr>
        <w:tabs>
          <w:tab w:val="left" w:pos="708"/>
          <w:tab w:val="center" w:pos="4677"/>
          <w:tab w:val="right" w:pos="9355"/>
        </w:tabs>
        <w:spacing w:line="360" w:lineRule="auto"/>
        <w:ind w:firstLine="709"/>
        <w:jc w:val="both"/>
      </w:pPr>
      <w:bookmarkStart w:id="14" w:name="_Hlk88607242"/>
      <w:r>
        <w:t xml:space="preserve">Рассчитав денежную выручку от реализации продукции и рассчитав ее структуру можно сказать, что молоко в структуре занимает наибольший процент. А если в первом ранжированном ряду отрасль занимает более 50 процентов в структуре товарной продукции, а вторая - менее 30 процентов, то она первая отрасль является основной, и специализация предприятия будет определяться по названию одной отрасли. В </w:t>
      </w:r>
      <w:r w:rsidR="00F0782C">
        <w:t>АО</w:t>
      </w:r>
      <w:r>
        <w:t xml:space="preserve"> «</w:t>
      </w:r>
      <w:r w:rsidR="00F0782C">
        <w:t>Красный Восток Агро</w:t>
      </w:r>
      <w:r>
        <w:t>» основным видом продукции является молоко, соответственно специализацией хозяйства будет скотоводство. Все остальные культуры в хозяйстве являются на сегодняшний день дополнительными.</w:t>
      </w:r>
      <w:bookmarkEnd w:id="14"/>
    </w:p>
    <w:p w:rsidR="0066076C" w:rsidRDefault="00002D14">
      <w:pPr>
        <w:spacing w:after="0" w:line="360" w:lineRule="auto"/>
        <w:ind w:firstLine="708"/>
        <w:jc w:val="both"/>
      </w:pPr>
      <w:r>
        <w:t>Теперь определим коэффициент специализации за три года. От уровня специализации зависит эффективность работы предприятия.</w:t>
      </w:r>
    </w:p>
    <w:p w:rsidR="0066076C" w:rsidRDefault="00002D14">
      <w:pPr>
        <w:spacing w:after="0" w:line="360" w:lineRule="auto"/>
        <w:jc w:val="both"/>
      </w:pPr>
      <w:r>
        <w:t>Коэффициент специализации находится по следующей формуле:</w:t>
      </w:r>
    </w:p>
    <w:p w:rsidR="0066076C" w:rsidRDefault="009619EC">
      <w:pPr>
        <w:spacing w:after="0" w:line="360" w:lineRule="auto"/>
        <w:jc w:val="center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К</m:t>
            </m:r>
          </m:e>
          <m:sub>
            <m:r>
              <w:rPr>
                <w:rFonts w:ascii="Cambria Math" w:hAnsi="Cambria Math"/>
                <w:sz w:val="24"/>
              </w:rPr>
              <m:t>с</m:t>
            </m:r>
          </m:sub>
        </m:sSub>
      </m:oMath>
      <w:r w:rsidR="00002D14">
        <w:t xml:space="preserve">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100</m:t>
            </m:r>
          </m:num>
          <m:den>
            <m:r>
              <w:rPr>
                <w:rFonts w:ascii="Cambria Math" w:hAnsi="Cambria Math"/>
                <w:sz w:val="24"/>
              </w:rPr>
              <m:t>∑P(2j-1)</m:t>
            </m:r>
          </m:den>
        </m:f>
      </m:oMath>
    </w:p>
    <w:p w:rsidR="0066076C" w:rsidRDefault="00002D14">
      <w:pPr>
        <w:spacing w:after="0" w:line="360" w:lineRule="auto"/>
        <w:ind w:firstLine="708"/>
      </w:pPr>
      <w:r>
        <w:t>Значение коэффициента специализации может колебаться от 0 до 1;</w:t>
      </w:r>
    </w:p>
    <w:p w:rsidR="0066076C" w:rsidRDefault="00002D14">
      <w:pPr>
        <w:spacing w:after="0" w:line="360" w:lineRule="auto"/>
      </w:pPr>
      <w:r>
        <w:t>от 0 до 0,2 – слабо выраженная специализация;</w:t>
      </w:r>
    </w:p>
    <w:p w:rsidR="0066076C" w:rsidRDefault="00002D14">
      <w:pPr>
        <w:spacing w:after="0" w:line="360" w:lineRule="auto"/>
      </w:pPr>
      <w:r>
        <w:t>от 0,2 до 0,4 – средняя специализация;</w:t>
      </w:r>
    </w:p>
    <w:p w:rsidR="0066076C" w:rsidRDefault="00002D14">
      <w:pPr>
        <w:spacing w:after="0" w:line="360" w:lineRule="auto"/>
      </w:pPr>
      <w:r>
        <w:t>от 0,4 до 0,65 – высокая специализация;</w:t>
      </w:r>
    </w:p>
    <w:p w:rsidR="0066076C" w:rsidRDefault="00002D14">
      <w:pPr>
        <w:spacing w:after="0" w:line="360" w:lineRule="auto"/>
      </w:pPr>
      <w:r>
        <w:lastRenderedPageBreak/>
        <w:t>свыше 0,65 углубленная специализация.</w:t>
      </w:r>
    </w:p>
    <w:p w:rsidR="0066076C" w:rsidRDefault="00002D14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rPr>
          <w:highlight w:val="yellow"/>
        </w:rPr>
      </w:pPr>
      <w:r>
        <w:t xml:space="preserve">Рассчитаем коэффициент специализации: </w:t>
      </w:r>
    </w:p>
    <w:p w:rsidR="0066076C" w:rsidRDefault="009619EC">
      <w:pPr>
        <w:spacing w:before="170" w:after="0" w:line="360" w:lineRule="auto"/>
        <w:jc w:val="both"/>
        <w:rPr>
          <w:highlight w:val="yellow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К</m:t>
            </m:r>
          </m:e>
          <m:sub>
            <m:r>
              <w:rPr>
                <w:rFonts w:ascii="Cambria Math" w:hAnsi="Cambria Math"/>
                <w:sz w:val="24"/>
              </w:rPr>
              <m:t>с2020</m:t>
            </m:r>
          </m:sub>
        </m:sSub>
      </m:oMath>
      <w:r w:rsidR="00002D14"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100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66,4</m:t>
            </m:r>
            <m:r>
              <w:rPr>
                <w:rFonts w:ascii="Cambria Math" w:hAnsi="Cambria Math"/>
                <w:sz w:val="24"/>
              </w:rPr>
              <m:t>*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2*1-1</m:t>
                </m:r>
              </m:e>
            </m:d>
            <m:r>
              <w:rPr>
                <w:rFonts w:ascii="Cambria Math" w:hAnsi="Cambria Math"/>
                <w:sz w:val="24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17,8</m:t>
            </m:r>
            <m:r>
              <w:rPr>
                <w:rFonts w:ascii="Cambria Math" w:hAnsi="Cambria Math"/>
                <w:sz w:val="24"/>
              </w:rPr>
              <m:t>*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2*2-1</m:t>
                </m:r>
              </m:e>
            </m:d>
            <m:r>
              <w:rPr>
                <w:rFonts w:ascii="Cambria Math" w:hAnsi="Cambria Math"/>
                <w:sz w:val="24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8,0</m:t>
            </m:r>
            <m:r>
              <w:rPr>
                <w:rFonts w:ascii="Cambria Math" w:hAnsi="Cambria Math"/>
                <w:sz w:val="24"/>
              </w:rPr>
              <m:t>*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2*3-1</m:t>
                </m:r>
              </m:e>
            </m:d>
            <m:r>
              <w:rPr>
                <w:rFonts w:ascii="Cambria Math" w:hAnsi="Cambria Math"/>
                <w:sz w:val="24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5,7</m:t>
            </m:r>
            <m:r>
              <w:rPr>
                <w:rFonts w:ascii="Cambria Math" w:hAnsi="Cambria Math"/>
                <w:sz w:val="24"/>
              </w:rPr>
              <m:t>*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2*4-1</m:t>
                </m:r>
              </m:e>
            </m:d>
            <m:r>
              <w:rPr>
                <w:rFonts w:ascii="Cambria Math" w:hAnsi="Cambria Math"/>
                <w:sz w:val="24"/>
              </w:rPr>
              <m:t>+2,0*(2*5-1)</m:t>
            </m:r>
          </m:den>
        </m:f>
      </m:oMath>
      <w:r w:rsidR="00002D14">
        <w:t xml:space="preserve"> =0,46</w:t>
      </w:r>
    </w:p>
    <w:p w:rsidR="0066076C" w:rsidRDefault="0066076C">
      <w:pPr>
        <w:spacing w:before="170" w:after="0" w:line="360" w:lineRule="auto"/>
        <w:jc w:val="both"/>
        <w:rPr>
          <w:highlight w:val="yellow"/>
        </w:rPr>
      </w:pPr>
    </w:p>
    <w:p w:rsidR="0066076C" w:rsidRDefault="00002D14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</w:pPr>
      <w:bookmarkStart w:id="15" w:name="_Hlk88607263"/>
      <w:r>
        <w:t xml:space="preserve">Рассчитав коэффициент специализации, можно сказать, что у </w:t>
      </w:r>
      <w:r w:rsidR="00F0782C">
        <w:t>А</w:t>
      </w:r>
      <w:r>
        <w:t>О «</w:t>
      </w:r>
      <w:r w:rsidR="00F0782C">
        <w:t>Красный Восток Агро</w:t>
      </w:r>
      <w:r>
        <w:t xml:space="preserve">» высокий уровень специализации. </w:t>
      </w:r>
    </w:p>
    <w:bookmarkEnd w:id="15"/>
    <w:p w:rsidR="0066076C" w:rsidRDefault="0066076C">
      <w:pPr>
        <w:pStyle w:val="10"/>
        <w:jc w:val="center"/>
        <w:rPr>
          <w:rFonts w:ascii="Times New Roman" w:hAnsi="Times New Roman"/>
          <w:color w:val="000000"/>
          <w:sz w:val="28"/>
        </w:rPr>
      </w:pPr>
    </w:p>
    <w:p w:rsidR="0066076C" w:rsidRDefault="0066076C">
      <w:pPr>
        <w:sectPr w:rsidR="0066076C">
          <w:pgSz w:w="11906" w:h="16838"/>
          <w:pgMar w:top="1134" w:right="850" w:bottom="1134" w:left="1701" w:header="708" w:footer="708" w:gutter="0"/>
          <w:cols w:space="720"/>
        </w:sectPr>
      </w:pPr>
    </w:p>
    <w:p w:rsidR="0066076C" w:rsidRDefault="009619EC">
      <w:pPr>
        <w:pStyle w:val="10"/>
        <w:jc w:val="center"/>
        <w:rPr>
          <w:rFonts w:ascii="Times New Roman" w:hAnsi="Times New Roman"/>
          <w:color w:val="000000"/>
          <w:sz w:val="28"/>
        </w:rPr>
      </w:pPr>
      <w:bookmarkStart w:id="16" w:name="_Toc145533950"/>
      <w:r>
        <w:rPr>
          <w:rFonts w:ascii="Times New Roman" w:hAnsi="Times New Roman"/>
          <w:color w:val="000000"/>
          <w:sz w:val="28"/>
        </w:rPr>
        <w:lastRenderedPageBreak/>
        <w:t>2.5</w:t>
      </w:r>
      <w:r w:rsidR="00002D14">
        <w:rPr>
          <w:rFonts w:ascii="Times New Roman" w:hAnsi="Times New Roman"/>
          <w:color w:val="000000"/>
          <w:sz w:val="28"/>
        </w:rPr>
        <w:t xml:space="preserve"> Организационно – экономическая характеристика основных отраслей животноводства</w:t>
      </w:r>
      <w:bookmarkEnd w:id="16"/>
    </w:p>
    <w:p w:rsidR="0066076C" w:rsidRDefault="00002D14">
      <w:pPr>
        <w:spacing w:after="0" w:line="360" w:lineRule="auto"/>
        <w:ind w:firstLine="720"/>
        <w:jc w:val="both"/>
      </w:pPr>
      <w:r>
        <w:t>Животноводство в хозяйстве - важная отрасль, так как хозяйство специализируется на производстве продукции скотоводства,</w:t>
      </w:r>
      <w:r w:rsidR="009619EC">
        <w:t xml:space="preserve"> как видно по данным таблицы 2.4</w:t>
      </w:r>
      <w:r>
        <w:t xml:space="preserve">. </w:t>
      </w:r>
    </w:p>
    <w:p w:rsidR="0066076C" w:rsidRDefault="00002D14">
      <w:pPr>
        <w:spacing w:after="0" w:line="360" w:lineRule="auto"/>
        <w:ind w:firstLine="567"/>
        <w:contextualSpacing/>
        <w:jc w:val="both"/>
      </w:pPr>
      <w:r>
        <w:t>Скотоводство является превалирующей отраслью животноводства. Это обусловлено тем, что крупный рогатый скот дает более 99 % молока и около 50% говядины - главных животноводческих продуктов питания населения нашей планеты. Увеличение производства высококачественных продуктов скотоводства - проблема с годами, не теряющая своей актуальности, а все больше приобретающая значение как с ростом населения нашей планеты, в частности нашей страны, так и удовлетворения потребности человечества в продуктах питания. В связи с этим развитию этой отрасли придается большое народнохозяйственное значение и в нашем хозяйстве.</w:t>
      </w:r>
    </w:p>
    <w:p w:rsidR="0066076C" w:rsidRDefault="00002D14">
      <w:pPr>
        <w:spacing w:after="0" w:line="360" w:lineRule="auto"/>
        <w:ind w:firstLine="567"/>
        <w:contextualSpacing/>
        <w:jc w:val="both"/>
      </w:pPr>
      <w:r>
        <w:t>Прибыль предприятия зависит от выхода продукции соответствующей отрасли, а он, в свою очередь, зависит от численности поголовья скота и от продуктивности животных. Так, в таблиц</w:t>
      </w:r>
      <w:r w:rsidR="009619EC">
        <w:t>е 2.5</w:t>
      </w:r>
      <w:r>
        <w:t xml:space="preserve">.1 мы видим, что динамика поголовья коров за исследуемый период практически не меняется, таким образом, поголовье коров за отчетный период составляет </w:t>
      </w:r>
      <w:r w:rsidR="0011761D">
        <w:t>25554</w:t>
      </w:r>
      <w:r>
        <w:t xml:space="preserve"> гол. Лишь скот на откорме уменьшается до </w:t>
      </w:r>
      <w:r w:rsidR="0011761D">
        <w:t>35703</w:t>
      </w:r>
      <w:r>
        <w:t xml:space="preserve"> гол. В хозяйстве свиноводством не занимаются.</w:t>
      </w:r>
    </w:p>
    <w:p w:rsidR="0066076C" w:rsidRDefault="009619EC">
      <w:pPr>
        <w:spacing w:after="0" w:line="360" w:lineRule="auto"/>
        <w:ind w:firstLine="567"/>
        <w:jc w:val="center"/>
      </w:pPr>
      <w:r>
        <w:t>Таблица 2.5</w:t>
      </w:r>
      <w:r w:rsidR="00002D14">
        <w:t xml:space="preserve">.1 - Динамика среднегодовой численности поголовья скота в </w:t>
      </w:r>
      <w:r w:rsidR="00F33A8D">
        <w:t>АО «Красный Восток Агро»</w:t>
      </w:r>
      <w:r w:rsidR="00002D14">
        <w:t xml:space="preserve"> за </w:t>
      </w:r>
      <w:r w:rsidR="00035D5A">
        <w:t>2020</w:t>
      </w:r>
      <w:r w:rsidR="008F7334">
        <w:t>-2022</w:t>
      </w:r>
      <w:r w:rsidR="00002D14">
        <w:t xml:space="preserve"> года</w:t>
      </w:r>
    </w:p>
    <w:p w:rsidR="0066076C" w:rsidRDefault="0066076C">
      <w:pPr>
        <w:spacing w:after="0" w:line="360" w:lineRule="auto"/>
        <w:ind w:firstLine="567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1980"/>
        <w:gridCol w:w="1800"/>
        <w:gridCol w:w="1648"/>
      </w:tblGrid>
      <w:tr w:rsidR="0066076C">
        <w:trPr>
          <w:trHeight w:val="307"/>
        </w:trPr>
        <w:tc>
          <w:tcPr>
            <w:tcW w:w="3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66076C">
            <w:pPr>
              <w:spacing w:after="0" w:line="360" w:lineRule="auto"/>
              <w:jc w:val="center"/>
              <w:rPr>
                <w:sz w:val="24"/>
              </w:rPr>
            </w:pPr>
          </w:p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Группы скота</w:t>
            </w:r>
          </w:p>
        </w:tc>
        <w:tc>
          <w:tcPr>
            <w:tcW w:w="5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</w:tr>
      <w:tr w:rsidR="0066076C">
        <w:trPr>
          <w:trHeight w:val="65"/>
        </w:trPr>
        <w:tc>
          <w:tcPr>
            <w:tcW w:w="3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66076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35D5A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35D5A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8F733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</w:tr>
      <w:tr w:rsidR="0066076C">
        <w:trPr>
          <w:trHeight w:val="25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Коровы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11761D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25554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11761D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24456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11761D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24629</w:t>
            </w:r>
          </w:p>
        </w:tc>
      </w:tr>
      <w:tr w:rsidR="0066076C">
        <w:trPr>
          <w:trHeight w:val="342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КРС на выращивании и откорме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11761D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35845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11761D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35452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11761D" w:rsidP="0011761D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35703</w:t>
            </w:r>
          </w:p>
        </w:tc>
      </w:tr>
    </w:tbl>
    <w:p w:rsidR="0066076C" w:rsidRDefault="0066076C">
      <w:pPr>
        <w:spacing w:after="0" w:line="360" w:lineRule="auto"/>
        <w:contextualSpacing/>
        <w:jc w:val="both"/>
      </w:pPr>
    </w:p>
    <w:p w:rsidR="0066076C" w:rsidRDefault="0066076C">
      <w:pPr>
        <w:spacing w:after="0" w:line="360" w:lineRule="auto"/>
        <w:contextualSpacing/>
        <w:jc w:val="both"/>
      </w:pPr>
    </w:p>
    <w:p w:rsidR="0066076C" w:rsidRDefault="009619EC">
      <w:pPr>
        <w:spacing w:after="0" w:line="360" w:lineRule="auto"/>
        <w:ind w:firstLine="567"/>
        <w:jc w:val="center"/>
      </w:pPr>
      <w:r>
        <w:t>Таблица 2.5</w:t>
      </w:r>
      <w:r w:rsidR="00002D14">
        <w:t xml:space="preserve">.2 - Продуктивность животных в </w:t>
      </w:r>
      <w:r w:rsidR="00F33A8D">
        <w:t>АО «Красный Восток Агро»</w:t>
      </w:r>
      <w:r w:rsidR="00002D14">
        <w:t xml:space="preserve"> за </w:t>
      </w:r>
      <w:r w:rsidR="00035D5A">
        <w:t>2020</w:t>
      </w:r>
      <w:r w:rsidR="00002D14">
        <w:t>-2020 года</w:t>
      </w:r>
    </w:p>
    <w:p w:rsidR="0066076C" w:rsidRDefault="0066076C">
      <w:pPr>
        <w:spacing w:after="0" w:line="360" w:lineRule="auto"/>
        <w:ind w:firstLine="567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2"/>
        <w:gridCol w:w="1266"/>
        <w:gridCol w:w="1424"/>
        <w:gridCol w:w="1266"/>
        <w:gridCol w:w="1357"/>
      </w:tblGrid>
      <w:tr w:rsidR="0066076C">
        <w:trPr>
          <w:trHeight w:val="183"/>
        </w:trPr>
        <w:tc>
          <w:tcPr>
            <w:tcW w:w="3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66076C">
            <w:pPr>
              <w:spacing w:after="0" w:line="360" w:lineRule="auto"/>
              <w:jc w:val="center"/>
              <w:rPr>
                <w:sz w:val="24"/>
              </w:rPr>
            </w:pPr>
          </w:p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3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8F7334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В среднем по РТ за 2022</w:t>
            </w:r>
            <w:r w:rsidR="00002D14">
              <w:rPr>
                <w:sz w:val="24"/>
              </w:rPr>
              <w:t xml:space="preserve"> год</w:t>
            </w:r>
          </w:p>
        </w:tc>
      </w:tr>
      <w:tr w:rsidR="0066076C">
        <w:trPr>
          <w:trHeight w:val="169"/>
        </w:trPr>
        <w:tc>
          <w:tcPr>
            <w:tcW w:w="3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66076C"/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035D5A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035D5A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002D14" w:rsidP="008F733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8F7334">
              <w:rPr>
                <w:sz w:val="24"/>
              </w:rPr>
              <w:t>22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66076C"/>
        </w:tc>
      </w:tr>
      <w:tr w:rsidR="0066076C">
        <w:trPr>
          <w:trHeight w:val="152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002D14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Среднегодовой надой молока от 1 коровы, кг.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 w:rsidP="0011761D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11761D">
              <w:rPr>
                <w:sz w:val="24"/>
              </w:rPr>
              <w:t>150</w:t>
            </w:r>
            <w:r>
              <w:rPr>
                <w:sz w:val="24"/>
              </w:rPr>
              <w:t>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 w:rsidP="0011761D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11761D">
              <w:rPr>
                <w:sz w:val="24"/>
              </w:rPr>
              <w:t>226</w:t>
            </w:r>
            <w:r>
              <w:rPr>
                <w:sz w:val="24"/>
              </w:rPr>
              <w:t>,8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 w:rsidP="0011761D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11761D">
              <w:rPr>
                <w:sz w:val="24"/>
              </w:rPr>
              <w:t>060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5957</w:t>
            </w:r>
          </w:p>
        </w:tc>
      </w:tr>
      <w:tr w:rsidR="0066076C">
        <w:trPr>
          <w:trHeight w:val="578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002D14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Среднесуточный привес живой массы молодняка и откорма КРС, гр.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431,3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451,4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552,0</w:t>
            </w:r>
          </w:p>
        </w:tc>
      </w:tr>
    </w:tbl>
    <w:p w:rsidR="0066076C" w:rsidRDefault="0066076C">
      <w:pPr>
        <w:spacing w:after="0" w:line="360" w:lineRule="auto"/>
        <w:ind w:firstLine="709"/>
        <w:jc w:val="both"/>
      </w:pPr>
    </w:p>
    <w:p w:rsidR="0066076C" w:rsidRDefault="009619EC">
      <w:pPr>
        <w:spacing w:after="0" w:line="360" w:lineRule="auto"/>
        <w:ind w:firstLine="709"/>
        <w:jc w:val="both"/>
      </w:pPr>
      <w:r>
        <w:t>Из таблицы 2.5</w:t>
      </w:r>
      <w:r w:rsidR="00002D14">
        <w:t xml:space="preserve">.2 мы видим, что </w:t>
      </w:r>
      <w:bookmarkStart w:id="17" w:name="_Hlk88607299"/>
      <w:r w:rsidR="00002D14">
        <w:t xml:space="preserve">максимальное значение показателя среднегодовой надой молока от 1 коровы наблюдается в </w:t>
      </w:r>
      <w:r w:rsidR="0011761D">
        <w:t>2021</w:t>
      </w:r>
      <w:r w:rsidR="00002D14">
        <w:t xml:space="preserve"> году – 6</w:t>
      </w:r>
      <w:r w:rsidR="0011761D">
        <w:t>22</w:t>
      </w:r>
      <w:r w:rsidR="00002D14">
        <w:t>6</w:t>
      </w:r>
      <w:r w:rsidR="0011761D">
        <w:t>,8</w:t>
      </w:r>
      <w:r w:rsidR="00002D14">
        <w:t xml:space="preserve"> кг. Происходит уменьшение среднегодового надоя. По сравнению с базисным годом, отчетный год меньше на 596 кг на 1 корову. Однако все равно выше среднереспубликанских данных на отчетный год на 303 кг на 1 корову или на 5,1%</w:t>
      </w:r>
    </w:p>
    <w:p w:rsidR="0066076C" w:rsidRDefault="00002D14">
      <w:pPr>
        <w:spacing w:after="0" w:line="360" w:lineRule="auto"/>
        <w:ind w:firstLine="540"/>
        <w:jc w:val="both"/>
      </w:pPr>
      <w:r>
        <w:t xml:space="preserve">Среднесуточный привес живой массы молодняка и откорма КРС в динамике с </w:t>
      </w:r>
      <w:r w:rsidR="00035D5A">
        <w:t>2020</w:t>
      </w:r>
      <w:r w:rsidR="0011761D">
        <w:t xml:space="preserve"> по 2022</w:t>
      </w:r>
      <w:r>
        <w:t xml:space="preserve"> года имеет тенденцию роста.  В целом же, данный показатель за отчетный год выше среднереспубликанских значений на 8,9%</w:t>
      </w:r>
      <w:bookmarkEnd w:id="17"/>
    </w:p>
    <w:p w:rsidR="0066076C" w:rsidRDefault="00002D14">
      <w:pPr>
        <w:spacing w:after="0" w:line="360" w:lineRule="auto"/>
        <w:ind w:firstLine="567"/>
        <w:contextualSpacing/>
        <w:jc w:val="both"/>
      </w:pPr>
      <w:r>
        <w:t xml:space="preserve">Основными видами деятельности </w:t>
      </w:r>
      <w:r w:rsidR="0011761D">
        <w:t>АО</w:t>
      </w:r>
      <w:r>
        <w:t xml:space="preserve"> «</w:t>
      </w:r>
      <w:r w:rsidR="0011761D">
        <w:t>Красный Восток Агро</w:t>
      </w:r>
      <w:r>
        <w:t>» является производство и реализация сельскохозяйственной продукции, разрешается осуществление деятельности (завод) репродуктора по разведению крупного рогатого скота.</w:t>
      </w:r>
    </w:p>
    <w:p w:rsidR="0066076C" w:rsidRDefault="00002D14">
      <w:pPr>
        <w:spacing w:after="0" w:line="360" w:lineRule="auto"/>
        <w:contextualSpacing/>
        <w:jc w:val="both"/>
      </w:pPr>
      <w:r>
        <w:t xml:space="preserve">       Организация трудовых процессов на производстве молока и мяса КРС, как и в целом по отрасли, зависит от способа содержания скота и биологических особенностей отдельных возрастных групп.</w:t>
      </w:r>
    </w:p>
    <w:p w:rsidR="0066076C" w:rsidRDefault="00002D14">
      <w:pPr>
        <w:spacing w:after="0" w:line="360" w:lineRule="auto"/>
        <w:contextualSpacing/>
        <w:jc w:val="both"/>
      </w:pPr>
      <w:r>
        <w:t xml:space="preserve">       В «</w:t>
      </w:r>
      <w:r w:rsidR="0011761D">
        <w:t>Красный Восток Агро</w:t>
      </w:r>
      <w:r>
        <w:t xml:space="preserve">» на основе климатических и ряда хозяйственных условий (обеспеченность кормами и подстилкой, структура кормов и т.п.) на молочных фермах и комплексе применяют в основном привязной способ содержания животных. На наш взгляд, можно выделить ряд преимуществ привязного содержания коров: исключается обезличка животных, создаются возможности их индивидуального кормления в зависимости от продуктивности, что обеспечивает более высокие результаты удоев и долголетнее использование коров. Однако этот </w:t>
      </w:r>
      <w:r>
        <w:lastRenderedPageBreak/>
        <w:t>способ имеет и существенные недостатки: высокая трудоёмкость, тяжёлые условия труда операторов машинного доения, а также менее гигиеничные условия получения молока.</w:t>
      </w:r>
    </w:p>
    <w:p w:rsidR="0066076C" w:rsidRDefault="00002D14">
      <w:pPr>
        <w:spacing w:after="0" w:line="360" w:lineRule="auto"/>
        <w:contextualSpacing/>
        <w:jc w:val="both"/>
      </w:pPr>
      <w:r>
        <w:t xml:space="preserve">       К основным трудовым процессам на фермах хозяйства относят приготовление и раздачу кормов, доение коров и удаление навоза. Основные процессы производства на комплексе механизированы. Приготовление </w:t>
      </w:r>
      <w:proofErr w:type="spellStart"/>
      <w:r>
        <w:t>кормосмесей</w:t>
      </w:r>
      <w:proofErr w:type="spellEnd"/>
      <w:r>
        <w:t xml:space="preserve"> осуществляется в кормоцехе, который находится на территории молочно-товарной фермы. Раздача </w:t>
      </w:r>
      <w:proofErr w:type="spellStart"/>
      <w:r>
        <w:t>кормосмесей</w:t>
      </w:r>
      <w:proofErr w:type="spellEnd"/>
      <w:r>
        <w:t xml:space="preserve"> осуществляется мобильным кормораздатчиком в стационарные кормушки.</w:t>
      </w:r>
    </w:p>
    <w:p w:rsidR="0066076C" w:rsidRDefault="00002D14">
      <w:pPr>
        <w:spacing w:after="0" w:line="360" w:lineRule="auto"/>
        <w:ind w:firstLine="567"/>
        <w:contextualSpacing/>
        <w:jc w:val="both"/>
      </w:pPr>
      <w:r>
        <w:t>С целью повышения продуктивности многие технологические процессы при привязном способе механизированы. В хозяйстве применяются следующие оборудования и техника:</w:t>
      </w:r>
    </w:p>
    <w:p w:rsidR="0066076C" w:rsidRDefault="00002D14">
      <w:pPr>
        <w:spacing w:after="0" w:line="360" w:lineRule="auto"/>
        <w:ind w:firstLine="567"/>
        <w:contextualSpacing/>
        <w:jc w:val="both"/>
      </w:pPr>
      <w:r>
        <w:t>· доильная установка АДМ – 8 (200);</w:t>
      </w:r>
    </w:p>
    <w:p w:rsidR="0066076C" w:rsidRDefault="00002D14">
      <w:pPr>
        <w:spacing w:after="0" w:line="360" w:lineRule="auto"/>
        <w:ind w:firstLine="567"/>
        <w:contextualSpacing/>
        <w:jc w:val="both"/>
      </w:pPr>
      <w:r>
        <w:t xml:space="preserve">· доильный аппарат АДУ - 1 (2-х </w:t>
      </w:r>
      <w:proofErr w:type="spellStart"/>
      <w:r>
        <w:t>тактный</w:t>
      </w:r>
      <w:proofErr w:type="spellEnd"/>
      <w:r>
        <w:t>);</w:t>
      </w:r>
    </w:p>
    <w:p w:rsidR="0066076C" w:rsidRDefault="00002D14">
      <w:pPr>
        <w:spacing w:after="0" w:line="360" w:lineRule="auto"/>
        <w:ind w:firstLine="567"/>
        <w:contextualSpacing/>
        <w:jc w:val="both"/>
      </w:pPr>
      <w:r>
        <w:t>· танки – охладители молока;</w:t>
      </w:r>
    </w:p>
    <w:p w:rsidR="0066076C" w:rsidRDefault="00002D14">
      <w:pPr>
        <w:spacing w:after="0" w:line="360" w:lineRule="auto"/>
        <w:ind w:firstLine="567"/>
        <w:contextualSpacing/>
        <w:jc w:val="both"/>
      </w:pPr>
      <w:r>
        <w:t>· водонагреватель ВЭТ – 200;</w:t>
      </w:r>
    </w:p>
    <w:p w:rsidR="0066076C" w:rsidRDefault="00002D14">
      <w:pPr>
        <w:spacing w:after="0" w:line="360" w:lineRule="auto"/>
        <w:ind w:firstLine="567"/>
        <w:contextualSpacing/>
        <w:jc w:val="both"/>
      </w:pPr>
      <w:r>
        <w:t>· мобильные кормораздатчики (отечественные миксеры – раздатчики);</w:t>
      </w:r>
    </w:p>
    <w:p w:rsidR="0066076C" w:rsidRDefault="00002D14">
      <w:pPr>
        <w:spacing w:after="0" w:line="360" w:lineRule="auto"/>
        <w:ind w:firstLine="567"/>
        <w:contextualSpacing/>
        <w:jc w:val="both"/>
      </w:pPr>
      <w:r>
        <w:t xml:space="preserve">· дробилки – </w:t>
      </w:r>
      <w:proofErr w:type="spellStart"/>
      <w:r>
        <w:t>измельчители</w:t>
      </w:r>
      <w:proofErr w:type="spellEnd"/>
      <w:r>
        <w:t>: ДБ – 5, КДУ – 2, «Волгарь – 5», ИСК – 3;</w:t>
      </w:r>
    </w:p>
    <w:p w:rsidR="0066076C" w:rsidRDefault="00002D14">
      <w:pPr>
        <w:spacing w:after="0" w:line="360" w:lineRule="auto"/>
        <w:ind w:firstLine="567"/>
        <w:contextualSpacing/>
        <w:jc w:val="both"/>
      </w:pPr>
      <w:r>
        <w:t>· агрегаты витаминной муки АВМ – 1,5;</w:t>
      </w:r>
    </w:p>
    <w:p w:rsidR="0066076C" w:rsidRDefault="00002D14">
      <w:pPr>
        <w:spacing w:after="0" w:line="360" w:lineRule="auto"/>
        <w:ind w:firstLine="567"/>
        <w:contextualSpacing/>
        <w:jc w:val="both"/>
      </w:pPr>
      <w:r>
        <w:t>· автопоилка АП - 1А</w:t>
      </w:r>
    </w:p>
    <w:p w:rsidR="0066076C" w:rsidRDefault="00002D14">
      <w:pPr>
        <w:spacing w:after="0" w:line="360" w:lineRule="auto"/>
        <w:ind w:firstLine="567"/>
        <w:contextualSpacing/>
        <w:jc w:val="both"/>
      </w:pPr>
      <w:r>
        <w:t xml:space="preserve">· </w:t>
      </w:r>
      <w:proofErr w:type="spellStart"/>
      <w:r>
        <w:t>навозоуборочный</w:t>
      </w:r>
      <w:proofErr w:type="spellEnd"/>
      <w:r>
        <w:t xml:space="preserve"> транспортер ТСН – 160;</w:t>
      </w:r>
    </w:p>
    <w:p w:rsidR="0066076C" w:rsidRDefault="00002D14">
      <w:pPr>
        <w:spacing w:after="0" w:line="360" w:lineRule="auto"/>
        <w:ind w:firstLine="567"/>
        <w:contextualSpacing/>
        <w:jc w:val="both"/>
      </w:pPr>
      <w:r>
        <w:t>· трактор МТЗ - 80 для кормления животных;</w:t>
      </w:r>
    </w:p>
    <w:p w:rsidR="0066076C" w:rsidRDefault="00002D14">
      <w:pPr>
        <w:spacing w:after="0" w:line="360" w:lineRule="auto"/>
        <w:ind w:firstLine="567"/>
        <w:contextualSpacing/>
        <w:jc w:val="both"/>
      </w:pPr>
      <w:r>
        <w:t>· трактор Т-150 для подвоза сенажа;</w:t>
      </w:r>
    </w:p>
    <w:p w:rsidR="0066076C" w:rsidRDefault="00002D14">
      <w:pPr>
        <w:spacing w:after="0" w:line="360" w:lineRule="auto"/>
        <w:ind w:firstLine="567"/>
        <w:contextualSpacing/>
        <w:jc w:val="both"/>
      </w:pPr>
      <w:r>
        <w:t xml:space="preserve">· трактор </w:t>
      </w:r>
      <w:proofErr w:type="gramStart"/>
      <w:r>
        <w:t>К-700 погрузчик</w:t>
      </w:r>
      <w:proofErr w:type="gramEnd"/>
      <w:r>
        <w:t xml:space="preserve"> для разных работ.</w:t>
      </w:r>
    </w:p>
    <w:p w:rsidR="0066076C" w:rsidRDefault="00002D14">
      <w:pPr>
        <w:tabs>
          <w:tab w:val="left" w:pos="567"/>
        </w:tabs>
        <w:spacing w:after="0" w:line="360" w:lineRule="auto"/>
        <w:ind w:firstLine="567"/>
        <w:contextualSpacing/>
        <w:jc w:val="both"/>
      </w:pPr>
      <w:r>
        <w:t xml:space="preserve">Кормление производится по многокомпонентным рационам. Используемые корма характеризуются большим разнообразием, отличаются по физико-механическому составу и свойствам: одни из них сыпучие (концентрированные, травяная мука, гранулы), другие повышенной вязкости (солома, сено), третьи слеживаются (силос, сенаж). </w:t>
      </w:r>
    </w:p>
    <w:p w:rsidR="0066076C" w:rsidRDefault="00002D14">
      <w:pPr>
        <w:spacing w:after="0" w:line="360" w:lineRule="auto"/>
        <w:ind w:firstLine="567"/>
        <w:contextualSpacing/>
        <w:jc w:val="both"/>
      </w:pPr>
      <w:r>
        <w:lastRenderedPageBreak/>
        <w:t xml:space="preserve">В </w:t>
      </w:r>
      <w:r w:rsidR="0011761D">
        <w:t>АО «Красный Восток Агро»</w:t>
      </w:r>
      <w:r>
        <w:t xml:space="preserve"> используются добавки для животных, которые включены в рацион кормления и балансируется </w:t>
      </w:r>
      <w:proofErr w:type="gramStart"/>
      <w:r>
        <w:t>макро-микро элементами</w:t>
      </w:r>
      <w:proofErr w:type="gramEnd"/>
      <w:r>
        <w:t xml:space="preserve">, витаминами. Также в хозяйстве введен жесткий ветеринарный контроль и учет. Делаются вакцинации и профилактические прививки, проводятся учебы, внедряются новые методы технологии осеменения и выращивания животных. </w:t>
      </w:r>
    </w:p>
    <w:p w:rsidR="0066076C" w:rsidRDefault="00002D14">
      <w:pPr>
        <w:spacing w:after="0" w:line="360" w:lineRule="auto"/>
        <w:ind w:firstLine="540"/>
        <w:jc w:val="both"/>
      </w:pPr>
      <w:r>
        <w:t xml:space="preserve">Система производства в хозяйстве традиционная, основной работник – доярка, обслуживает постоянную группу коров, которые имеют одинаковые физиологическое состояние и уровень продуктивности. </w:t>
      </w:r>
    </w:p>
    <w:p w:rsidR="0066076C" w:rsidRDefault="00002D14">
      <w:pPr>
        <w:spacing w:after="0" w:line="360" w:lineRule="auto"/>
        <w:ind w:firstLine="540"/>
        <w:jc w:val="both"/>
      </w:pPr>
      <w:r>
        <w:t xml:space="preserve">  Рассмотрим динамику экономической эффективности производства продукции животноводства.</w:t>
      </w:r>
    </w:p>
    <w:p w:rsidR="0066076C" w:rsidRDefault="009619EC">
      <w:pPr>
        <w:spacing w:after="0" w:line="360" w:lineRule="auto"/>
        <w:ind w:firstLine="567"/>
        <w:jc w:val="center"/>
      </w:pPr>
      <w:r>
        <w:t>Таблица 2.5</w:t>
      </w:r>
      <w:r w:rsidR="00002D14">
        <w:t xml:space="preserve">.3 - Динамика уровня рентабельности продукции животноводства в </w:t>
      </w:r>
      <w:r w:rsidR="0011761D">
        <w:t>АО «Красный Восток Агро»</w:t>
      </w:r>
      <w:r w:rsidR="00002D14">
        <w:t xml:space="preserve"> за </w:t>
      </w:r>
      <w:r w:rsidR="00035D5A">
        <w:t>2020</w:t>
      </w:r>
      <w:r w:rsidR="0011761D">
        <w:t>-2022</w:t>
      </w:r>
      <w:r w:rsidR="00002D14">
        <w:t xml:space="preserve">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1418"/>
        <w:gridCol w:w="1417"/>
        <w:gridCol w:w="1418"/>
        <w:gridCol w:w="2268"/>
      </w:tblGrid>
      <w:tr w:rsidR="0066076C">
        <w:trPr>
          <w:trHeight w:val="351"/>
        </w:trPr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66076C">
            <w:pPr>
              <w:spacing w:after="0" w:line="360" w:lineRule="auto"/>
              <w:jc w:val="center"/>
              <w:rPr>
                <w:sz w:val="24"/>
              </w:rPr>
            </w:pPr>
          </w:p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 среднем по</w:t>
            </w:r>
          </w:p>
          <w:p w:rsidR="0066076C" w:rsidRDefault="0011761D">
            <w:pPr>
              <w:spacing w:after="0" w:line="36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sz w:val="24"/>
              </w:rPr>
              <w:t>республике за 2022</w:t>
            </w:r>
          </w:p>
        </w:tc>
      </w:tr>
      <w:tr w:rsidR="0066076C">
        <w:trPr>
          <w:trHeight w:val="673"/>
        </w:trPr>
        <w:tc>
          <w:tcPr>
            <w:tcW w:w="2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66076C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035D5A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035D5A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002D14" w:rsidP="0011761D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11761D">
              <w:rPr>
                <w:sz w:val="24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76C" w:rsidRDefault="0066076C"/>
        </w:tc>
      </w:tr>
      <w:tr w:rsidR="0066076C">
        <w:trPr>
          <w:trHeight w:hRule="exact" w:val="113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002D14">
            <w:pPr>
              <w:spacing w:after="0" w:line="36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Среднереализационная</w:t>
            </w:r>
            <w:proofErr w:type="spellEnd"/>
            <w:r>
              <w:rPr>
                <w:sz w:val="24"/>
              </w:rPr>
              <w:t xml:space="preserve"> цена 1ц., руб.</w:t>
            </w:r>
          </w:p>
          <w:p w:rsidR="0066076C" w:rsidRDefault="00002D14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- молока</w:t>
            </w:r>
          </w:p>
          <w:p w:rsidR="0066076C" w:rsidRDefault="00002D14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- молока</w:t>
            </w:r>
          </w:p>
          <w:p w:rsidR="0066076C" w:rsidRDefault="00002D14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- молока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76C" w:rsidRDefault="0011761D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  <w:r w:rsidR="00002D14">
              <w:rPr>
                <w:sz w:val="24"/>
              </w:rPr>
              <w:t>84,58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76C" w:rsidRDefault="0011761D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002D14">
              <w:rPr>
                <w:sz w:val="24"/>
              </w:rPr>
              <w:t>056,66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76C" w:rsidRDefault="0011761D" w:rsidP="0011761D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13461</w:t>
            </w:r>
            <w:r w:rsidR="00002D14">
              <w:rPr>
                <w:sz w:val="24"/>
              </w:rPr>
              <w:t>0,8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76C" w:rsidRDefault="00002D14">
            <w:pPr>
              <w:spacing w:after="0" w:line="36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sz w:val="24"/>
              </w:rPr>
              <w:t>2325,27</w:t>
            </w:r>
          </w:p>
        </w:tc>
      </w:tr>
      <w:tr w:rsidR="0066076C">
        <w:trPr>
          <w:trHeight w:val="563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002D14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- привеса КРС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76C" w:rsidRDefault="0011761D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02D14">
              <w:rPr>
                <w:sz w:val="24"/>
              </w:rPr>
              <w:t>0717,53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76C" w:rsidRDefault="0011761D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02D14">
              <w:rPr>
                <w:sz w:val="24"/>
              </w:rPr>
              <w:t>2153,78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76C" w:rsidRDefault="0011761D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02D14">
              <w:rPr>
                <w:sz w:val="24"/>
              </w:rPr>
              <w:t>8889,8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76C" w:rsidRDefault="00002D14">
            <w:pPr>
              <w:spacing w:after="0" w:line="36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sz w:val="24"/>
              </w:rPr>
              <w:t>11444,98</w:t>
            </w:r>
          </w:p>
        </w:tc>
      </w:tr>
      <w:tr w:rsidR="0066076C">
        <w:trPr>
          <w:trHeight w:val="597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002D14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Себестоимость 1 ц. реализованной продукции, руб.</w:t>
            </w:r>
          </w:p>
          <w:p w:rsidR="0066076C" w:rsidRDefault="00002D14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- молока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76C" w:rsidRDefault="00062373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002D14">
              <w:rPr>
                <w:sz w:val="24"/>
              </w:rPr>
              <w:t>85,33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76C" w:rsidRDefault="00062373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002D14">
              <w:rPr>
                <w:sz w:val="24"/>
              </w:rPr>
              <w:t>54,99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76C" w:rsidRDefault="00002D14" w:rsidP="00062373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62373">
              <w:rPr>
                <w:sz w:val="24"/>
              </w:rPr>
              <w:t>747</w:t>
            </w:r>
            <w:r>
              <w:rPr>
                <w:sz w:val="24"/>
              </w:rPr>
              <w:t>,61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76C" w:rsidRDefault="00002D14">
            <w:pPr>
              <w:spacing w:after="0" w:line="36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sz w:val="24"/>
              </w:rPr>
              <w:t>1890,22</w:t>
            </w:r>
          </w:p>
        </w:tc>
      </w:tr>
      <w:tr w:rsidR="0066076C">
        <w:trPr>
          <w:trHeight w:val="383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002D14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- привеса КРС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11761D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02D14">
              <w:rPr>
                <w:sz w:val="24"/>
              </w:rPr>
              <w:t>8455,25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11761D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002D14">
              <w:rPr>
                <w:sz w:val="24"/>
              </w:rPr>
              <w:t>267,9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11761D" w:rsidP="0011761D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28079</w:t>
            </w:r>
            <w:r w:rsidR="00002D14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76C" w:rsidRDefault="00002D14">
            <w:pPr>
              <w:spacing w:after="0" w:line="36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sz w:val="24"/>
              </w:rPr>
              <w:t>14221,24</w:t>
            </w:r>
          </w:p>
        </w:tc>
      </w:tr>
      <w:tr w:rsidR="0066076C">
        <w:trPr>
          <w:trHeight w:val="383"/>
        </w:trPr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66076C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66076C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 среднем по</w:t>
            </w:r>
          </w:p>
          <w:p w:rsidR="0066076C" w:rsidRDefault="00002D14" w:rsidP="0011761D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республике за </w:t>
            </w:r>
            <w:r w:rsidR="00035D5A">
              <w:rPr>
                <w:sz w:val="24"/>
              </w:rPr>
              <w:t>202</w:t>
            </w:r>
            <w:r w:rsidR="0011761D">
              <w:rPr>
                <w:sz w:val="24"/>
              </w:rPr>
              <w:t>2</w:t>
            </w:r>
          </w:p>
        </w:tc>
      </w:tr>
      <w:tr w:rsidR="0066076C">
        <w:trPr>
          <w:trHeight w:val="383"/>
        </w:trPr>
        <w:tc>
          <w:tcPr>
            <w:tcW w:w="2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66076C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35D5A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35D5A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76C" w:rsidRDefault="0066076C"/>
        </w:tc>
      </w:tr>
      <w:tr w:rsidR="0066076C">
        <w:trPr>
          <w:trHeight w:val="553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002D14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Рентабельность (убыточность), %</w:t>
            </w:r>
          </w:p>
          <w:p w:rsidR="0066076C" w:rsidRDefault="00002D14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- молока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66076C">
            <w:pPr>
              <w:spacing w:after="0" w:line="360" w:lineRule="auto"/>
              <w:jc w:val="center"/>
              <w:rPr>
                <w:sz w:val="24"/>
              </w:rPr>
            </w:pPr>
          </w:p>
          <w:p w:rsidR="0066076C" w:rsidRDefault="00062373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66076C">
            <w:pPr>
              <w:spacing w:after="0" w:line="360" w:lineRule="auto"/>
              <w:jc w:val="center"/>
              <w:rPr>
                <w:sz w:val="24"/>
              </w:rPr>
            </w:pPr>
          </w:p>
          <w:p w:rsidR="0066076C" w:rsidRDefault="00062373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66076C">
            <w:pPr>
              <w:spacing w:after="0" w:line="360" w:lineRule="auto"/>
              <w:jc w:val="center"/>
              <w:rPr>
                <w:sz w:val="24"/>
              </w:rPr>
            </w:pPr>
          </w:p>
          <w:p w:rsidR="0066076C" w:rsidRDefault="00062373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76C" w:rsidRDefault="00002D14">
            <w:pPr>
              <w:jc w:val="center"/>
            </w:pPr>
            <w:r>
              <w:rPr>
                <w:sz w:val="24"/>
              </w:rPr>
              <w:t>23,0</w:t>
            </w:r>
          </w:p>
        </w:tc>
      </w:tr>
      <w:tr w:rsidR="0066076C">
        <w:trPr>
          <w:trHeight w:val="36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6C" w:rsidRDefault="00002D14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- привеса КРС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02D14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62373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C" w:rsidRDefault="00062373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24,5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76C" w:rsidRDefault="00002D14">
            <w:pPr>
              <w:spacing w:after="0" w:line="360" w:lineRule="auto"/>
              <w:jc w:val="center"/>
            </w:pPr>
            <w:r>
              <w:rPr>
                <w:sz w:val="24"/>
              </w:rPr>
              <w:t>-19,5</w:t>
            </w:r>
          </w:p>
        </w:tc>
      </w:tr>
    </w:tbl>
    <w:p w:rsidR="0066076C" w:rsidRDefault="0066076C">
      <w:pPr>
        <w:spacing w:after="0" w:line="240" w:lineRule="auto"/>
        <w:ind w:firstLine="902"/>
        <w:jc w:val="both"/>
        <w:rPr>
          <w:color w:val="FF0000"/>
        </w:rPr>
      </w:pPr>
    </w:p>
    <w:p w:rsidR="0066076C" w:rsidRDefault="00002D14">
      <w:pPr>
        <w:spacing w:after="0" w:line="360" w:lineRule="auto"/>
        <w:ind w:firstLine="567"/>
        <w:contextualSpacing/>
        <w:jc w:val="both"/>
      </w:pPr>
      <w:bookmarkStart w:id="18" w:name="_Hlk88607325"/>
      <w:proofErr w:type="spellStart"/>
      <w:r>
        <w:lastRenderedPageBreak/>
        <w:t>Среднереализационная</w:t>
      </w:r>
      <w:proofErr w:type="spellEnd"/>
      <w:r>
        <w:t xml:space="preserve"> цена 1ц молока с каждым годом возрастает и к отчетному году составляет 2</w:t>
      </w:r>
      <w:r w:rsidR="0011761D">
        <w:t>747</w:t>
      </w:r>
      <w:r>
        <w:t>,8 руб. Уровень рентабельн</w:t>
      </w:r>
      <w:r w:rsidR="00062373">
        <w:t>ости в производстве молока в 2022</w:t>
      </w:r>
      <w:r>
        <w:t xml:space="preserve"> году составил </w:t>
      </w:r>
      <w:r w:rsidR="00062373">
        <w:t>24,0</w:t>
      </w:r>
      <w:r>
        <w:t xml:space="preserve">%.       </w:t>
      </w:r>
    </w:p>
    <w:p w:rsidR="0066076C" w:rsidRDefault="00002D14">
      <w:pPr>
        <w:spacing w:line="360" w:lineRule="auto"/>
        <w:ind w:firstLine="567"/>
        <w:jc w:val="both"/>
      </w:pPr>
      <w:r>
        <w:t xml:space="preserve">Производство мяса КРС за рассматриваемые </w:t>
      </w:r>
      <w:r w:rsidR="00035D5A">
        <w:t>2020</w:t>
      </w:r>
      <w:r w:rsidR="00062373">
        <w:t>-2022</w:t>
      </w:r>
      <w:r>
        <w:t xml:space="preserve"> года становилось все менее рентабельным. В </w:t>
      </w:r>
      <w:r w:rsidR="00062373">
        <w:t>2022</w:t>
      </w:r>
      <w:r>
        <w:t xml:space="preserve"> же году производство мясо КРС стало убыточным на </w:t>
      </w:r>
      <w:r w:rsidR="00062373">
        <w:t>24,5</w:t>
      </w:r>
      <w:r>
        <w:t>%.</w:t>
      </w:r>
      <w:bookmarkEnd w:id="18"/>
    </w:p>
    <w:p w:rsidR="0066076C" w:rsidRDefault="0066076C"/>
    <w:p w:rsidR="0066076C" w:rsidRDefault="0066076C"/>
    <w:p w:rsidR="0066076C" w:rsidRDefault="0066076C"/>
    <w:p w:rsidR="0066076C" w:rsidRDefault="0066076C"/>
    <w:p w:rsidR="0066076C" w:rsidRDefault="0066076C"/>
    <w:p w:rsidR="0066076C" w:rsidRDefault="0066076C"/>
    <w:p w:rsidR="0066076C" w:rsidRDefault="0066076C"/>
    <w:p w:rsidR="0066076C" w:rsidRDefault="0066076C"/>
    <w:p w:rsidR="0066076C" w:rsidRDefault="0066076C"/>
    <w:p w:rsidR="0066076C" w:rsidRDefault="0066076C"/>
    <w:p w:rsidR="0066076C" w:rsidRDefault="0066076C"/>
    <w:p w:rsidR="0066076C" w:rsidRDefault="0066076C"/>
    <w:p w:rsidR="0066076C" w:rsidRDefault="0066076C"/>
    <w:p w:rsidR="0066076C" w:rsidRDefault="0066076C"/>
    <w:p w:rsidR="0066076C" w:rsidRDefault="0066076C"/>
    <w:p w:rsidR="0066076C" w:rsidRDefault="009619EC">
      <w:pPr>
        <w:pStyle w:val="10"/>
        <w:jc w:val="center"/>
        <w:rPr>
          <w:rFonts w:ascii="Times New Roman" w:hAnsi="Times New Roman"/>
          <w:color w:val="000000"/>
          <w:sz w:val="28"/>
        </w:rPr>
      </w:pPr>
      <w:bookmarkStart w:id="19" w:name="_Toc145533951"/>
      <w:r>
        <w:rPr>
          <w:rFonts w:ascii="Times New Roman" w:hAnsi="Times New Roman"/>
          <w:color w:val="000000"/>
          <w:sz w:val="28"/>
        </w:rPr>
        <w:t>2.6</w:t>
      </w:r>
      <w:r w:rsidR="00002D14">
        <w:rPr>
          <w:rFonts w:ascii="Times New Roman" w:hAnsi="Times New Roman"/>
          <w:color w:val="000000"/>
          <w:sz w:val="28"/>
        </w:rPr>
        <w:t>. Состояние нормирования и оплаты труда</w:t>
      </w:r>
      <w:bookmarkEnd w:id="19"/>
    </w:p>
    <w:p w:rsidR="0066076C" w:rsidRDefault="0066076C"/>
    <w:p w:rsidR="0066076C" w:rsidRDefault="00002D14">
      <w:pPr>
        <w:spacing w:after="0" w:line="360" w:lineRule="auto"/>
        <w:ind w:firstLine="540"/>
        <w:jc w:val="both"/>
        <w:rPr>
          <w:color w:val="212121"/>
        </w:rPr>
      </w:pPr>
      <w:r>
        <w:rPr>
          <w:color w:val="212121"/>
        </w:rPr>
        <w:t>Нормирование - важнейший элемент научной организации труда, позволяющий правильно решать вопросы разделения и кооперации труда, расстановки рабочей силы, организации и обслуживания рабочих мест.</w:t>
      </w:r>
    </w:p>
    <w:p w:rsidR="0066076C" w:rsidRDefault="00002D14">
      <w:pPr>
        <w:spacing w:after="0" w:line="360" w:lineRule="auto"/>
        <w:ind w:firstLine="540"/>
        <w:jc w:val="both"/>
        <w:rPr>
          <w:color w:val="212121"/>
        </w:rPr>
      </w:pPr>
      <w:r>
        <w:rPr>
          <w:color w:val="212121"/>
        </w:rPr>
        <w:lastRenderedPageBreak/>
        <w:t>Научное обоснование нормы способствует дифференциации оплаты труда, позволяют планировать сельскохозяйственное производство.</w:t>
      </w:r>
    </w:p>
    <w:p w:rsidR="0066076C" w:rsidRDefault="00002D14">
      <w:pPr>
        <w:pStyle w:val="a7"/>
        <w:spacing w:after="0" w:line="360" w:lineRule="auto"/>
        <w:ind w:left="0" w:firstLine="708"/>
        <w:jc w:val="both"/>
        <w:rPr>
          <w:sz w:val="28"/>
        </w:rPr>
      </w:pPr>
      <w:r>
        <w:rPr>
          <w:sz w:val="28"/>
        </w:rPr>
        <w:t xml:space="preserve">При нормировании трудовых процессов в хозяйстве используют «Справочник специалиста агропромышленного комплекса» под редакцией профессоров Ф. Н. </w:t>
      </w:r>
      <w:proofErr w:type="spellStart"/>
      <w:r>
        <w:rPr>
          <w:sz w:val="28"/>
        </w:rPr>
        <w:t>Мухаметгалиева</w:t>
      </w:r>
      <w:proofErr w:type="spellEnd"/>
      <w:r>
        <w:rPr>
          <w:sz w:val="28"/>
        </w:rPr>
        <w:t xml:space="preserve"> и Н. М. Якушкина.</w:t>
      </w:r>
    </w:p>
    <w:p w:rsidR="0066076C" w:rsidRDefault="00002D14">
      <w:pPr>
        <w:spacing w:after="0" w:line="360" w:lineRule="auto"/>
        <w:ind w:firstLine="708"/>
        <w:jc w:val="both"/>
      </w:pPr>
      <w:r>
        <w:t>Тарифная система реализует связь между нормированием, количественной и качественной оценкой труда с его оплатой. Она представляет собой совокупность нормативных материалов, определяющих уровень оплаты труда различных групп работников с учетом их квалификации и условий производства. Она учитывает обязанности работников, квалификационные требования к присвоению разрядов в зависимости от сложности и характера работ, их разнообразия и уровня ответственности. Основными ее элементами являются тарифные ставки, тарифные сетки и тарифно-квалификационные требования.</w:t>
      </w:r>
    </w:p>
    <w:p w:rsidR="0066076C" w:rsidRDefault="00002D14">
      <w:pPr>
        <w:spacing w:after="0" w:line="360" w:lineRule="auto"/>
        <w:ind w:firstLine="720"/>
        <w:jc w:val="both"/>
      </w:pPr>
      <w:r>
        <w:t xml:space="preserve">Оплата труда трудящихся в </w:t>
      </w:r>
      <w:r w:rsidR="00062373">
        <w:t>животноводстве</w:t>
      </w:r>
      <w:r>
        <w:t xml:space="preserve"> обязана обеспечить зависимость заработка работника от количества и качества его труда. </w:t>
      </w:r>
    </w:p>
    <w:p w:rsidR="0066076C" w:rsidRDefault="00002D14">
      <w:pPr>
        <w:spacing w:after="0" w:line="360" w:lineRule="auto"/>
        <w:jc w:val="both"/>
      </w:pPr>
      <w:r>
        <w:tab/>
        <w:t xml:space="preserve">На возделывании зерна задействовано большое количество работников, для которых необходимо разработать систему мотивации и стимулирования для надлежащего исполнения своих трудовых функций. Основная оплата таких работников складывается из аванса за промежуточные итоги труда и доплаты за продукцию с учетом окончательных результатов. Величина, обстоятельства и последовательность начисления данных видов основной оплаты устанавливается системой оплаты труда, какую хозяйство формирует автономно и регистрирует в положениях об оплате труда рабочих предприятия.  </w:t>
      </w:r>
    </w:p>
    <w:p w:rsidR="0066076C" w:rsidRDefault="00002D14">
      <w:pPr>
        <w:spacing w:after="0" w:line="360" w:lineRule="auto"/>
        <w:jc w:val="both"/>
      </w:pPr>
      <w:r>
        <w:tab/>
        <w:t xml:space="preserve">В производстве зерна в изучаемом хозяйстве применяется сдельно-премиальная система оплаты труда, при которой основная оплата содержит оплату по сдельным расценкам за объем реализованных работ и доплату за продукцию </w:t>
      </w:r>
      <w:proofErr w:type="gramStart"/>
      <w:r>
        <w:t>по  итогам</w:t>
      </w:r>
      <w:proofErr w:type="gramEnd"/>
      <w:r>
        <w:t xml:space="preserve"> сезона производства. Оплата </w:t>
      </w:r>
      <w:proofErr w:type="gramStart"/>
      <w:r>
        <w:t>труда  начисляется</w:t>
      </w:r>
      <w:proofErr w:type="gramEnd"/>
      <w:r>
        <w:t xml:space="preserve"> целому коллективу за объем реализованных работ по сдельным расценкам, закрепленным в положениях об оплате труда и истекающим из тарифных ставок и норм выработки. В конце года начисляется дополнительная оплата за продукцию по расценкам, рассчитанным исходя из 25 – </w:t>
      </w:r>
      <w:hyperlink r:id="rId13" w:history="1">
        <w:r>
          <w:t xml:space="preserve">50 </w:t>
        </w:r>
        <w:r>
          <w:lastRenderedPageBreak/>
          <w:t>%</w:t>
        </w:r>
      </w:hyperlink>
      <w:r>
        <w:t xml:space="preserve"> тарифного фонда заработной платы в зависимости от роста урожайности сельскохозяйственных культур с учетом качества продукции.  </w:t>
      </w:r>
    </w:p>
    <w:p w:rsidR="0066076C" w:rsidRDefault="00002D14">
      <w:pPr>
        <w:spacing w:after="0" w:line="360" w:lineRule="auto"/>
        <w:ind w:firstLine="720"/>
        <w:jc w:val="both"/>
      </w:pPr>
      <w:r>
        <w:t xml:space="preserve">Показателями премирования могут выступать не только количество и качество продукции, но и такие показатели, как выполнение задания в поставленные сроки, рост производительности труда, перевыполнение норм выработки, экономия материальных средств. </w:t>
      </w:r>
    </w:p>
    <w:p w:rsidR="0066076C" w:rsidRDefault="00002D14">
      <w:pPr>
        <w:spacing w:after="0" w:line="360" w:lineRule="auto"/>
        <w:ind w:firstLine="540"/>
        <w:jc w:val="both"/>
      </w:pPr>
      <w:r>
        <w:t xml:space="preserve">На сегодняшний день в молочном скотоводстве хозяйства используют сдельную форму оплаты труда. Из систем оплаты труда </w:t>
      </w:r>
      <w:proofErr w:type="gramStart"/>
      <w:r>
        <w:t>используют  сдельно</w:t>
      </w:r>
      <w:proofErr w:type="gramEnd"/>
      <w:r>
        <w:t xml:space="preserve"> – премиальную систему оплаты труда за центнер (единицу) произведённой продукции, учитывая её качество.</w:t>
      </w:r>
    </w:p>
    <w:p w:rsidR="0066076C" w:rsidRDefault="00002D14">
      <w:pPr>
        <w:spacing w:after="0" w:line="360" w:lineRule="auto"/>
        <w:ind w:firstLine="540"/>
        <w:jc w:val="both"/>
      </w:pPr>
      <w:r>
        <w:t xml:space="preserve"> На предприятии функционируют социальные выплаты и трудовые льготы (питание на производстве, материальная помощь).</w:t>
      </w:r>
    </w:p>
    <w:p w:rsidR="0066076C" w:rsidRDefault="00002D14">
      <w:pPr>
        <w:spacing w:after="0" w:line="360" w:lineRule="auto"/>
        <w:ind w:firstLine="709"/>
        <w:jc w:val="both"/>
      </w:pPr>
      <w:r>
        <w:t>Постоянным работникам предприятия, которые имеют постоянный стаж работы в предприятии не меньше 1 года, на основную заработную плату начисляется ежемесячная премиальная оплата в размере до 20%.</w:t>
      </w:r>
    </w:p>
    <w:p w:rsidR="0066076C" w:rsidRDefault="00002D14">
      <w:pPr>
        <w:spacing w:after="0" w:line="360" w:lineRule="auto"/>
        <w:ind w:firstLine="709"/>
        <w:jc w:val="both"/>
      </w:pPr>
      <w:r>
        <w:t>Ежемесячная премия работников животноводства:</w:t>
      </w:r>
    </w:p>
    <w:p w:rsidR="0066076C" w:rsidRDefault="00002D14">
      <w:pPr>
        <w:spacing w:after="0" w:line="360" w:lineRule="auto"/>
        <w:ind w:firstLine="709"/>
        <w:jc w:val="both"/>
      </w:pPr>
      <w:r>
        <w:tab/>
        <w:t>- при выполнении задания – 20%;</w:t>
      </w:r>
    </w:p>
    <w:p w:rsidR="0066076C" w:rsidRDefault="00002D14">
      <w:pPr>
        <w:spacing w:after="0" w:line="360" w:lineRule="auto"/>
        <w:ind w:firstLine="709"/>
        <w:jc w:val="both"/>
      </w:pPr>
      <w:r>
        <w:tab/>
        <w:t>- при среднесуточных надоях на 1 л больше задания – 40%.</w:t>
      </w:r>
    </w:p>
    <w:p w:rsidR="0066076C" w:rsidRDefault="00002D14">
      <w:pPr>
        <w:spacing w:after="0" w:line="360" w:lineRule="auto"/>
        <w:ind w:firstLine="709"/>
        <w:jc w:val="both"/>
      </w:pPr>
      <w:r>
        <w:t>Так как на фермах разные способы производства молока, а также работники и их отношение к трудовому процессу, то расценки за производство молока подсчитываются по каждой ферме отдельно.</w:t>
      </w:r>
    </w:p>
    <w:p w:rsidR="0066076C" w:rsidRDefault="00002D14">
      <w:pPr>
        <w:spacing w:after="0" w:line="360" w:lineRule="auto"/>
        <w:jc w:val="both"/>
      </w:pPr>
      <w:r>
        <w:t xml:space="preserve">          В </w:t>
      </w:r>
      <w:r w:rsidR="00F33A8D">
        <w:t>АО «Красный Восток Агро»</w:t>
      </w:r>
      <w:r>
        <w:t xml:space="preserve"> каждому виду работ, как в растениеводстве, так и в животноводстве каждому виду работ установлены нормы выработки, нормы обслуживания. Основным видом оплаты </w:t>
      </w:r>
      <w:proofErr w:type="gramStart"/>
      <w:r>
        <w:t>труда  работников</w:t>
      </w:r>
      <w:proofErr w:type="gramEnd"/>
      <w:r>
        <w:t xml:space="preserve"> осуществляется исходя из объема выполненных работ или отработанного времени согласно настоящему положению и должностным окладом, утвержденным директором.</w:t>
      </w:r>
    </w:p>
    <w:p w:rsidR="0066076C" w:rsidRDefault="00002D14">
      <w:pPr>
        <w:spacing w:after="0" w:line="360" w:lineRule="auto"/>
        <w:jc w:val="both"/>
      </w:pPr>
      <w:r>
        <w:t xml:space="preserve">       Оплата труда работников, занятых на ремонте и обслуживании сельхозтехники и оборудования производится исходя из тарифных ставок и </w:t>
      </w:r>
      <w:proofErr w:type="gramStart"/>
      <w:r>
        <w:t>норм времени с учетом качества</w:t>
      </w:r>
      <w:proofErr w:type="gramEnd"/>
      <w:r>
        <w:t xml:space="preserve"> и срока эксплуатации техники.</w:t>
      </w:r>
    </w:p>
    <w:p w:rsidR="0066076C" w:rsidRDefault="00002D14">
      <w:pPr>
        <w:spacing w:after="0" w:line="360" w:lineRule="auto"/>
        <w:jc w:val="both"/>
      </w:pPr>
      <w:r>
        <w:lastRenderedPageBreak/>
        <w:t xml:space="preserve">           Трактористам-машинистам и другим работникам выплачивается надбавки за стаж работы к основной оплате.</w:t>
      </w:r>
      <w:r>
        <w:tab/>
      </w:r>
    </w:p>
    <w:p w:rsidR="0066076C" w:rsidRDefault="00002D14">
      <w:pPr>
        <w:spacing w:after="0" w:line="360" w:lineRule="auto"/>
        <w:jc w:val="both"/>
      </w:pPr>
      <w:r>
        <w:t>Руководители, специалистом и служащим доплата производится:</w:t>
      </w:r>
    </w:p>
    <w:p w:rsidR="0066076C" w:rsidRDefault="00002D14">
      <w:pPr>
        <w:spacing w:after="0" w:line="360" w:lineRule="auto"/>
        <w:jc w:val="both"/>
      </w:pPr>
      <w:r>
        <w:t>- за выполнение особо важных работ за определенный срок до 50%;</w:t>
      </w:r>
    </w:p>
    <w:p w:rsidR="0066076C" w:rsidRDefault="00002D14">
      <w:pPr>
        <w:spacing w:after="0" w:line="360" w:lineRule="auto"/>
        <w:jc w:val="both"/>
      </w:pPr>
      <w:r>
        <w:t>- за совмещения должностей в пределах суммы экономии от совмещенной доплаты до 30%.</w:t>
      </w:r>
    </w:p>
    <w:p w:rsidR="0066076C" w:rsidRDefault="00002D14">
      <w:pPr>
        <w:spacing w:after="0" w:line="360" w:lineRule="auto"/>
        <w:jc w:val="both"/>
      </w:pPr>
      <w:r>
        <w:t xml:space="preserve">         Должностные оклады руководящим работникам и специалистам хозяйств устанавливается в зависимости от среднегодового объема реализации сельскохозяйственной продукции. В течение года заработная плата руководящим работникам и специалистам выплачивается по должностным окладам соответствующим среднегодовому объему реализации продукции, достигнутому за предшествующие 5 лет.</w:t>
      </w:r>
    </w:p>
    <w:p w:rsidR="0066076C" w:rsidRDefault="00002D14">
      <w:pPr>
        <w:spacing w:after="0" w:line="360" w:lineRule="auto"/>
        <w:jc w:val="both"/>
      </w:pPr>
      <w:r>
        <w:t xml:space="preserve">      Также в хозяйстве существует доплата за совмещение профессий в размере 30-50% от заработной платы совмещаемой работе. </w:t>
      </w:r>
    </w:p>
    <w:p w:rsidR="0066076C" w:rsidRDefault="00002D14">
      <w:pPr>
        <w:spacing w:after="0" w:line="360" w:lineRule="auto"/>
        <w:ind w:firstLine="708"/>
        <w:jc w:val="both"/>
      </w:pPr>
      <w:r>
        <w:t>Далее рассчитаем среднемесячную заработную плату доярки.</w:t>
      </w:r>
    </w:p>
    <w:p w:rsidR="0066076C" w:rsidRDefault="00002D14">
      <w:pPr>
        <w:spacing w:after="0" w:line="360" w:lineRule="auto"/>
        <w:ind w:firstLine="708"/>
        <w:jc w:val="both"/>
      </w:pPr>
      <w:r>
        <w:t xml:space="preserve">Нормой производства продукции на одну доярку предусмотрено надоить от каждой коровы 6500 </w:t>
      </w:r>
      <w:proofErr w:type="gramStart"/>
      <w:r>
        <w:t>кг.(</w:t>
      </w:r>
      <w:proofErr w:type="gramEnd"/>
      <w:r>
        <w:t>65 ц.) молока и получить 90 голов приплода от 100 коров.</w:t>
      </w:r>
    </w:p>
    <w:p w:rsidR="0066076C" w:rsidRDefault="0066076C">
      <w:pPr>
        <w:spacing w:after="0" w:line="360" w:lineRule="auto"/>
        <w:ind w:firstLine="708"/>
        <w:jc w:val="both"/>
      </w:pPr>
    </w:p>
    <w:p w:rsidR="0066076C" w:rsidRDefault="009619EC">
      <w:pPr>
        <w:pStyle w:val="10"/>
        <w:jc w:val="center"/>
        <w:rPr>
          <w:rFonts w:ascii="Times New Roman" w:hAnsi="Times New Roman"/>
          <w:color w:val="000000"/>
          <w:sz w:val="28"/>
        </w:rPr>
      </w:pPr>
      <w:bookmarkStart w:id="20" w:name="_Toc145533952"/>
      <w:r>
        <w:rPr>
          <w:rFonts w:ascii="Times New Roman" w:hAnsi="Times New Roman"/>
          <w:color w:val="000000"/>
          <w:sz w:val="28"/>
        </w:rPr>
        <w:t>2.7</w:t>
      </w:r>
      <w:r w:rsidR="00002D14">
        <w:rPr>
          <w:rFonts w:ascii="Times New Roman" w:hAnsi="Times New Roman"/>
          <w:color w:val="000000"/>
          <w:sz w:val="28"/>
        </w:rPr>
        <w:t xml:space="preserve"> Состояние финансов предприятия</w:t>
      </w:r>
      <w:bookmarkEnd w:id="20"/>
    </w:p>
    <w:p w:rsidR="0066076C" w:rsidRDefault="0066076C"/>
    <w:p w:rsidR="0066076C" w:rsidRDefault="00002D14">
      <w:pPr>
        <w:spacing w:after="0" w:line="360" w:lineRule="auto"/>
        <w:ind w:firstLine="708"/>
        <w:jc w:val="both"/>
      </w:pPr>
      <w:r>
        <w:t>В условиях рыночных отношений большую роль играет анализ финансового состояния предприятия. Это связано с тем, что предприятие, приобретая самостоятельность, несет полную ответственность за результаты своей деятельности (прежде всего, перед своими работниками, банком, финансовыми органами и кредиторами). Финансовое состояние предприятия определяется способностью погасить свои долги и обязательства.</w:t>
      </w:r>
    </w:p>
    <w:p w:rsidR="0066076C" w:rsidRDefault="00002D14">
      <w:pPr>
        <w:spacing w:after="0" w:line="360" w:lineRule="auto"/>
        <w:ind w:firstLine="708"/>
        <w:jc w:val="both"/>
      </w:pPr>
      <w:r>
        <w:t xml:space="preserve">Постановка бухгалтерского учета, на данном сельскохозяйственном предприятии следующая: автоматизированная обработка учетной информации с помощью программы 1С: Бухгалтерия 7.7, которая упрощает выполнение бумажной работы. Однако, использование данной версии автоматизированной программы на </w:t>
      </w:r>
      <w:r>
        <w:lastRenderedPageBreak/>
        <w:t>сегодняшний день не актуально. В организации необходимо установить более новую версию программы «1С: Бухгалтерия 8».</w:t>
      </w:r>
    </w:p>
    <w:p w:rsidR="0066076C" w:rsidRDefault="00002D14">
      <w:pPr>
        <w:spacing w:after="0" w:line="360" w:lineRule="auto"/>
        <w:ind w:firstLine="708"/>
        <w:jc w:val="both"/>
      </w:pPr>
      <w:r>
        <w:t xml:space="preserve">Следует также отметить, что в организации используются также не унифицированные формы документов. </w:t>
      </w:r>
    </w:p>
    <w:p w:rsidR="0066076C" w:rsidRDefault="00002D14">
      <w:pPr>
        <w:spacing w:after="0" w:line="360" w:lineRule="auto"/>
        <w:ind w:firstLine="708"/>
        <w:jc w:val="both"/>
      </w:pPr>
      <w:r>
        <w:t>Основным документом организации, определяющим порядок ведения бухгалтерского учета при отражении хозяйственных операций, является учетная политика. В организации для целей бухгалтерского учета и налогообложения утверждено «Положение об учетной политике» на основании нового Федерального закона РФ «О бухгалтерском учете» №402 ФЗ и Положения по бухгалтерскому учету «Учетная политика организации» (1/2008) (с изм.). Бухгалтерский учет ведется в соответствие с установленными нормативными и законодательными документами. Все совершаемые хозяйственные операции оформляются первичными (оправдательными) документами, на основании которых и ведется бухгалтерский учет. Обращение документов на предприятии происходит в соответствии с утвержденным на предприятии графиком документооборота. Под документооборотом подразумевается движение документов от момента их составления на данном предприятии или получения со стороны до сдачи в архив после обработки и систематизации.</w:t>
      </w:r>
    </w:p>
    <w:p w:rsidR="0066076C" w:rsidRDefault="00002D14">
      <w:pPr>
        <w:spacing w:after="0" w:line="360" w:lineRule="auto"/>
        <w:ind w:firstLine="708"/>
        <w:jc w:val="both"/>
      </w:pPr>
      <w:r>
        <w:t xml:space="preserve">Утвержденные учетной политикой рабочий план счетов, формы первичных документов, порядок проведения инвентаризации активов и обязательств организации, методы оценки активов и </w:t>
      </w:r>
      <w:proofErr w:type="gramStart"/>
      <w:r>
        <w:t>обязательств,  правила</w:t>
      </w:r>
      <w:proofErr w:type="gramEnd"/>
      <w:r>
        <w:t xml:space="preserve"> документооборота, и другие решения, были изучены и данные по ним приложены к отчету. В целом система организации бухгалтерского учета на предприятии находится на нормальном уровне. </w:t>
      </w:r>
    </w:p>
    <w:p w:rsidR="0066076C" w:rsidRDefault="00002D14">
      <w:pPr>
        <w:spacing w:after="0" w:line="360" w:lineRule="auto"/>
        <w:ind w:firstLine="708"/>
        <w:jc w:val="both"/>
      </w:pPr>
      <w:r>
        <w:t xml:space="preserve">Главный бухгалтер предприятия несет ответственность за формирование учетной политики, ведение бухгалтерского учета, своевременное представление полной и достоверной бухгалтерской отчетности; проведение контроля по рациональному использованию ресурсов и руководит бухгалтерской службой. </w:t>
      </w:r>
    </w:p>
    <w:p w:rsidR="0066076C" w:rsidRDefault="00002D14">
      <w:pPr>
        <w:spacing w:after="0" w:line="360" w:lineRule="auto"/>
        <w:ind w:firstLine="708"/>
        <w:jc w:val="both"/>
      </w:pPr>
      <w:r>
        <w:t xml:space="preserve">Касательно системы внутреннего контроля на предприятии, отсутствует определенная служба внутреннего контроля, в обязанности которой входит такие </w:t>
      </w:r>
      <w:r>
        <w:lastRenderedPageBreak/>
        <w:t>функции как: обеспечение текущего анализа финансового положения, проведение регулярных проверок структурных подразделений, и другие. В целом система внутреннего контроля на предприятии находится на низком уровне, т.е. неэффективна (к примеру, инвентаризация проводится не по установленным срокам).</w:t>
      </w:r>
    </w:p>
    <w:p w:rsidR="0066076C" w:rsidRDefault="00002D14">
      <w:pPr>
        <w:spacing w:after="0" w:line="360" w:lineRule="auto"/>
        <w:ind w:firstLine="708"/>
        <w:jc w:val="both"/>
      </w:pPr>
      <w:r>
        <w:t>Однако следует заметить, что каждый работник (руководитель, главный бухгалтер, специалист в области производства той или иной отрасли: растениеводства, животноводства), а также другие рабочие на своем рабочем месте в узком смысле осуществляет контроль совершаемых операций, анализ полученных результатов, и на основе этого принимают определенные управленческие решения.</w:t>
      </w:r>
    </w:p>
    <w:p w:rsidR="0066076C" w:rsidRDefault="00002D14">
      <w:pPr>
        <w:spacing w:after="0" w:line="360" w:lineRule="auto"/>
        <w:ind w:firstLine="851"/>
        <w:jc w:val="both"/>
      </w:pPr>
      <w:r>
        <w:t>Состояние бухгалтерского учета и внутренней системы контроля вполне удовлетворительно на предприятии, конечно, отсутствует само подразделение, занимающееся контролем и анализом финансовых показателей, но контроль возложен на всех работниках каждого участка учета.</w:t>
      </w:r>
    </w:p>
    <w:p w:rsidR="0066076C" w:rsidRDefault="0066076C"/>
    <w:p w:rsidR="007E0746" w:rsidRDefault="007E0746"/>
    <w:p w:rsidR="007E0746" w:rsidRPr="007E0746" w:rsidRDefault="007E0746" w:rsidP="007E0746">
      <w:pPr>
        <w:pStyle w:val="10"/>
        <w:jc w:val="center"/>
        <w:rPr>
          <w:rFonts w:ascii="Times New Roman" w:hAnsi="Times New Roman"/>
          <w:color w:val="000000"/>
          <w:sz w:val="28"/>
        </w:rPr>
      </w:pPr>
      <w:bookmarkStart w:id="21" w:name="_Toc145533953"/>
      <w:r w:rsidRPr="007E0746">
        <w:rPr>
          <w:rFonts w:ascii="Times New Roman" w:hAnsi="Times New Roman"/>
          <w:color w:val="000000"/>
          <w:sz w:val="28"/>
        </w:rPr>
        <w:t>2.8 Отчет о выплате объявленных (начисленных) дивидендов по акциям Общества</w:t>
      </w:r>
      <w:bookmarkEnd w:id="21"/>
    </w:p>
    <w:p w:rsidR="007E0746" w:rsidRDefault="007E0746"/>
    <w:tbl>
      <w:tblPr>
        <w:tblStyle w:val="TableNormal"/>
        <w:tblpPr w:leftFromText="180" w:rightFromText="180" w:vertAnchor="text" w:horzAnchor="margin" w:tblpY="12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404"/>
        <w:gridCol w:w="2108"/>
        <w:gridCol w:w="2005"/>
      </w:tblGrid>
      <w:tr w:rsidR="00BF13AC" w:rsidTr="00BF13AC">
        <w:trPr>
          <w:trHeight w:val="827"/>
        </w:trPr>
        <w:tc>
          <w:tcPr>
            <w:tcW w:w="2377" w:type="dxa"/>
          </w:tcPr>
          <w:p w:rsidR="00BF13AC" w:rsidRDefault="00BF13AC" w:rsidP="00BF13AC">
            <w:pPr>
              <w:pStyle w:val="TableParagraph"/>
              <w:ind w:left="808" w:right="400" w:hanging="3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Дивидендный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период</w:t>
            </w:r>
            <w:proofErr w:type="spellEnd"/>
          </w:p>
        </w:tc>
        <w:tc>
          <w:tcPr>
            <w:tcW w:w="3404" w:type="dxa"/>
          </w:tcPr>
          <w:p w:rsidR="00BF13AC" w:rsidRDefault="00BF13AC" w:rsidP="00BF13AC">
            <w:pPr>
              <w:pStyle w:val="TableParagraph"/>
              <w:spacing w:line="275" w:lineRule="exact"/>
              <w:ind w:left="4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Категория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тип</w:t>
            </w:r>
            <w:proofErr w:type="spellEnd"/>
            <w:r>
              <w:rPr>
                <w:b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акций</w:t>
            </w:r>
            <w:proofErr w:type="spellEnd"/>
          </w:p>
        </w:tc>
        <w:tc>
          <w:tcPr>
            <w:tcW w:w="2108" w:type="dxa"/>
          </w:tcPr>
          <w:p w:rsidR="00BF13AC" w:rsidRPr="00BF13AC" w:rsidRDefault="00BF13AC" w:rsidP="00BF13AC">
            <w:pPr>
              <w:pStyle w:val="TableParagraph"/>
              <w:spacing w:line="276" w:lineRule="exact"/>
              <w:ind w:left="135" w:right="127" w:hanging="3"/>
              <w:jc w:val="center"/>
              <w:rPr>
                <w:b/>
                <w:sz w:val="24"/>
                <w:lang w:val="ru-RU"/>
              </w:rPr>
            </w:pPr>
            <w:r w:rsidRPr="00BF13AC">
              <w:rPr>
                <w:b/>
                <w:sz w:val="24"/>
                <w:lang w:val="ru-RU"/>
              </w:rPr>
              <w:t>Размер</w:t>
            </w:r>
            <w:r w:rsidRPr="00BF13A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F13AC">
              <w:rPr>
                <w:b/>
                <w:sz w:val="24"/>
                <w:lang w:val="ru-RU"/>
              </w:rPr>
              <w:t>дивиденда на</w:t>
            </w:r>
            <w:r w:rsidRPr="00BF13A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F13AC">
              <w:rPr>
                <w:b/>
                <w:sz w:val="24"/>
                <w:lang w:val="ru-RU"/>
              </w:rPr>
              <w:t>одну</w:t>
            </w:r>
            <w:r w:rsidRPr="00BF13A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F13AC">
              <w:rPr>
                <w:b/>
                <w:sz w:val="24"/>
                <w:lang w:val="ru-RU"/>
              </w:rPr>
              <w:t>акцию,</w:t>
            </w:r>
            <w:r w:rsidRPr="00BF13A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F13AC">
              <w:rPr>
                <w:b/>
                <w:sz w:val="24"/>
                <w:lang w:val="ru-RU"/>
              </w:rPr>
              <w:t>руб.</w:t>
            </w:r>
          </w:p>
        </w:tc>
        <w:tc>
          <w:tcPr>
            <w:tcW w:w="2005" w:type="dxa"/>
          </w:tcPr>
          <w:p w:rsidR="00BF13AC" w:rsidRDefault="00BF13AC" w:rsidP="00BF13AC">
            <w:pPr>
              <w:pStyle w:val="TableParagraph"/>
              <w:ind w:left="152" w:right="145" w:firstLine="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начислено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руб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BF13AC" w:rsidTr="00BF13AC">
        <w:trPr>
          <w:trHeight w:val="277"/>
        </w:trPr>
        <w:tc>
          <w:tcPr>
            <w:tcW w:w="2377" w:type="dxa"/>
            <w:vMerge w:val="restart"/>
          </w:tcPr>
          <w:p w:rsidR="00BF13AC" w:rsidRDefault="00BF13AC" w:rsidP="00BF13A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месяцев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04" w:type="dxa"/>
          </w:tcPr>
          <w:p w:rsidR="00BF13AC" w:rsidRDefault="00BF13AC" w:rsidP="00BF13AC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Обыкновенные</w:t>
            </w:r>
            <w:proofErr w:type="spellEnd"/>
          </w:p>
        </w:tc>
        <w:tc>
          <w:tcPr>
            <w:tcW w:w="2108" w:type="dxa"/>
          </w:tcPr>
          <w:p w:rsidR="00BF13AC" w:rsidRDefault="00BF13AC" w:rsidP="00BF13AC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05" w:type="dxa"/>
          </w:tcPr>
          <w:p w:rsidR="00BF13AC" w:rsidRDefault="00BF13AC" w:rsidP="00BF13AC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F13AC" w:rsidTr="00BF13AC">
        <w:trPr>
          <w:trHeight w:val="276"/>
        </w:trPr>
        <w:tc>
          <w:tcPr>
            <w:tcW w:w="2377" w:type="dxa"/>
            <w:vMerge/>
            <w:tcBorders>
              <w:top w:val="nil"/>
            </w:tcBorders>
          </w:tcPr>
          <w:p w:rsidR="00BF13AC" w:rsidRDefault="00BF13AC" w:rsidP="00BF13AC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BF13AC" w:rsidRDefault="00BF13AC" w:rsidP="00BF13AC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Привилегированные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2108" w:type="dxa"/>
          </w:tcPr>
          <w:p w:rsidR="00BF13AC" w:rsidRDefault="00BF13AC" w:rsidP="00BF13AC">
            <w:pPr>
              <w:pStyle w:val="TableParagraph"/>
              <w:spacing w:line="256" w:lineRule="exact"/>
              <w:ind w:left="688" w:right="684"/>
              <w:jc w:val="center"/>
              <w:rPr>
                <w:sz w:val="24"/>
              </w:rPr>
            </w:pPr>
            <w:r>
              <w:rPr>
                <w:sz w:val="24"/>
              </w:rPr>
              <w:t>1,62</w:t>
            </w:r>
          </w:p>
        </w:tc>
        <w:tc>
          <w:tcPr>
            <w:tcW w:w="2005" w:type="dxa"/>
          </w:tcPr>
          <w:p w:rsidR="00BF13AC" w:rsidRDefault="00BF13AC" w:rsidP="00BF13AC">
            <w:pPr>
              <w:pStyle w:val="TableParagraph"/>
              <w:spacing w:line="256" w:lineRule="exact"/>
              <w:ind w:left="288" w:right="287"/>
              <w:jc w:val="center"/>
              <w:rPr>
                <w:sz w:val="24"/>
              </w:rPr>
            </w:pPr>
            <w:r>
              <w:rPr>
                <w:sz w:val="24"/>
              </w:rPr>
              <w:t>16 936 673.94</w:t>
            </w:r>
          </w:p>
        </w:tc>
      </w:tr>
      <w:tr w:rsidR="00BF13AC" w:rsidTr="00BF13AC">
        <w:trPr>
          <w:trHeight w:val="275"/>
        </w:trPr>
        <w:tc>
          <w:tcPr>
            <w:tcW w:w="2377" w:type="dxa"/>
            <w:vMerge/>
            <w:tcBorders>
              <w:top w:val="nil"/>
            </w:tcBorders>
          </w:tcPr>
          <w:p w:rsidR="00BF13AC" w:rsidRDefault="00BF13AC" w:rsidP="00BF13AC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BF13AC" w:rsidRDefault="00BF13AC" w:rsidP="00BF13AC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Привилегированные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08" w:type="dxa"/>
          </w:tcPr>
          <w:p w:rsidR="00BF13AC" w:rsidRDefault="00BF13AC" w:rsidP="00BF13AC">
            <w:pPr>
              <w:pStyle w:val="TableParagraph"/>
              <w:spacing w:line="256" w:lineRule="exact"/>
              <w:ind w:left="688" w:right="684"/>
              <w:jc w:val="center"/>
              <w:rPr>
                <w:sz w:val="24"/>
              </w:rPr>
            </w:pPr>
            <w:r>
              <w:rPr>
                <w:sz w:val="24"/>
              </w:rPr>
              <w:t>1,21</w:t>
            </w:r>
          </w:p>
        </w:tc>
        <w:tc>
          <w:tcPr>
            <w:tcW w:w="2005" w:type="dxa"/>
          </w:tcPr>
          <w:p w:rsidR="00BF13AC" w:rsidRDefault="00BF13AC" w:rsidP="00BF13AC">
            <w:pPr>
              <w:pStyle w:val="TableParagraph"/>
              <w:spacing w:line="256" w:lineRule="exact"/>
              <w:ind w:left="288" w:right="287"/>
              <w:jc w:val="center"/>
              <w:rPr>
                <w:sz w:val="24"/>
              </w:rPr>
            </w:pPr>
            <w:r>
              <w:rPr>
                <w:sz w:val="24"/>
              </w:rPr>
              <w:t>6 996 869.70</w:t>
            </w:r>
          </w:p>
        </w:tc>
      </w:tr>
      <w:tr w:rsidR="00BF13AC" w:rsidTr="00BF13AC">
        <w:trPr>
          <w:trHeight w:val="275"/>
        </w:trPr>
        <w:tc>
          <w:tcPr>
            <w:tcW w:w="2377" w:type="dxa"/>
            <w:vMerge/>
            <w:tcBorders>
              <w:top w:val="nil"/>
            </w:tcBorders>
          </w:tcPr>
          <w:p w:rsidR="00BF13AC" w:rsidRDefault="00BF13AC" w:rsidP="00BF13AC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BF13AC" w:rsidRDefault="00BF13AC" w:rsidP="00BF13AC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Привилегированные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2108" w:type="dxa"/>
          </w:tcPr>
          <w:p w:rsidR="00BF13AC" w:rsidRPr="00BF13AC" w:rsidRDefault="00BF13AC" w:rsidP="00BF13AC">
            <w:pPr>
              <w:pStyle w:val="TableParagraph"/>
              <w:spacing w:line="256" w:lineRule="exact"/>
              <w:ind w:left="688" w:right="68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1,</w:t>
            </w: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0</w:t>
            </w:r>
          </w:p>
        </w:tc>
        <w:tc>
          <w:tcPr>
            <w:tcW w:w="2005" w:type="dxa"/>
          </w:tcPr>
          <w:p w:rsidR="00BF13AC" w:rsidRDefault="00BF13AC" w:rsidP="00BF13AC">
            <w:pPr>
              <w:pStyle w:val="TableParagraph"/>
              <w:spacing w:line="256" w:lineRule="exact"/>
              <w:ind w:left="288" w:right="287"/>
              <w:jc w:val="center"/>
              <w:rPr>
                <w:sz w:val="24"/>
              </w:rPr>
            </w:pPr>
            <w:r>
              <w:rPr>
                <w:sz w:val="24"/>
              </w:rPr>
              <w:t>11 398 887.27</w:t>
            </w:r>
          </w:p>
        </w:tc>
      </w:tr>
      <w:tr w:rsidR="00BF13AC" w:rsidTr="00BF13AC">
        <w:trPr>
          <w:trHeight w:val="275"/>
        </w:trPr>
        <w:tc>
          <w:tcPr>
            <w:tcW w:w="2377" w:type="dxa"/>
            <w:vMerge/>
            <w:tcBorders>
              <w:top w:val="nil"/>
            </w:tcBorders>
          </w:tcPr>
          <w:p w:rsidR="00BF13AC" w:rsidRDefault="00BF13AC" w:rsidP="00BF13AC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BF13AC" w:rsidRDefault="00BF13AC" w:rsidP="00BF13AC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Привилегированные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</w:p>
        </w:tc>
        <w:tc>
          <w:tcPr>
            <w:tcW w:w="2108" w:type="dxa"/>
          </w:tcPr>
          <w:p w:rsidR="00BF13AC" w:rsidRDefault="00BF13AC" w:rsidP="00BF13AC">
            <w:pPr>
              <w:pStyle w:val="TableParagraph"/>
              <w:spacing w:line="256" w:lineRule="exact"/>
              <w:ind w:left="688" w:right="684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2005" w:type="dxa"/>
          </w:tcPr>
          <w:p w:rsidR="00BF13AC" w:rsidRDefault="00BF13AC" w:rsidP="00BF13AC">
            <w:pPr>
              <w:pStyle w:val="TableParagraph"/>
              <w:spacing w:line="256" w:lineRule="exact"/>
              <w:ind w:left="288" w:right="287"/>
              <w:jc w:val="center"/>
              <w:rPr>
                <w:sz w:val="24"/>
              </w:rPr>
            </w:pPr>
            <w:r>
              <w:rPr>
                <w:sz w:val="24"/>
              </w:rPr>
              <w:t>485,60</w:t>
            </w:r>
          </w:p>
        </w:tc>
      </w:tr>
      <w:tr w:rsidR="00BF13AC" w:rsidTr="00BF13AC">
        <w:trPr>
          <w:trHeight w:val="275"/>
        </w:trPr>
        <w:tc>
          <w:tcPr>
            <w:tcW w:w="2377" w:type="dxa"/>
          </w:tcPr>
          <w:p w:rsidR="00BF13AC" w:rsidRDefault="00BF13AC" w:rsidP="00BF13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4" w:type="dxa"/>
          </w:tcPr>
          <w:p w:rsidR="00BF13AC" w:rsidRDefault="00BF13AC" w:rsidP="00BF13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8" w:type="dxa"/>
          </w:tcPr>
          <w:p w:rsidR="00BF13AC" w:rsidRDefault="00BF13AC" w:rsidP="00BF13AC">
            <w:pPr>
              <w:pStyle w:val="TableParagraph"/>
              <w:spacing w:line="256" w:lineRule="exact"/>
              <w:ind w:left="688" w:right="6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005" w:type="dxa"/>
          </w:tcPr>
          <w:p w:rsidR="00BF13AC" w:rsidRDefault="00BF13AC" w:rsidP="00BF13AC">
            <w:pPr>
              <w:pStyle w:val="TableParagraph"/>
              <w:spacing w:line="256" w:lineRule="exact"/>
              <w:ind w:left="288" w:right="287"/>
              <w:jc w:val="center"/>
              <w:rPr>
                <w:sz w:val="24"/>
              </w:rPr>
            </w:pPr>
            <w:r>
              <w:rPr>
                <w:sz w:val="24"/>
              </w:rPr>
              <w:t>35 332 916.51</w:t>
            </w:r>
          </w:p>
        </w:tc>
      </w:tr>
    </w:tbl>
    <w:p w:rsidR="00BF13AC" w:rsidRPr="00BF13AC" w:rsidRDefault="00BF13AC" w:rsidP="00BF13AC">
      <w:pPr>
        <w:widowControl w:val="0"/>
        <w:spacing w:after="0" w:line="360" w:lineRule="auto"/>
        <w:ind w:right="20" w:firstLine="700"/>
        <w:jc w:val="both"/>
      </w:pPr>
      <w:r>
        <w:t>В</w:t>
      </w:r>
      <w:r w:rsidRPr="00BF13AC">
        <w:t xml:space="preserve"> </w:t>
      </w:r>
      <w:r>
        <w:t>отчетном</w:t>
      </w:r>
      <w:r w:rsidRPr="00BF13AC">
        <w:t xml:space="preserve"> </w:t>
      </w:r>
      <w:r>
        <w:t>году</w:t>
      </w:r>
      <w:r w:rsidRPr="00BF13AC">
        <w:t xml:space="preserve"> </w:t>
      </w:r>
      <w:r>
        <w:t>Обществом</w:t>
      </w:r>
      <w:r w:rsidRPr="00BF13AC">
        <w:t xml:space="preserve"> </w:t>
      </w:r>
      <w:r>
        <w:t>выплаты</w:t>
      </w:r>
      <w:r w:rsidRPr="00BF13AC">
        <w:t xml:space="preserve"> </w:t>
      </w:r>
      <w:r>
        <w:t>дивидендов</w:t>
      </w:r>
      <w:r>
        <w:t xml:space="preserve"> можно посмотреть</w:t>
      </w:r>
      <w:r w:rsidRPr="00BF13AC">
        <w:t xml:space="preserve"> </w:t>
      </w:r>
      <w:r>
        <w:t>в таблице 2.8.1</w:t>
      </w:r>
      <w:r w:rsidRPr="00BF13AC">
        <w:t>:</w:t>
      </w:r>
      <w:bookmarkStart w:id="22" w:name="_GoBack"/>
      <w:bookmarkEnd w:id="22"/>
    </w:p>
    <w:p w:rsidR="00BF13AC" w:rsidRPr="00BF13AC" w:rsidRDefault="00BF13AC" w:rsidP="00BF13AC">
      <w:pPr>
        <w:widowControl w:val="0"/>
        <w:spacing w:after="0" w:line="360" w:lineRule="auto"/>
        <w:ind w:right="20" w:firstLine="700"/>
        <w:jc w:val="both"/>
      </w:pPr>
      <w:r>
        <w:t>Таблица 2.8.1- Отчет о выплате объявленных дивидендов по акциям</w:t>
      </w:r>
    </w:p>
    <w:p w:rsidR="00BF13AC" w:rsidRDefault="00BF13AC" w:rsidP="00BF13AC"/>
    <w:p w:rsidR="00BF13AC" w:rsidRDefault="00BF13AC" w:rsidP="00BF13AC">
      <w:pPr>
        <w:widowControl w:val="0"/>
        <w:spacing w:after="0" w:line="360" w:lineRule="auto"/>
        <w:ind w:right="20" w:firstLine="700"/>
        <w:jc w:val="both"/>
      </w:pPr>
      <w:r w:rsidRPr="00BF13AC">
        <w:t xml:space="preserve">Выплата дивидендов по привилегированным </w:t>
      </w:r>
      <w:r>
        <w:t>акциям</w:t>
      </w:r>
      <w:r w:rsidRPr="00BF13AC">
        <w:t xml:space="preserve"> </w:t>
      </w:r>
      <w:r>
        <w:t>типа</w:t>
      </w:r>
      <w:r w:rsidRPr="00BF13AC">
        <w:t xml:space="preserve"> </w:t>
      </w:r>
      <w:r>
        <w:t>А,</w:t>
      </w:r>
      <w:r w:rsidRPr="00BF13AC">
        <w:t xml:space="preserve"> </w:t>
      </w:r>
      <w:r>
        <w:t>типа</w:t>
      </w:r>
      <w:r w:rsidRPr="00BF13AC">
        <w:t xml:space="preserve"> </w:t>
      </w:r>
      <w:r>
        <w:t>В</w:t>
      </w:r>
      <w:r w:rsidRPr="00BF13AC">
        <w:t xml:space="preserve"> </w:t>
      </w:r>
      <w:r>
        <w:t>и</w:t>
      </w:r>
      <w:r w:rsidRPr="00BF13AC">
        <w:t xml:space="preserve"> </w:t>
      </w:r>
      <w:r>
        <w:t>типа</w:t>
      </w:r>
      <w:r w:rsidRPr="00BF13AC">
        <w:t xml:space="preserve"> </w:t>
      </w:r>
      <w:r>
        <w:t>Г</w:t>
      </w:r>
      <w:r w:rsidRPr="00BF13AC">
        <w:t xml:space="preserve"> </w:t>
      </w:r>
      <w:r>
        <w:t>производилась</w:t>
      </w:r>
      <w:r w:rsidRPr="00BF13AC">
        <w:t xml:space="preserve"> </w:t>
      </w:r>
      <w:r>
        <w:t>имуществом</w:t>
      </w:r>
      <w:r w:rsidRPr="00BF13AC">
        <w:t xml:space="preserve"> </w:t>
      </w:r>
      <w:r>
        <w:t>в</w:t>
      </w:r>
      <w:r w:rsidRPr="00BF13AC">
        <w:t xml:space="preserve"> </w:t>
      </w:r>
      <w:r>
        <w:t>виде</w:t>
      </w:r>
      <w:r w:rsidRPr="00BF13AC">
        <w:t xml:space="preserve"> </w:t>
      </w:r>
      <w:r>
        <w:t>зерна</w:t>
      </w:r>
      <w:r w:rsidRPr="00BF13AC">
        <w:t xml:space="preserve"> </w:t>
      </w:r>
      <w:r>
        <w:t>(пшеница,</w:t>
      </w:r>
      <w:r w:rsidRPr="00BF13AC">
        <w:t xml:space="preserve"> </w:t>
      </w:r>
      <w:r>
        <w:t>кукуруза</w:t>
      </w:r>
      <w:r w:rsidRPr="00BF13AC">
        <w:t xml:space="preserve"> </w:t>
      </w:r>
      <w:r>
        <w:t>и</w:t>
      </w:r>
      <w:r w:rsidRPr="00BF13AC">
        <w:t xml:space="preserve"> </w:t>
      </w:r>
      <w:r>
        <w:t>ячмень).</w:t>
      </w:r>
      <w:r w:rsidRPr="00BF13AC">
        <w:t xml:space="preserve"> </w:t>
      </w:r>
      <w:r>
        <w:t>Выплата</w:t>
      </w:r>
      <w:r w:rsidRPr="00BF13AC">
        <w:t xml:space="preserve"> </w:t>
      </w:r>
      <w:r>
        <w:t>дивидендов</w:t>
      </w:r>
      <w:r w:rsidRPr="00BF13AC">
        <w:t xml:space="preserve"> </w:t>
      </w:r>
      <w:r>
        <w:t>по</w:t>
      </w:r>
      <w:r w:rsidRPr="00BF13AC">
        <w:t xml:space="preserve"> </w:t>
      </w:r>
      <w:r>
        <w:t>привилегированным</w:t>
      </w:r>
      <w:r w:rsidRPr="00BF13AC">
        <w:t xml:space="preserve"> </w:t>
      </w:r>
      <w:r>
        <w:t>акциям</w:t>
      </w:r>
      <w:r w:rsidRPr="00BF13AC">
        <w:t xml:space="preserve"> </w:t>
      </w:r>
      <w:r>
        <w:t>типа Д</w:t>
      </w:r>
      <w:r w:rsidRPr="00BF13AC">
        <w:t xml:space="preserve"> </w:t>
      </w:r>
      <w:r>
        <w:t>производилась</w:t>
      </w:r>
      <w:r w:rsidRPr="00BF13AC">
        <w:t xml:space="preserve"> </w:t>
      </w:r>
      <w:r>
        <w:t xml:space="preserve">денежными </w:t>
      </w:r>
      <w:r>
        <w:lastRenderedPageBreak/>
        <w:t>средствами.</w:t>
      </w:r>
    </w:p>
    <w:p w:rsidR="00BF13AC" w:rsidRDefault="00BF13AC" w:rsidP="00BF13AC">
      <w:pPr>
        <w:widowControl w:val="0"/>
        <w:spacing w:after="0" w:line="360" w:lineRule="auto"/>
        <w:ind w:right="20" w:firstLine="700"/>
        <w:jc w:val="both"/>
        <w:sectPr w:rsidR="00BF13AC">
          <w:footerReference w:type="default" r:id="rId14"/>
          <w:pgSz w:w="11910" w:h="16840"/>
          <w:pgMar w:top="480" w:right="500" w:bottom="680" w:left="1160" w:header="0" w:footer="494" w:gutter="0"/>
          <w:cols w:space="720"/>
        </w:sectPr>
      </w:pPr>
      <w:r>
        <w:t>Решение о выпл</w:t>
      </w:r>
      <w:r>
        <w:t>ате дивидендов за 9 месяцев 2022</w:t>
      </w:r>
      <w:r>
        <w:t xml:space="preserve"> года было принято Советом директоров</w:t>
      </w:r>
      <w:r w:rsidRPr="00BF13AC">
        <w:t xml:space="preserve"> </w:t>
      </w:r>
      <w:r>
        <w:t>Обществ</w:t>
      </w:r>
      <w:r>
        <w:t>а, которое состоялось 27.10.2022г.</w:t>
      </w:r>
      <w:r>
        <w:t>. Дата, на которую в</w:t>
      </w:r>
      <w:r w:rsidRPr="00BF13AC">
        <w:t xml:space="preserve"> </w:t>
      </w:r>
      <w:r>
        <w:t>соответствии с решением о выплате (объявлении) дивидендов определяются лица, имеющие</w:t>
      </w:r>
      <w:r w:rsidRPr="00BF13AC">
        <w:t xml:space="preserve"> </w:t>
      </w:r>
      <w:r>
        <w:t xml:space="preserve">право </w:t>
      </w:r>
      <w:r>
        <w:t>на их получение – 08 ноября 2022</w:t>
      </w:r>
      <w:r>
        <w:t xml:space="preserve"> года. Срок выплаты дивидендов начинается с даты, на</w:t>
      </w:r>
      <w:r w:rsidRPr="00BF13AC">
        <w:t xml:space="preserve"> </w:t>
      </w:r>
      <w:r>
        <w:t>которую определяются лица, имеющие право на получение дивидендов в течение 25 рабочих</w:t>
      </w:r>
      <w:r w:rsidRPr="00BF13AC">
        <w:t xml:space="preserve"> </w:t>
      </w:r>
      <w:r>
        <w:t>дней</w:t>
      </w:r>
    </w:p>
    <w:p w:rsidR="0066076C" w:rsidRDefault="00002D14" w:rsidP="00BF13AC">
      <w:pPr>
        <w:pStyle w:val="10"/>
        <w:rPr>
          <w:rFonts w:ascii="Times New Roman" w:hAnsi="Times New Roman"/>
          <w:color w:val="000000"/>
          <w:sz w:val="28"/>
        </w:rPr>
      </w:pPr>
      <w:bookmarkStart w:id="23" w:name="_Toc145533954"/>
      <w:r>
        <w:rPr>
          <w:rFonts w:ascii="Times New Roman" w:hAnsi="Times New Roman"/>
          <w:color w:val="000000"/>
          <w:sz w:val="28"/>
        </w:rPr>
        <w:lastRenderedPageBreak/>
        <w:t>3. КОНКРЕТНАЯ ДЕЯТЕЛЬНОСТЬ СТУДЕНТА ВО ВРЕМЯ ПРАКТИКИ</w:t>
      </w:r>
      <w:bookmarkEnd w:id="23"/>
    </w:p>
    <w:p w:rsidR="0066076C" w:rsidRDefault="0066076C">
      <w:pPr>
        <w:widowControl w:val="0"/>
        <w:spacing w:after="0" w:line="360" w:lineRule="auto"/>
        <w:ind w:left="20" w:right="20" w:firstLine="700"/>
        <w:jc w:val="both"/>
      </w:pPr>
    </w:p>
    <w:p w:rsidR="0066076C" w:rsidRDefault="00002D14">
      <w:pPr>
        <w:widowControl w:val="0"/>
        <w:spacing w:after="0" w:line="360" w:lineRule="auto"/>
        <w:ind w:right="20" w:firstLine="700"/>
        <w:jc w:val="both"/>
      </w:pPr>
      <w:r>
        <w:t xml:space="preserve">За время практики я ознакомилась с такими важными участками как: </w:t>
      </w:r>
    </w:p>
    <w:p w:rsidR="0066076C" w:rsidRDefault="00002D14">
      <w:pPr>
        <w:widowControl w:val="0"/>
        <w:numPr>
          <w:ilvl w:val="0"/>
          <w:numId w:val="5"/>
        </w:numPr>
        <w:spacing w:after="0" w:line="360" w:lineRule="auto"/>
        <w:ind w:right="20"/>
        <w:contextualSpacing/>
        <w:jc w:val="both"/>
      </w:pPr>
      <w:r>
        <w:t xml:space="preserve">со структурой организации, ее организационными элементами; </w:t>
      </w:r>
    </w:p>
    <w:p w:rsidR="0066076C" w:rsidRDefault="00002D14">
      <w:pPr>
        <w:widowControl w:val="0"/>
        <w:numPr>
          <w:ilvl w:val="0"/>
          <w:numId w:val="5"/>
        </w:numPr>
        <w:spacing w:after="0" w:line="360" w:lineRule="auto"/>
        <w:ind w:right="20"/>
        <w:contextualSpacing/>
        <w:jc w:val="both"/>
      </w:pPr>
      <w:r>
        <w:t xml:space="preserve">с финансово-экономической документацией, методами получения внутрифирменной статистической и учетной информации; </w:t>
      </w:r>
    </w:p>
    <w:p w:rsidR="0066076C" w:rsidRDefault="00002D14">
      <w:pPr>
        <w:widowControl w:val="0"/>
        <w:numPr>
          <w:ilvl w:val="0"/>
          <w:numId w:val="5"/>
        </w:numPr>
        <w:spacing w:after="0" w:line="360" w:lineRule="auto"/>
        <w:ind w:right="20"/>
        <w:contextualSpacing/>
        <w:jc w:val="both"/>
      </w:pPr>
      <w:r>
        <w:t xml:space="preserve">проведением экономико-статистического анализа, обобщением первичной и вторичной экономической и маркетинговой информации; </w:t>
      </w:r>
    </w:p>
    <w:p w:rsidR="0066076C" w:rsidRDefault="00002D14">
      <w:pPr>
        <w:widowControl w:val="0"/>
        <w:numPr>
          <w:ilvl w:val="0"/>
          <w:numId w:val="5"/>
        </w:numPr>
        <w:spacing w:after="0" w:line="360" w:lineRule="auto"/>
        <w:ind w:right="20"/>
        <w:contextualSpacing/>
        <w:jc w:val="both"/>
      </w:pPr>
      <w:r>
        <w:t>оценкой производственно-экономического потенциала организации и определением путей достижения эффективности воспроизводственного цикла.</w:t>
      </w:r>
    </w:p>
    <w:p w:rsidR="0066076C" w:rsidRDefault="00002D14">
      <w:pPr>
        <w:widowControl w:val="0"/>
        <w:spacing w:after="0" w:line="360" w:lineRule="auto"/>
        <w:ind w:left="20" w:right="40" w:firstLine="680"/>
        <w:jc w:val="both"/>
      </w:pPr>
      <w:r>
        <w:t>Профессиональная подготовка предполагала в период практики обязательное выполнение заданий в соответствии с направлением подготовки, включающих, в том числе, экономические расчёты на основе организационно-экономической, управленческой документации, нормативной информации.</w:t>
      </w:r>
    </w:p>
    <w:p w:rsidR="0066076C" w:rsidRDefault="00002D14">
      <w:pPr>
        <w:widowControl w:val="0"/>
        <w:spacing w:after="0" w:line="360" w:lineRule="auto"/>
        <w:ind w:left="20" w:right="40" w:firstLine="560"/>
        <w:jc w:val="both"/>
      </w:pPr>
      <w:r>
        <w:t>Рабочим</w:t>
      </w:r>
      <w:r>
        <w:rPr>
          <w:i/>
        </w:rPr>
        <w:t xml:space="preserve"> </w:t>
      </w:r>
      <w:r>
        <w:t xml:space="preserve">местом моей практики являются профильные структурные подразделения организации. </w:t>
      </w:r>
    </w:p>
    <w:p w:rsidR="0066076C" w:rsidRDefault="00002D14">
      <w:pPr>
        <w:widowControl w:val="0"/>
        <w:spacing w:after="0" w:line="360" w:lineRule="auto"/>
        <w:ind w:left="20" w:right="20" w:firstLine="700"/>
        <w:jc w:val="both"/>
      </w:pPr>
      <w:r>
        <w:t>В первый день практики я ознакомилась с хозяйством и специалистами, а также прошла инструктаж и составила календарный план, который согласовала с руководителем практики в хозяйстве.</w:t>
      </w:r>
    </w:p>
    <w:p w:rsidR="0066076C" w:rsidRDefault="00002D14">
      <w:pPr>
        <w:widowControl w:val="0"/>
        <w:spacing w:after="0" w:line="360" w:lineRule="auto"/>
        <w:ind w:left="20" w:right="20" w:firstLine="700"/>
        <w:jc w:val="both"/>
      </w:pPr>
      <w:r>
        <w:t>Затем изучила фактическое состояние хозяйства, изучила экономику предприятия, сравнила важнейшие показатели по годам, рассмотрела вопросы осуществления управления производством. Вследствие этого приобрела практические навыки по организации отраслей растениеводства и животноводства.</w:t>
      </w:r>
    </w:p>
    <w:p w:rsidR="0066076C" w:rsidRDefault="00002D14">
      <w:pPr>
        <w:widowControl w:val="0"/>
        <w:spacing w:after="0" w:line="360" w:lineRule="auto"/>
        <w:ind w:left="20" w:right="40" w:firstLine="560"/>
        <w:jc w:val="both"/>
      </w:pPr>
      <w:r>
        <w:t xml:space="preserve">Во время прохождения практики я подчинялась внутреннему распорядку </w:t>
      </w:r>
      <w:r w:rsidR="00F33A8D">
        <w:t>АО «Красный Восток Агро»</w:t>
      </w:r>
      <w:r>
        <w:t xml:space="preserve">. Одновременно с выполнением возложенных на меня функций, полностью освоила задания, входящие в программу практики, </w:t>
      </w:r>
      <w:r>
        <w:lastRenderedPageBreak/>
        <w:t>и оформила отчет. Эти задания, как правило, были связаны с текущей работой подразделения, а также носили учебный характер.</w:t>
      </w:r>
    </w:p>
    <w:p w:rsidR="0066076C" w:rsidRDefault="00002D14">
      <w:pPr>
        <w:spacing w:after="0" w:line="360" w:lineRule="auto"/>
        <w:jc w:val="both"/>
      </w:pPr>
      <w:r>
        <w:t xml:space="preserve">      </w:t>
      </w:r>
      <w:r>
        <w:tab/>
        <w:t>В ходе производственной практики обращала внимание на вопросы внедрения в производство достижений науки и технологии, передового опыта, обладанию новыми формами и методами организации и управления сельхозпроизводством в условиях рыночной экономики.</w:t>
      </w:r>
    </w:p>
    <w:p w:rsidR="0066076C" w:rsidRDefault="00002D14">
      <w:pPr>
        <w:widowControl w:val="0"/>
        <w:spacing w:after="0" w:line="360" w:lineRule="auto"/>
        <w:ind w:left="20" w:right="20" w:firstLine="700"/>
        <w:jc w:val="both"/>
      </w:pPr>
      <w:r>
        <w:t xml:space="preserve"> Также во время практики помогала специалистам хозяйства заполнять некоторые документы, приобрела практические навыки по рациональному ведению отраслей растениеводства и животноводства. Участвовала в начислении оплаты труда работникам, провела соответствующие расчеты. </w:t>
      </w:r>
    </w:p>
    <w:p w:rsidR="0066076C" w:rsidRDefault="00002D14">
      <w:pPr>
        <w:widowControl w:val="0"/>
        <w:spacing w:after="0" w:line="360" w:lineRule="auto"/>
        <w:ind w:left="20" w:right="20" w:firstLine="700"/>
        <w:jc w:val="both"/>
      </w:pPr>
      <w:r>
        <w:t>Во время прохождения практики я подчинялась внутреннему распорядку предприятия. Одновременно с выполнением возложенных на меня функций, полностью освоила задания, входящие в программу практики, и оформила отчет. Эти задания, как правило, были связаны с текущей работой подразделения, а также носили учебный характер.</w:t>
      </w:r>
    </w:p>
    <w:p w:rsidR="0066076C" w:rsidRDefault="0066076C">
      <w:pPr>
        <w:spacing w:after="0" w:line="360" w:lineRule="auto"/>
        <w:jc w:val="both"/>
      </w:pPr>
    </w:p>
    <w:p w:rsidR="0066076C" w:rsidRDefault="0066076C">
      <w:pPr>
        <w:spacing w:after="0" w:line="360" w:lineRule="auto"/>
        <w:jc w:val="both"/>
      </w:pPr>
    </w:p>
    <w:p w:rsidR="0066076C" w:rsidRDefault="0066076C">
      <w:pPr>
        <w:spacing w:after="0" w:line="360" w:lineRule="auto"/>
        <w:jc w:val="both"/>
      </w:pPr>
    </w:p>
    <w:p w:rsidR="0066076C" w:rsidRDefault="0066076C">
      <w:pPr>
        <w:spacing w:after="0" w:line="360" w:lineRule="auto"/>
        <w:jc w:val="both"/>
      </w:pPr>
    </w:p>
    <w:p w:rsidR="0066076C" w:rsidRDefault="0066076C">
      <w:pPr>
        <w:spacing w:after="0" w:line="360" w:lineRule="auto"/>
        <w:jc w:val="both"/>
      </w:pPr>
    </w:p>
    <w:p w:rsidR="0066076C" w:rsidRDefault="0066076C">
      <w:pPr>
        <w:spacing w:after="0" w:line="360" w:lineRule="auto"/>
        <w:jc w:val="both"/>
      </w:pPr>
    </w:p>
    <w:p w:rsidR="0066076C" w:rsidRDefault="0066076C">
      <w:pPr>
        <w:spacing w:after="0" w:line="360" w:lineRule="auto"/>
        <w:jc w:val="both"/>
      </w:pPr>
    </w:p>
    <w:p w:rsidR="0066076C" w:rsidRDefault="0066076C">
      <w:pPr>
        <w:spacing w:after="0" w:line="360" w:lineRule="auto"/>
        <w:jc w:val="both"/>
      </w:pPr>
    </w:p>
    <w:p w:rsidR="0066076C" w:rsidRDefault="0066076C">
      <w:pPr>
        <w:spacing w:after="0" w:line="360" w:lineRule="auto"/>
        <w:jc w:val="both"/>
      </w:pPr>
    </w:p>
    <w:p w:rsidR="0066076C" w:rsidRDefault="0066076C">
      <w:pPr>
        <w:spacing w:after="0" w:line="360" w:lineRule="auto"/>
        <w:jc w:val="both"/>
      </w:pPr>
    </w:p>
    <w:p w:rsidR="0066076C" w:rsidRDefault="0066076C">
      <w:pPr>
        <w:spacing w:after="0" w:line="360" w:lineRule="auto"/>
        <w:jc w:val="both"/>
      </w:pPr>
    </w:p>
    <w:p w:rsidR="00062373" w:rsidRDefault="00062373">
      <w:pPr>
        <w:spacing w:after="0" w:line="360" w:lineRule="auto"/>
        <w:jc w:val="both"/>
      </w:pPr>
    </w:p>
    <w:p w:rsidR="00062373" w:rsidRDefault="00062373">
      <w:pPr>
        <w:spacing w:after="0" w:line="360" w:lineRule="auto"/>
        <w:jc w:val="both"/>
      </w:pPr>
    </w:p>
    <w:p w:rsidR="0066076C" w:rsidRDefault="00002D14">
      <w:pPr>
        <w:pStyle w:val="10"/>
        <w:jc w:val="center"/>
        <w:rPr>
          <w:rFonts w:ascii="Times New Roman" w:hAnsi="Times New Roman"/>
          <w:color w:val="000000"/>
          <w:sz w:val="28"/>
        </w:rPr>
      </w:pPr>
      <w:bookmarkStart w:id="24" w:name="_Toc145533955"/>
      <w:r>
        <w:rPr>
          <w:rFonts w:ascii="Times New Roman" w:hAnsi="Times New Roman"/>
          <w:color w:val="000000"/>
          <w:sz w:val="28"/>
        </w:rPr>
        <w:lastRenderedPageBreak/>
        <w:t>4. ВЫВОДЫ И ПРЕДЛОЖЕНИЯ ПО ПОВЫШЕНИЮ ЭФФЕКТИВНОСТИ ПРОИЗВОДСТВА И СОВЕРШЕНСТВОВАНИЮ ЭКОНОМИЧЕСКОЙ РАБОТЫ В ХОЗЯЙСТВЕ</w:t>
      </w:r>
      <w:bookmarkEnd w:id="24"/>
    </w:p>
    <w:p w:rsidR="0066076C" w:rsidRDefault="0066076C">
      <w:pPr>
        <w:spacing w:after="0" w:line="360" w:lineRule="auto"/>
        <w:jc w:val="both"/>
      </w:pPr>
    </w:p>
    <w:p w:rsidR="0066076C" w:rsidRDefault="003700D3">
      <w:pPr>
        <w:pStyle w:val="a3"/>
        <w:widowControl w:val="0"/>
        <w:spacing w:after="0" w:line="360" w:lineRule="auto"/>
        <w:ind w:left="0" w:firstLine="567"/>
        <w:contextualSpacing w:val="0"/>
        <w:jc w:val="both"/>
      </w:pPr>
      <w:r>
        <w:t>Акционерное общество Красный Восток Агро</w:t>
      </w:r>
      <w:r w:rsidR="00002D14">
        <w:t xml:space="preserve"> имеет юридический адрес </w:t>
      </w:r>
      <w:r w:rsidR="00706CC4" w:rsidRPr="008006E0">
        <w:t>420054, Республика Татарстан, город Казань, улица Тихорецкая, дом 5</w:t>
      </w:r>
      <w:r w:rsidR="00002D14">
        <w:t xml:space="preserve">. Размер уставного капитала </w:t>
      </w:r>
      <w:r w:rsidR="00706CC4">
        <w:t>5083216920</w:t>
      </w:r>
      <w:r w:rsidR="00002D14">
        <w:t xml:space="preserve"> руб. Из</w:t>
      </w:r>
      <w:r>
        <w:t>учаемое хозяйство расположено в городе Казани</w:t>
      </w:r>
      <w:r w:rsidR="00002D14">
        <w:t>.</w:t>
      </w:r>
    </w:p>
    <w:p w:rsidR="0066076C" w:rsidRDefault="00706CC4">
      <w:pPr>
        <w:pStyle w:val="a3"/>
        <w:spacing w:line="360" w:lineRule="auto"/>
        <w:ind w:left="0" w:firstLine="567"/>
        <w:jc w:val="both"/>
      </w:pPr>
      <w:r>
        <w:t>Животноводческое</w:t>
      </w:r>
      <w:r w:rsidR="00002D14">
        <w:t xml:space="preserve"> предприятие </w:t>
      </w:r>
      <w:r w:rsidR="00062373">
        <w:t>АО «Красный Восток Агро»</w:t>
      </w:r>
      <w:r w:rsidR="00002D14">
        <w:t xml:space="preserve"> является коммерческой организацией, созданной   по производству, переработке, сбыту </w:t>
      </w:r>
      <w:r>
        <w:t>животноводческой</w:t>
      </w:r>
      <w:r w:rsidR="00002D14">
        <w:t xml:space="preserve"> продукции, а также иной не запрещенной законодательством деятельности. </w:t>
      </w:r>
    </w:p>
    <w:p w:rsidR="00706CC4" w:rsidRDefault="00002D14">
      <w:pPr>
        <w:spacing w:after="0" w:line="360" w:lineRule="auto"/>
        <w:ind w:firstLine="709"/>
        <w:jc w:val="both"/>
      </w:pPr>
      <w:r>
        <w:t xml:space="preserve">В динамике с </w:t>
      </w:r>
      <w:r w:rsidR="00035D5A">
        <w:t>2020</w:t>
      </w:r>
      <w:r w:rsidR="00706CC4">
        <w:t xml:space="preserve"> по 2022</w:t>
      </w:r>
      <w:r>
        <w:t xml:space="preserve"> года общая земельная площадь хозяйства </w:t>
      </w:r>
      <w:r w:rsidR="00706CC4">
        <w:t>не изменилась</w:t>
      </w:r>
      <w:r>
        <w:t xml:space="preserve"> составляет </w:t>
      </w:r>
      <w:r w:rsidR="00706CC4">
        <w:t>238365</w:t>
      </w:r>
      <w:r>
        <w:t xml:space="preserve"> га. </w:t>
      </w:r>
    </w:p>
    <w:p w:rsidR="0066076C" w:rsidRDefault="00002D14">
      <w:pPr>
        <w:spacing w:after="0" w:line="360" w:lineRule="auto"/>
        <w:ind w:firstLine="709"/>
        <w:jc w:val="both"/>
      </w:pPr>
      <w:r>
        <w:t xml:space="preserve">Уровень </w:t>
      </w:r>
      <w:proofErr w:type="spellStart"/>
      <w:r>
        <w:t>фондооснащенности</w:t>
      </w:r>
      <w:proofErr w:type="spellEnd"/>
      <w:r>
        <w:t xml:space="preserve"> хозяйства за от</w:t>
      </w:r>
      <w:r w:rsidR="003700D3">
        <w:t>четный период повы</w:t>
      </w:r>
      <w:r w:rsidR="00706CC4">
        <w:t>си</w:t>
      </w:r>
      <w:r w:rsidR="003700D3">
        <w:t>лся и к 2022</w:t>
      </w:r>
      <w:r>
        <w:t xml:space="preserve"> году составлял </w:t>
      </w:r>
      <w:r w:rsidR="00706CC4">
        <w:t>5755,4</w:t>
      </w:r>
      <w:r>
        <w:t xml:space="preserve"> </w:t>
      </w:r>
      <w:proofErr w:type="spellStart"/>
      <w:r>
        <w:t>тыс.руб</w:t>
      </w:r>
      <w:proofErr w:type="spellEnd"/>
      <w:r>
        <w:t xml:space="preserve">, а если сравнивать со средними данными по </w:t>
      </w:r>
      <w:proofErr w:type="gramStart"/>
      <w:r>
        <w:t>РТ</w:t>
      </w:r>
      <w:proofErr w:type="gramEnd"/>
      <w:r>
        <w:t xml:space="preserve"> то в изучаемом хозяйстве </w:t>
      </w:r>
      <w:proofErr w:type="spellStart"/>
      <w:r>
        <w:t>фондооснащенност</w:t>
      </w:r>
      <w:r w:rsidR="003700D3">
        <w:t>ь</w:t>
      </w:r>
      <w:proofErr w:type="spellEnd"/>
      <w:r w:rsidR="003700D3">
        <w:t xml:space="preserve"> выше на </w:t>
      </w:r>
      <w:r w:rsidR="00706CC4">
        <w:t>0,2</w:t>
      </w:r>
      <w:r w:rsidR="003700D3">
        <w:t xml:space="preserve"> </w:t>
      </w:r>
      <w:proofErr w:type="spellStart"/>
      <w:r w:rsidR="003700D3">
        <w:t>тыс.руб</w:t>
      </w:r>
      <w:proofErr w:type="spellEnd"/>
      <w:r w:rsidR="003700D3">
        <w:t>. В 2022</w:t>
      </w:r>
      <w:r>
        <w:t xml:space="preserve"> году показательно </w:t>
      </w:r>
      <w:proofErr w:type="spellStart"/>
      <w:r>
        <w:t>фондооснащенности</w:t>
      </w:r>
      <w:proofErr w:type="spellEnd"/>
      <w:r>
        <w:t xml:space="preserve"> выше, чем в </w:t>
      </w:r>
      <w:r w:rsidR="003700D3">
        <w:t>2020</w:t>
      </w:r>
      <w:r>
        <w:t xml:space="preserve"> году на </w:t>
      </w:r>
      <w:r w:rsidR="00706CC4">
        <w:t>1485</w:t>
      </w:r>
      <w:r>
        <w:t xml:space="preserve">,1 </w:t>
      </w:r>
      <w:proofErr w:type="spellStart"/>
      <w:r>
        <w:t>тыс.рублей</w:t>
      </w:r>
      <w:proofErr w:type="spellEnd"/>
      <w:r>
        <w:t xml:space="preserve"> на 100 га сельхозугодий. </w:t>
      </w:r>
    </w:p>
    <w:p w:rsidR="0066076C" w:rsidRDefault="00002D14">
      <w:pPr>
        <w:spacing w:after="0" w:line="360" w:lineRule="auto"/>
        <w:ind w:firstLine="709"/>
        <w:jc w:val="both"/>
      </w:pPr>
      <w:r>
        <w:t xml:space="preserve">Анализируя уровень </w:t>
      </w:r>
      <w:proofErr w:type="spellStart"/>
      <w:r>
        <w:t>фондовооруженности</w:t>
      </w:r>
      <w:proofErr w:type="spellEnd"/>
      <w:r>
        <w:t xml:space="preserve"> труда можно отметить, что в изучаемом хозяйстве за анализируемы период, данный показатель также имеет </w:t>
      </w:r>
      <w:r w:rsidR="00706CC4">
        <w:t>тенденцию роста и за 2022</w:t>
      </w:r>
      <w:r>
        <w:t xml:space="preserve"> год составляет 3133,7 тыс. руб. на 1 работника, что, в сравнении со средними данными РТ, ниже на 741,5 тыс. руб. На повышение уровня этого показателя оказали влияние рост стоимости основных средств сельского хозяйства, а также сокращение численности работников, занятых в данной отрасли. </w:t>
      </w:r>
    </w:p>
    <w:p w:rsidR="0066076C" w:rsidRDefault="00002D14">
      <w:pPr>
        <w:spacing w:after="120" w:line="360" w:lineRule="auto"/>
        <w:ind w:firstLine="709"/>
        <w:jc w:val="both"/>
        <w:rPr>
          <w:color w:val="FF0000"/>
        </w:rPr>
      </w:pPr>
      <w:r>
        <w:t xml:space="preserve">Уровень </w:t>
      </w:r>
      <w:proofErr w:type="spellStart"/>
      <w:r>
        <w:t>энергооснащенности</w:t>
      </w:r>
      <w:proofErr w:type="spellEnd"/>
      <w:r>
        <w:t xml:space="preserve"> хозяйства за изучаемый период колебался и в отчетном году составлял </w:t>
      </w:r>
      <w:r w:rsidR="00706CC4">
        <w:t>249,8</w:t>
      </w:r>
      <w:r>
        <w:t xml:space="preserve"> </w:t>
      </w:r>
      <w:proofErr w:type="spellStart"/>
      <w:r>
        <w:t>л.с</w:t>
      </w:r>
      <w:proofErr w:type="spellEnd"/>
      <w:r>
        <w:t>. Такие колебания зависят от</w:t>
      </w:r>
      <w:r w:rsidR="003700D3">
        <w:t xml:space="preserve"> закупки </w:t>
      </w:r>
      <w:r w:rsidR="003700D3">
        <w:lastRenderedPageBreak/>
        <w:t>новой техники</w:t>
      </w:r>
      <w:r>
        <w:t xml:space="preserve">. Если сравнивать со средними данными по РТ, то в изучаемом хозяйстве </w:t>
      </w:r>
      <w:proofErr w:type="spellStart"/>
      <w:r>
        <w:t>энергоснащенность</w:t>
      </w:r>
      <w:proofErr w:type="spellEnd"/>
      <w:r>
        <w:t xml:space="preserve"> выше на 117,</w:t>
      </w:r>
      <w:proofErr w:type="gramStart"/>
      <w:r>
        <w:t xml:space="preserve">9  </w:t>
      </w:r>
      <w:proofErr w:type="spellStart"/>
      <w:r>
        <w:t>л.с</w:t>
      </w:r>
      <w:proofErr w:type="spellEnd"/>
      <w:r>
        <w:t>.</w:t>
      </w:r>
      <w:proofErr w:type="gramEnd"/>
    </w:p>
    <w:p w:rsidR="0066076C" w:rsidRDefault="00002D14">
      <w:pPr>
        <w:spacing w:after="0" w:line="360" w:lineRule="auto"/>
        <w:ind w:firstLine="709"/>
        <w:jc w:val="both"/>
      </w:pPr>
      <w:r>
        <w:t>Энерговооруженность труда за изучаемый период и</w:t>
      </w:r>
      <w:r w:rsidR="00706CC4">
        <w:t>сследования повышалась и на 2022</w:t>
      </w:r>
      <w:r>
        <w:t xml:space="preserve"> год составляла </w:t>
      </w:r>
      <w:r w:rsidR="00706CC4">
        <w:t>114</w:t>
      </w:r>
      <w:r>
        <w:t>,</w:t>
      </w:r>
      <w:r w:rsidR="00706CC4">
        <w:t>08</w:t>
      </w:r>
      <w:r>
        <w:t xml:space="preserve"> </w:t>
      </w:r>
      <w:proofErr w:type="spellStart"/>
      <w:r>
        <w:t>л.с</w:t>
      </w:r>
      <w:proofErr w:type="spellEnd"/>
      <w:r>
        <w:t>.</w:t>
      </w:r>
      <w:r>
        <w:tab/>
        <w:t>Повышение данного показателя связано с сокращением числа работников.</w:t>
      </w:r>
    </w:p>
    <w:p w:rsidR="0066076C" w:rsidRDefault="00002D14">
      <w:pPr>
        <w:spacing w:after="0" w:line="360" w:lineRule="auto"/>
        <w:ind w:firstLine="709"/>
        <w:jc w:val="both"/>
      </w:pPr>
      <w:r>
        <w:t xml:space="preserve">В </w:t>
      </w:r>
      <w:r w:rsidR="00F33A8D">
        <w:t>АО «Красный Восток Агро»</w:t>
      </w:r>
      <w:r>
        <w:t xml:space="preserve"> в </w:t>
      </w:r>
      <w:r w:rsidR="00035D5A">
        <w:t>2021</w:t>
      </w:r>
      <w:r>
        <w:t xml:space="preserve"> года уровень использования трудовых ресурсов выше допустимого уровня, т. е. при сохранении тех же условий работы количество рабочих до</w:t>
      </w:r>
      <w:r w:rsidR="00706CC4">
        <w:t>лжно быть больше. А в 2022</w:t>
      </w:r>
      <w:r>
        <w:t xml:space="preserve"> году уровень использования запаса труда был равен 101,3%, что означает, что трудовые ресурсы используются оптимально.</w:t>
      </w:r>
    </w:p>
    <w:p w:rsidR="0066076C" w:rsidRDefault="00002D14">
      <w:pPr>
        <w:tabs>
          <w:tab w:val="left" w:pos="708"/>
          <w:tab w:val="center" w:pos="4677"/>
          <w:tab w:val="right" w:pos="9355"/>
        </w:tabs>
        <w:spacing w:line="360" w:lineRule="auto"/>
        <w:ind w:firstLine="709"/>
        <w:jc w:val="both"/>
      </w:pPr>
      <w:r>
        <w:t xml:space="preserve">Рассчитав денежную выручку от реализации продукции и рассчитав ее структуру можно сказать, что молоко в структуре занимает наибольший процент. А если в первом ранжированном ряду отрасль занимает более 50 процентов в структуре товарной продукции, а вторая - менее 30 процентов, то она первая отрасль является основной, и специализация предприятия будет определяться по названию одной отрасли. В </w:t>
      </w:r>
      <w:r w:rsidR="00062373">
        <w:t>АО «Красный Восток Агро»</w:t>
      </w:r>
      <w:r>
        <w:t xml:space="preserve"> основным видом продукции является молоко, соответственно специализацией хозяйства будет скотоводство. Все остальные культуры в хозяйстве являются на сегодняшний день дополнительными.</w:t>
      </w:r>
    </w:p>
    <w:p w:rsidR="0066076C" w:rsidRDefault="00002D14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</w:pPr>
      <w:r>
        <w:t>Рассчитав коэффициент специализации за три года (</w:t>
      </w:r>
      <w:r w:rsidR="00035D5A">
        <w:t>2020</w:t>
      </w:r>
      <w:r>
        <w:t xml:space="preserve">г., </w:t>
      </w:r>
      <w:r w:rsidR="00035D5A">
        <w:t>2021</w:t>
      </w:r>
      <w:r w:rsidR="00706CC4">
        <w:t>г. и 2022</w:t>
      </w:r>
      <w:r>
        <w:t xml:space="preserve">г.) видим, что он варьируется. Учитывая то, что за все 3 года коэффициент специализации был выше 0,4, можно сказать, что у </w:t>
      </w:r>
      <w:r w:rsidR="00062373">
        <w:t>АО «Красный Восток Агро»</w:t>
      </w:r>
      <w:r>
        <w:t xml:space="preserve"> высокий уровень специализации. </w:t>
      </w:r>
    </w:p>
    <w:p w:rsidR="0066076C" w:rsidRDefault="00002D14">
      <w:pPr>
        <w:spacing w:after="0" w:line="360" w:lineRule="auto"/>
        <w:ind w:firstLine="709"/>
        <w:jc w:val="both"/>
      </w:pPr>
      <w:r>
        <w:t xml:space="preserve">Максимальное значение показателя среднегодовой надой молока от 1 коровы наблюдается в </w:t>
      </w:r>
      <w:r w:rsidR="00706CC4">
        <w:t>2022</w:t>
      </w:r>
      <w:r>
        <w:t xml:space="preserve"> году – 6</w:t>
      </w:r>
      <w:r w:rsidR="00706CC4">
        <w:t>060</w:t>
      </w:r>
      <w:r>
        <w:t xml:space="preserve"> кг. Происходит уменьшение среднегодового надоя. По сравнению с базисным годом, отчетный год меньше на 596 кг на 1 корову. Однако все равно выше среднереспубликанских данных на отчетный год на 303 кг на 1 корову или на 5,1%</w:t>
      </w:r>
    </w:p>
    <w:p w:rsidR="0066076C" w:rsidRDefault="00002D14">
      <w:pPr>
        <w:spacing w:after="0" w:line="360" w:lineRule="auto"/>
        <w:ind w:firstLine="540"/>
        <w:jc w:val="both"/>
      </w:pPr>
      <w:r>
        <w:lastRenderedPageBreak/>
        <w:t xml:space="preserve">Среднесуточный привес живой массы молодняка и откорма КРС в динамике с </w:t>
      </w:r>
      <w:r w:rsidR="00035D5A">
        <w:t>2020</w:t>
      </w:r>
      <w:r w:rsidR="00706CC4">
        <w:t xml:space="preserve"> по 2022</w:t>
      </w:r>
      <w:r>
        <w:t xml:space="preserve"> года имеет тенденцию роста.  В целом же, данный показатель за отчетный год выше среднереспубликанских значений на 8,9%.</w:t>
      </w:r>
    </w:p>
    <w:p w:rsidR="0066076C" w:rsidRDefault="00002D14">
      <w:pPr>
        <w:spacing w:after="0" w:line="360" w:lineRule="auto"/>
        <w:ind w:firstLine="567"/>
        <w:contextualSpacing/>
        <w:jc w:val="both"/>
      </w:pPr>
      <w:proofErr w:type="spellStart"/>
      <w:r>
        <w:t>Среднереализационная</w:t>
      </w:r>
      <w:proofErr w:type="spellEnd"/>
      <w:r>
        <w:t xml:space="preserve"> цена 1ц молока с каждым годом возрастает и к отчетному году составляет 2</w:t>
      </w:r>
      <w:r w:rsidR="00706CC4">
        <w:t>747</w:t>
      </w:r>
      <w:r>
        <w:t>,8 руб. Уровень рентабельности в производстве молока</w:t>
      </w:r>
      <w:r w:rsidR="003700D3">
        <w:t xml:space="preserve"> в 2022</w:t>
      </w:r>
      <w:r>
        <w:t xml:space="preserve"> году составил 7,2%.       </w:t>
      </w:r>
    </w:p>
    <w:p w:rsidR="0066076C" w:rsidRDefault="00002D14" w:rsidP="003700D3">
      <w:pPr>
        <w:spacing w:line="360" w:lineRule="auto"/>
      </w:pPr>
      <w:r>
        <w:t xml:space="preserve">Производство мяса КРС за рассматриваемые </w:t>
      </w:r>
      <w:r w:rsidR="00035D5A">
        <w:t>2020</w:t>
      </w:r>
      <w:r w:rsidR="003700D3">
        <w:t>-2022</w:t>
      </w:r>
      <w:r>
        <w:t xml:space="preserve"> года становилось все рентабельн</w:t>
      </w:r>
      <w:r w:rsidR="00706CC4">
        <w:t>ее</w:t>
      </w:r>
      <w:r>
        <w:t xml:space="preserve">. </w:t>
      </w:r>
    </w:p>
    <w:p w:rsidR="0066076C" w:rsidRDefault="00002D14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</w:pPr>
      <w:r>
        <w:t xml:space="preserve">Таким образом, в данном отчете была произведена деятельность </w:t>
      </w:r>
      <w:r w:rsidR="00062373">
        <w:t>АО «Красный Восток Агро»</w:t>
      </w:r>
      <w:r>
        <w:t>.</w:t>
      </w:r>
    </w:p>
    <w:p w:rsidR="0066076C" w:rsidRDefault="00002D14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</w:pPr>
      <w:r>
        <w:t>Весь период практики был насыщен аналитической работой деятельностью предприятия.</w:t>
      </w:r>
    </w:p>
    <w:p w:rsidR="0066076C" w:rsidRDefault="00002D14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</w:pPr>
      <w:r>
        <w:t>Все сферы деятельности включали в себя не только систему управления, а также экономические и финансовые вопросы функционирования организации на рынке.</w:t>
      </w:r>
    </w:p>
    <w:p w:rsidR="0066076C" w:rsidRDefault="00002D14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</w:pPr>
      <w:r>
        <w:t>В ходе написания данного отчета о прохождения «Информационно-аналитической практики», были проанализированы и исследованы основные вопросы, связанные в большей степени системы управления.</w:t>
      </w:r>
    </w:p>
    <w:p w:rsidR="0066076C" w:rsidRDefault="00002D14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</w:pPr>
      <w:r>
        <w:t>В данной работе были представлены общие сведения предприятия, показатели обеспеченности хозяйства производственными фондами и трудовыми ресурсами, представлена динамика обобщающих показателей эффективности производства в хозяйстве, состояние финансов предприятия.</w:t>
      </w:r>
    </w:p>
    <w:p w:rsidR="0066076C" w:rsidRDefault="00062373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</w:pPr>
      <w:r>
        <w:t>АО «Красный Восток Агро»</w:t>
      </w:r>
      <w:r w:rsidR="00002D14">
        <w:t xml:space="preserve"> осуществляет свою деятельность с целью – производить качественную продукцию.</w:t>
      </w:r>
    </w:p>
    <w:p w:rsidR="0066076C" w:rsidRDefault="00002D14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</w:pPr>
      <w:r>
        <w:t xml:space="preserve">Деятельность предприятия нацелена на: </w:t>
      </w:r>
    </w:p>
    <w:p w:rsidR="0066076C" w:rsidRDefault="00002D14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</w:pPr>
      <w:r>
        <w:t>-повышение качества производимой продукции, соответственно повысить ее конкурентоспособность;</w:t>
      </w:r>
    </w:p>
    <w:p w:rsidR="0066076C" w:rsidRDefault="00002D14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</w:pPr>
      <w:r>
        <w:t>-повышение рентабельности производства и продаж;</w:t>
      </w:r>
    </w:p>
    <w:p w:rsidR="0066076C" w:rsidRDefault="00002D14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</w:pPr>
      <w:r>
        <w:lastRenderedPageBreak/>
        <w:t>-увеличение производственного потенциала предприятия и др.</w:t>
      </w:r>
    </w:p>
    <w:p w:rsidR="0066076C" w:rsidRDefault="00002D14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</w:pPr>
      <w:r>
        <w:t xml:space="preserve">Для повышения эффективности производства и совершенствования экономической работы в </w:t>
      </w:r>
      <w:r w:rsidR="00062373">
        <w:t>АО «Красный Восток Агро»</w:t>
      </w:r>
      <w:r>
        <w:t xml:space="preserve"> необходимо: </w:t>
      </w:r>
    </w:p>
    <w:p w:rsidR="0066076C" w:rsidRDefault="00002D14">
      <w:pPr>
        <w:pStyle w:val="a3"/>
        <w:numPr>
          <w:ilvl w:val="0"/>
          <w:numId w:val="6"/>
        </w:numPr>
        <w:spacing w:after="0" w:line="360" w:lineRule="auto"/>
        <w:jc w:val="both"/>
      </w:pPr>
      <w:r>
        <w:t>Контролировать состояние расчетов по дебиторской и кредиторской задолженности.</w:t>
      </w:r>
    </w:p>
    <w:p w:rsidR="0066076C" w:rsidRDefault="00002D14">
      <w:pPr>
        <w:pStyle w:val="a3"/>
        <w:numPr>
          <w:ilvl w:val="0"/>
          <w:numId w:val="6"/>
        </w:numPr>
        <w:spacing w:after="0" w:line="360" w:lineRule="auto"/>
        <w:jc w:val="both"/>
      </w:pPr>
      <w:r>
        <w:t>Увеличить производительность труда за счет автоматизации производственных процессов, внедрение новой техники.</w:t>
      </w:r>
    </w:p>
    <w:p w:rsidR="0066076C" w:rsidRDefault="00002D14">
      <w:pPr>
        <w:pStyle w:val="a3"/>
        <w:numPr>
          <w:ilvl w:val="0"/>
          <w:numId w:val="6"/>
        </w:numPr>
        <w:spacing w:after="0" w:line="360" w:lineRule="auto"/>
        <w:jc w:val="both"/>
      </w:pPr>
      <w:r>
        <w:t>Улучшить качество продукции, что повлияет на ее спрос.</w:t>
      </w:r>
    </w:p>
    <w:p w:rsidR="0066076C" w:rsidRDefault="00002D14">
      <w:pPr>
        <w:pStyle w:val="a3"/>
        <w:numPr>
          <w:ilvl w:val="0"/>
          <w:numId w:val="6"/>
        </w:numPr>
        <w:spacing w:after="0" w:line="360" w:lineRule="auto"/>
        <w:jc w:val="both"/>
      </w:pPr>
      <w:r>
        <w:t>Внедрить в производство новые виды продукции, расширить ассортимент выпускаемой продукции.</w:t>
      </w:r>
    </w:p>
    <w:p w:rsidR="0066076C" w:rsidRDefault="00002D14">
      <w:pPr>
        <w:pStyle w:val="a3"/>
        <w:numPr>
          <w:ilvl w:val="0"/>
          <w:numId w:val="6"/>
        </w:numPr>
        <w:spacing w:after="0" w:line="360" w:lineRule="auto"/>
        <w:jc w:val="both"/>
      </w:pPr>
      <w:r>
        <w:t>В процессе производства использовать новые технологи, инновационные предложения с целью понижения затрат на сырье и материалы, что повлияет на снижение себестоимости.</w:t>
      </w:r>
    </w:p>
    <w:p w:rsidR="0066076C" w:rsidRDefault="00002D14">
      <w:pPr>
        <w:pStyle w:val="a3"/>
        <w:numPr>
          <w:ilvl w:val="0"/>
          <w:numId w:val="6"/>
        </w:numPr>
        <w:spacing w:after="0" w:line="360" w:lineRule="auto"/>
        <w:jc w:val="both"/>
      </w:pPr>
      <w:r>
        <w:t>Постоянно повышать профессионализм и квалификацию производственного персонала.</w:t>
      </w:r>
    </w:p>
    <w:p w:rsidR="0066076C" w:rsidRDefault="00002D14">
      <w:pPr>
        <w:pStyle w:val="a3"/>
        <w:numPr>
          <w:ilvl w:val="0"/>
          <w:numId w:val="6"/>
        </w:numPr>
        <w:spacing w:after="0" w:line="360" w:lineRule="auto"/>
        <w:jc w:val="both"/>
      </w:pPr>
      <w:r>
        <w:t>Усилить маркетинговую службу для улучшения реализации продукции.</w:t>
      </w:r>
    </w:p>
    <w:bookmarkEnd w:id="0"/>
    <w:p w:rsidR="0066076C" w:rsidRDefault="0066076C">
      <w:pPr>
        <w:spacing w:after="0" w:line="360" w:lineRule="auto"/>
        <w:ind w:firstLine="709"/>
        <w:jc w:val="both"/>
      </w:pPr>
    </w:p>
    <w:p w:rsidR="0066076C" w:rsidRDefault="0066076C">
      <w:pPr>
        <w:widowControl w:val="0"/>
        <w:spacing w:after="0" w:line="360" w:lineRule="auto"/>
        <w:jc w:val="both"/>
      </w:pPr>
    </w:p>
    <w:sectPr w:rsidR="0066076C">
      <w:footerReference w:type="default" r:id="rId15"/>
      <w:pgSz w:w="11906" w:h="16838"/>
      <w:pgMar w:top="1134" w:right="850" w:bottom="1418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BB3" w:rsidRDefault="00842BB3">
      <w:pPr>
        <w:spacing w:after="0" w:line="240" w:lineRule="auto"/>
      </w:pPr>
      <w:r>
        <w:separator/>
      </w:r>
    </w:p>
  </w:endnote>
  <w:endnote w:type="continuationSeparator" w:id="0">
    <w:p w:rsidR="00842BB3" w:rsidRDefault="0084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9EC" w:rsidRDefault="009619EC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39781B">
      <w:rPr>
        <w:noProof/>
      </w:rPr>
      <w:t>2</w:t>
    </w:r>
    <w:r>
      <w:fldChar w:fldCharType="end"/>
    </w:r>
  </w:p>
  <w:p w:rsidR="009619EC" w:rsidRDefault="009619EC">
    <w:pPr>
      <w:pStyle w:val="af6"/>
      <w:jc w:val="center"/>
    </w:pPr>
  </w:p>
  <w:p w:rsidR="009619EC" w:rsidRDefault="009619EC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9EC" w:rsidRDefault="009619EC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39781B">
      <w:rPr>
        <w:noProof/>
      </w:rPr>
      <w:t>19</w:t>
    </w:r>
    <w:r>
      <w:fldChar w:fldCharType="end"/>
    </w:r>
  </w:p>
  <w:p w:rsidR="009619EC" w:rsidRDefault="009619EC">
    <w:pPr>
      <w:pStyle w:val="af6"/>
      <w:jc w:val="center"/>
    </w:pPr>
  </w:p>
  <w:p w:rsidR="009619EC" w:rsidRDefault="009619EC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3AC" w:rsidRDefault="00BF13AC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39781B">
      <w:rPr>
        <w:noProof/>
      </w:rPr>
      <w:t>30</w:t>
    </w:r>
    <w:r>
      <w:fldChar w:fldCharType="end"/>
    </w:r>
  </w:p>
  <w:p w:rsidR="00BF13AC" w:rsidRDefault="00BF13AC">
    <w:pPr>
      <w:pStyle w:val="af6"/>
      <w:jc w:val="center"/>
    </w:pPr>
  </w:p>
  <w:p w:rsidR="00BF13AC" w:rsidRDefault="00BF13AC">
    <w:pPr>
      <w:pStyle w:val="af6"/>
    </w:pPr>
  </w:p>
  <w:p w:rsidR="00BF13AC" w:rsidRDefault="00BF13A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9EC" w:rsidRDefault="009619EC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39781B">
      <w:rPr>
        <w:noProof/>
      </w:rPr>
      <w:t>34</w:t>
    </w:r>
    <w:r>
      <w:fldChar w:fldCharType="end"/>
    </w:r>
  </w:p>
  <w:p w:rsidR="009619EC" w:rsidRDefault="009619EC">
    <w:pPr>
      <w:pStyle w:val="af6"/>
      <w:jc w:val="center"/>
    </w:pPr>
  </w:p>
  <w:p w:rsidR="009619EC" w:rsidRDefault="009619EC">
    <w:pPr>
      <w:pStyle w:val="af6"/>
    </w:pPr>
  </w:p>
  <w:p w:rsidR="009619EC" w:rsidRDefault="009619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BB3" w:rsidRDefault="00842BB3">
      <w:pPr>
        <w:spacing w:after="0" w:line="240" w:lineRule="auto"/>
      </w:pPr>
      <w:r>
        <w:separator/>
      </w:r>
    </w:p>
  </w:footnote>
  <w:footnote w:type="continuationSeparator" w:id="0">
    <w:p w:rsidR="00842BB3" w:rsidRDefault="00842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44697"/>
    <w:multiLevelType w:val="multilevel"/>
    <w:tmpl w:val="AE14B306"/>
    <w:lvl w:ilvl="0">
      <w:numFmt w:val="bullet"/>
      <w:lvlText w:val="•"/>
      <w:lvlJc w:val="left"/>
      <w:pPr>
        <w:ind w:left="74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/>
      </w:rPr>
    </w:lvl>
  </w:abstractNum>
  <w:abstractNum w:abstractNumId="1" w15:restartNumberingAfterBreak="0">
    <w:nsid w:val="13D32BE1"/>
    <w:multiLevelType w:val="multilevel"/>
    <w:tmpl w:val="4A68D27A"/>
    <w:lvl w:ilvl="0">
      <w:start w:val="1"/>
      <w:numFmt w:val="decimal"/>
      <w:lvlText w:val="%1."/>
      <w:lvlJc w:val="left"/>
      <w:pPr>
        <w:tabs>
          <w:tab w:val="left" w:pos="1242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960"/>
        </w:tabs>
        <w:ind w:left="1960" w:hanging="360"/>
      </w:pPr>
    </w:lvl>
    <w:lvl w:ilvl="2">
      <w:start w:val="1"/>
      <w:numFmt w:val="lowerRoman"/>
      <w:lvlText w:val="%3."/>
      <w:lvlJc w:val="right"/>
      <w:pPr>
        <w:tabs>
          <w:tab w:val="left" w:pos="2680"/>
        </w:tabs>
        <w:ind w:left="2680" w:hanging="180"/>
      </w:pPr>
    </w:lvl>
    <w:lvl w:ilvl="3">
      <w:start w:val="1"/>
      <w:numFmt w:val="decimal"/>
      <w:lvlText w:val="%4."/>
      <w:lvlJc w:val="left"/>
      <w:pPr>
        <w:tabs>
          <w:tab w:val="left" w:pos="3400"/>
        </w:tabs>
        <w:ind w:left="3400" w:hanging="360"/>
      </w:pPr>
    </w:lvl>
    <w:lvl w:ilvl="4">
      <w:start w:val="1"/>
      <w:numFmt w:val="lowerLetter"/>
      <w:lvlText w:val="%5."/>
      <w:lvlJc w:val="left"/>
      <w:pPr>
        <w:tabs>
          <w:tab w:val="left" w:pos="4120"/>
        </w:tabs>
        <w:ind w:left="4120" w:hanging="360"/>
      </w:pPr>
    </w:lvl>
    <w:lvl w:ilvl="5">
      <w:start w:val="1"/>
      <w:numFmt w:val="lowerRoman"/>
      <w:lvlText w:val="%6."/>
      <w:lvlJc w:val="right"/>
      <w:pPr>
        <w:tabs>
          <w:tab w:val="left" w:pos="4840"/>
        </w:tabs>
        <w:ind w:left="4840" w:hanging="180"/>
      </w:pPr>
    </w:lvl>
    <w:lvl w:ilvl="6">
      <w:start w:val="1"/>
      <w:numFmt w:val="decimal"/>
      <w:lvlText w:val="%7."/>
      <w:lvlJc w:val="left"/>
      <w:pPr>
        <w:tabs>
          <w:tab w:val="left" w:pos="5560"/>
        </w:tabs>
        <w:ind w:left="5560" w:hanging="360"/>
      </w:pPr>
    </w:lvl>
    <w:lvl w:ilvl="7">
      <w:start w:val="1"/>
      <w:numFmt w:val="lowerLetter"/>
      <w:lvlText w:val="%8."/>
      <w:lvlJc w:val="left"/>
      <w:pPr>
        <w:tabs>
          <w:tab w:val="left" w:pos="6280"/>
        </w:tabs>
        <w:ind w:left="6280" w:hanging="360"/>
      </w:pPr>
    </w:lvl>
    <w:lvl w:ilvl="8">
      <w:start w:val="1"/>
      <w:numFmt w:val="lowerRoman"/>
      <w:lvlText w:val="%9."/>
      <w:lvlJc w:val="right"/>
      <w:pPr>
        <w:tabs>
          <w:tab w:val="left" w:pos="7000"/>
        </w:tabs>
        <w:ind w:left="7000" w:hanging="180"/>
      </w:pPr>
    </w:lvl>
  </w:abstractNum>
  <w:abstractNum w:abstractNumId="2" w15:restartNumberingAfterBreak="0">
    <w:nsid w:val="40AA019E"/>
    <w:multiLevelType w:val="multilevel"/>
    <w:tmpl w:val="597E9E24"/>
    <w:lvl w:ilvl="0">
      <w:start w:val="1"/>
      <w:numFmt w:val="decimal"/>
      <w:lvlText w:val="%1."/>
      <w:lvlJc w:val="left"/>
      <w:pPr>
        <w:ind w:left="888" w:hanging="360"/>
      </w:pPr>
    </w:lvl>
    <w:lvl w:ilvl="1">
      <w:start w:val="1"/>
      <w:numFmt w:val="lowerLetter"/>
      <w:lvlText w:val="%2."/>
      <w:lvlJc w:val="left"/>
      <w:pPr>
        <w:ind w:left="1608" w:hanging="360"/>
      </w:pPr>
    </w:lvl>
    <w:lvl w:ilvl="2">
      <w:start w:val="1"/>
      <w:numFmt w:val="lowerRoman"/>
      <w:lvlText w:val="%3."/>
      <w:lvlJc w:val="right"/>
      <w:pPr>
        <w:ind w:left="2328" w:hanging="180"/>
      </w:pPr>
    </w:lvl>
    <w:lvl w:ilvl="3">
      <w:start w:val="1"/>
      <w:numFmt w:val="decimal"/>
      <w:lvlText w:val="%4."/>
      <w:lvlJc w:val="left"/>
      <w:pPr>
        <w:ind w:left="3048" w:hanging="360"/>
      </w:pPr>
    </w:lvl>
    <w:lvl w:ilvl="4">
      <w:start w:val="1"/>
      <w:numFmt w:val="lowerLetter"/>
      <w:lvlText w:val="%5."/>
      <w:lvlJc w:val="left"/>
      <w:pPr>
        <w:ind w:left="3768" w:hanging="360"/>
      </w:pPr>
    </w:lvl>
    <w:lvl w:ilvl="5">
      <w:start w:val="1"/>
      <w:numFmt w:val="lowerRoman"/>
      <w:lvlText w:val="%6."/>
      <w:lvlJc w:val="right"/>
      <w:pPr>
        <w:ind w:left="4488" w:hanging="180"/>
      </w:pPr>
    </w:lvl>
    <w:lvl w:ilvl="6">
      <w:start w:val="1"/>
      <w:numFmt w:val="decimal"/>
      <w:lvlText w:val="%7."/>
      <w:lvlJc w:val="left"/>
      <w:pPr>
        <w:ind w:left="5208" w:hanging="360"/>
      </w:pPr>
    </w:lvl>
    <w:lvl w:ilvl="7">
      <w:start w:val="1"/>
      <w:numFmt w:val="lowerLetter"/>
      <w:lvlText w:val="%8."/>
      <w:lvlJc w:val="left"/>
      <w:pPr>
        <w:ind w:left="5928" w:hanging="360"/>
      </w:pPr>
    </w:lvl>
    <w:lvl w:ilvl="8">
      <w:start w:val="1"/>
      <w:numFmt w:val="lowerRoman"/>
      <w:lvlText w:val="%9."/>
      <w:lvlJc w:val="right"/>
      <w:pPr>
        <w:ind w:left="6648" w:hanging="180"/>
      </w:pPr>
    </w:lvl>
  </w:abstractNum>
  <w:abstractNum w:abstractNumId="3" w15:restartNumberingAfterBreak="0">
    <w:nsid w:val="4AB3037B"/>
    <w:multiLevelType w:val="multilevel"/>
    <w:tmpl w:val="4CAA7158"/>
    <w:lvl w:ilvl="0">
      <w:numFmt w:val="bullet"/>
      <w:lvlText w:val="-"/>
      <w:lvlJc w:val="left"/>
      <w:pPr>
        <w:tabs>
          <w:tab w:val="left" w:pos="1242"/>
        </w:tabs>
        <w:ind w:left="1353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4E5F6AED"/>
    <w:multiLevelType w:val="multilevel"/>
    <w:tmpl w:val="A39288C4"/>
    <w:lvl w:ilvl="0">
      <w:numFmt w:val="bullet"/>
      <w:lvlText w:val="-"/>
      <w:lvlJc w:val="left"/>
      <w:pPr>
        <w:tabs>
          <w:tab w:val="left" w:pos="1242"/>
        </w:tabs>
        <w:ind w:left="1353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/>
      </w:rPr>
    </w:lvl>
  </w:abstractNum>
  <w:abstractNum w:abstractNumId="5" w15:restartNumberingAfterBreak="0">
    <w:nsid w:val="5C6F4C77"/>
    <w:multiLevelType w:val="multilevel"/>
    <w:tmpl w:val="57A82A70"/>
    <w:lvl w:ilvl="0">
      <w:start w:val="1"/>
      <w:numFmt w:val="decimal"/>
      <w:lvlText w:val="%1."/>
      <w:lvlJc w:val="left"/>
      <w:pPr>
        <w:tabs>
          <w:tab w:val="left" w:pos="465"/>
        </w:tabs>
        <w:ind w:left="465" w:hanging="46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6C"/>
    <w:rsid w:val="00002D14"/>
    <w:rsid w:val="00035D5A"/>
    <w:rsid w:val="00062373"/>
    <w:rsid w:val="00104C5D"/>
    <w:rsid w:val="0011761D"/>
    <w:rsid w:val="002C1499"/>
    <w:rsid w:val="00363087"/>
    <w:rsid w:val="003700D3"/>
    <w:rsid w:val="0039781B"/>
    <w:rsid w:val="005B164A"/>
    <w:rsid w:val="005F35A9"/>
    <w:rsid w:val="00612F22"/>
    <w:rsid w:val="006475D2"/>
    <w:rsid w:val="0066076C"/>
    <w:rsid w:val="006A58A0"/>
    <w:rsid w:val="006C5C35"/>
    <w:rsid w:val="00706CC4"/>
    <w:rsid w:val="007A5CC1"/>
    <w:rsid w:val="007E0746"/>
    <w:rsid w:val="008006E0"/>
    <w:rsid w:val="00842BB3"/>
    <w:rsid w:val="008F7334"/>
    <w:rsid w:val="009619EC"/>
    <w:rsid w:val="00BF13AC"/>
    <w:rsid w:val="00C76F4F"/>
    <w:rsid w:val="00F0782C"/>
    <w:rsid w:val="00F33A8D"/>
    <w:rsid w:val="00F5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72DF8-1589-42CA-AA7B-DE022FA4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F5496" w:themeColor="accent1" w:themeShade="BF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Theme="majorHAnsi" w:hAnsiTheme="majorHAnsi"/>
      <w:color w:val="2F5496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basedOn w:val="a"/>
    <w:next w:val="a"/>
    <w:link w:val="22"/>
    <w:uiPriority w:val="39"/>
    <w:pPr>
      <w:tabs>
        <w:tab w:val="right" w:leader="dot" w:pos="9345"/>
      </w:tabs>
      <w:spacing w:after="100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8"/>
    </w:rPr>
  </w:style>
  <w:style w:type="paragraph" w:styleId="a7">
    <w:name w:val="Body Text Indent"/>
    <w:basedOn w:val="a"/>
    <w:link w:val="a8"/>
    <w:pPr>
      <w:spacing w:after="120" w:line="240" w:lineRule="auto"/>
      <w:ind w:left="283"/>
    </w:pPr>
    <w:rPr>
      <w:sz w:val="20"/>
    </w:rPr>
  </w:style>
  <w:style w:type="character" w:customStyle="1" w:styleId="a8">
    <w:name w:val="Основной текст с отступом Знак"/>
    <w:basedOn w:val="1"/>
    <w:link w:val="a7"/>
    <w:rPr>
      <w:rFonts w:ascii="Times New Roman" w:hAnsi="Times New Roman"/>
      <w:sz w:val="20"/>
    </w:rPr>
  </w:style>
  <w:style w:type="paragraph" w:styleId="a9">
    <w:name w:val="annotation text"/>
    <w:basedOn w:val="a"/>
    <w:link w:val="aa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1"/>
    <w:link w:val="a9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TOC Heading"/>
    <w:basedOn w:val="10"/>
    <w:next w:val="a"/>
    <w:link w:val="ac"/>
    <w:pPr>
      <w:spacing w:line="264" w:lineRule="auto"/>
      <w:outlineLvl w:val="8"/>
    </w:pPr>
  </w:style>
  <w:style w:type="character" w:customStyle="1" w:styleId="ac">
    <w:name w:val="Заголовок оглавления Знак"/>
    <w:basedOn w:val="11"/>
    <w:link w:val="ab"/>
    <w:rPr>
      <w:rFonts w:asciiTheme="majorHAnsi" w:hAnsiTheme="majorHAnsi"/>
      <w:color w:val="2F5496" w:themeColor="accent1" w:themeShade="BF"/>
      <w:sz w:val="32"/>
    </w:rPr>
  </w:style>
  <w:style w:type="paragraph" w:customStyle="1" w:styleId="12">
    <w:name w:val="Абзац списка1"/>
    <w:basedOn w:val="a"/>
    <w:link w:val="13"/>
    <w:pPr>
      <w:ind w:left="720"/>
      <w:contextualSpacing/>
    </w:p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8"/>
    </w:rPr>
  </w:style>
  <w:style w:type="paragraph" w:customStyle="1" w:styleId="ad">
    <w:basedOn w:val="a"/>
    <w:next w:val="ae"/>
    <w:link w:val="af"/>
    <w:semiHidden/>
    <w:unhideWhenUsed/>
    <w:pPr>
      <w:spacing w:beforeAutospacing="1" w:afterAutospacing="1" w:line="240" w:lineRule="auto"/>
    </w:pPr>
    <w:rPr>
      <w:sz w:val="24"/>
    </w:rPr>
  </w:style>
  <w:style w:type="character" w:customStyle="1" w:styleId="af">
    <w:basedOn w:val="1"/>
    <w:link w:val="ad"/>
    <w:semiHidden/>
    <w:unhideWhenUsed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32"/>
    </w:rPr>
  </w:style>
  <w:style w:type="paragraph" w:styleId="ae">
    <w:name w:val="Normal (Web)"/>
    <w:basedOn w:val="a"/>
    <w:link w:val="af0"/>
    <w:uiPriority w:val="99"/>
    <w:rPr>
      <w:sz w:val="24"/>
    </w:rPr>
  </w:style>
  <w:style w:type="character" w:customStyle="1" w:styleId="af0">
    <w:name w:val="Обычный (веб) Знак"/>
    <w:basedOn w:val="1"/>
    <w:link w:val="ae"/>
    <w:rPr>
      <w:rFonts w:ascii="Times New Roman" w:hAnsi="Times New Roman"/>
      <w:sz w:val="24"/>
    </w:rPr>
  </w:style>
  <w:style w:type="paragraph" w:customStyle="1" w:styleId="14">
    <w:name w:val="Гиперссылка1"/>
    <w:basedOn w:val="15"/>
    <w:link w:val="af1"/>
    <w:rPr>
      <w:color w:val="0563C1" w:themeColor="hyperlink"/>
      <w:u w:val="single"/>
    </w:rPr>
  </w:style>
  <w:style w:type="character" w:styleId="af1">
    <w:name w:val="Hyperlink"/>
    <w:basedOn w:val="a0"/>
    <w:link w:val="14"/>
    <w:uiPriority w:val="99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basedOn w:val="a"/>
    <w:next w:val="a"/>
    <w:link w:val="17"/>
    <w:uiPriority w:val="39"/>
    <w:pPr>
      <w:spacing w:after="100"/>
    </w:pPr>
  </w:style>
  <w:style w:type="character" w:customStyle="1" w:styleId="17">
    <w:name w:val="Оглавление 1 Знак"/>
    <w:basedOn w:val="1"/>
    <w:link w:val="1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8">
    <w:name w:val="Знак примечания1"/>
    <w:basedOn w:val="15"/>
    <w:link w:val="af2"/>
    <w:rPr>
      <w:sz w:val="16"/>
    </w:rPr>
  </w:style>
  <w:style w:type="character" w:styleId="af2">
    <w:name w:val="annotation reference"/>
    <w:basedOn w:val="a0"/>
    <w:link w:val="18"/>
    <w:rPr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Замещающий текст1"/>
    <w:basedOn w:val="15"/>
    <w:link w:val="af3"/>
    <w:rPr>
      <w:color w:val="808080"/>
    </w:rPr>
  </w:style>
  <w:style w:type="character" w:styleId="af3">
    <w:name w:val="Placeholder Text"/>
    <w:basedOn w:val="a0"/>
    <w:link w:val="19"/>
    <w:rPr>
      <w:color w:val="80808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1"/>
    <w:link w:val="af6"/>
    <w:rPr>
      <w:rFonts w:ascii="Times New Roman" w:hAnsi="Times New Roman"/>
      <w:sz w:val="28"/>
    </w:rPr>
  </w:style>
  <w:style w:type="paragraph" w:styleId="af8">
    <w:name w:val="annotation subject"/>
    <w:basedOn w:val="a9"/>
    <w:next w:val="a9"/>
    <w:link w:val="af9"/>
    <w:rPr>
      <w:b/>
    </w:rPr>
  </w:style>
  <w:style w:type="character" w:customStyle="1" w:styleId="af9">
    <w:name w:val="Тема примечания Знак"/>
    <w:basedOn w:val="aa"/>
    <w:link w:val="af8"/>
    <w:rPr>
      <w:rFonts w:ascii="Times New Roman" w:hAnsi="Times New Roman"/>
      <w:b/>
      <w:sz w:val="20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26"/>
    </w:rPr>
  </w:style>
  <w:style w:type="paragraph" w:customStyle="1" w:styleId="15">
    <w:name w:val="Основной шрифт абзаца1"/>
    <w:link w:val="1a"/>
  </w:style>
  <w:style w:type="table" w:customStyle="1" w:styleId="1a">
    <w:name w:val="Сетка таблицы1"/>
    <w:basedOn w:val="a1"/>
    <w:link w:val="1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">
    <w:name w:val="s_1"/>
    <w:basedOn w:val="a"/>
    <w:rsid w:val="00C76F4F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customStyle="1" w:styleId="no-indent">
    <w:name w:val="no-indent"/>
    <w:basedOn w:val="a"/>
    <w:rsid w:val="00C76F4F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styleId="afd">
    <w:name w:val="Body Text"/>
    <w:basedOn w:val="a"/>
    <w:link w:val="afe"/>
    <w:uiPriority w:val="99"/>
    <w:semiHidden/>
    <w:unhideWhenUsed/>
    <w:rsid w:val="007E0746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7E0746"/>
    <w:rPr>
      <w:rFonts w:ascii="Times New Roman" w:hAnsi="Times New Roman"/>
      <w:sz w:val="28"/>
    </w:rPr>
  </w:style>
  <w:style w:type="table" w:customStyle="1" w:styleId="TableNormal">
    <w:name w:val="Table Normal"/>
    <w:uiPriority w:val="2"/>
    <w:semiHidden/>
    <w:unhideWhenUsed/>
    <w:qFormat/>
    <w:rsid w:val="00BF13AC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F13AC"/>
    <w:pPr>
      <w:widowControl w:val="0"/>
      <w:autoSpaceDE w:val="0"/>
      <w:autoSpaceDN w:val="0"/>
      <w:spacing w:after="0" w:line="240" w:lineRule="auto"/>
      <w:ind w:left="107"/>
    </w:pPr>
    <w:rPr>
      <w:color w:val="auto"/>
      <w:sz w:val="22"/>
      <w:szCs w:val="22"/>
      <w:lang w:eastAsia="en-US"/>
    </w:rPr>
  </w:style>
  <w:style w:type="paragraph" w:styleId="aff">
    <w:name w:val="Balloon Text"/>
    <w:basedOn w:val="a"/>
    <w:link w:val="aff0"/>
    <w:uiPriority w:val="99"/>
    <w:semiHidden/>
    <w:unhideWhenUsed/>
    <w:rsid w:val="00397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397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7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baza-referat.ru/50_&#1080;&#1079;_&#1055;&#1072;&#1076;&#1076;&#1080;&#1085;&#1075;&#1090;&#1086;&#1085;&#107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5142/97b06df6db3766f6b6077859c7c873f25d84d247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52889/5ee62d23b65268e930454919e2f1f7e327e238a3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s://www.consultant.ru/document/cons_doc_LAW_5142/97b06df6db3766f6b6077859c7c873f25d84d247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7E2E-4901-4107-A0DE-A247CF5ED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36</Pages>
  <Words>7620</Words>
  <Characters>43439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ZeXuS</cp:lastModifiedBy>
  <cp:revision>3</cp:revision>
  <cp:lastPrinted>2023-09-13T18:50:00Z</cp:lastPrinted>
  <dcterms:created xsi:type="dcterms:W3CDTF">2023-09-11T14:55:00Z</dcterms:created>
  <dcterms:modified xsi:type="dcterms:W3CDTF">2023-09-13T19:00:00Z</dcterms:modified>
</cp:coreProperties>
</file>