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95AD3" w14:textId="039CAE24" w:rsidR="00CE50F5" w:rsidRDefault="00A06ADE" w:rsidP="00A06ADE">
      <w:pPr>
        <w:jc w:val="center"/>
        <w:rPr>
          <w:rFonts w:ascii="Arial" w:hAnsi="Arial" w:cs="Arial"/>
          <w:sz w:val="28"/>
          <w:szCs w:val="28"/>
        </w:rPr>
      </w:pPr>
      <w:r>
        <w:rPr>
          <w:rFonts w:ascii="Arial" w:hAnsi="Arial" w:cs="Arial"/>
          <w:sz w:val="28"/>
          <w:szCs w:val="28"/>
        </w:rPr>
        <w:t>Казанский государственный аграрный университет</w:t>
      </w:r>
    </w:p>
    <w:p w14:paraId="5EF2B3C9" w14:textId="76C7B7D9" w:rsidR="00A06ADE" w:rsidRDefault="00A06ADE" w:rsidP="00A06ADE">
      <w:pPr>
        <w:jc w:val="center"/>
        <w:rPr>
          <w:rFonts w:ascii="Arial" w:hAnsi="Arial" w:cs="Arial"/>
          <w:sz w:val="28"/>
          <w:szCs w:val="28"/>
        </w:rPr>
      </w:pPr>
      <w:r>
        <w:rPr>
          <w:rFonts w:ascii="Arial" w:hAnsi="Arial" w:cs="Arial"/>
          <w:sz w:val="28"/>
          <w:szCs w:val="28"/>
        </w:rPr>
        <w:t xml:space="preserve">Кафедра агрохимии и </w:t>
      </w:r>
      <w:proofErr w:type="spellStart"/>
      <w:r>
        <w:rPr>
          <w:rFonts w:ascii="Arial" w:hAnsi="Arial" w:cs="Arial"/>
          <w:sz w:val="28"/>
          <w:szCs w:val="28"/>
        </w:rPr>
        <w:t>агропочвоведения</w:t>
      </w:r>
      <w:proofErr w:type="spellEnd"/>
    </w:p>
    <w:p w14:paraId="66E4EE93" w14:textId="77A16939" w:rsidR="00A06ADE" w:rsidRDefault="00A06ADE" w:rsidP="00A06ADE">
      <w:pPr>
        <w:jc w:val="center"/>
        <w:rPr>
          <w:rFonts w:ascii="Arial" w:hAnsi="Arial" w:cs="Arial"/>
          <w:sz w:val="28"/>
          <w:szCs w:val="28"/>
        </w:rPr>
      </w:pPr>
    </w:p>
    <w:p w14:paraId="064E9829" w14:textId="10301877" w:rsidR="00A06ADE" w:rsidRDefault="00A06ADE" w:rsidP="00A06ADE">
      <w:pPr>
        <w:jc w:val="center"/>
        <w:rPr>
          <w:rFonts w:ascii="Arial" w:hAnsi="Arial" w:cs="Arial"/>
          <w:sz w:val="28"/>
          <w:szCs w:val="28"/>
        </w:rPr>
      </w:pPr>
    </w:p>
    <w:p w14:paraId="20275038" w14:textId="1F3D36A8" w:rsidR="00A06ADE" w:rsidRDefault="00A06ADE" w:rsidP="00A06ADE">
      <w:pPr>
        <w:jc w:val="center"/>
        <w:rPr>
          <w:rFonts w:ascii="Arial" w:hAnsi="Arial" w:cs="Arial"/>
          <w:sz w:val="28"/>
          <w:szCs w:val="28"/>
        </w:rPr>
      </w:pPr>
    </w:p>
    <w:p w14:paraId="0A669B5C" w14:textId="1D62C11C" w:rsidR="00A06ADE" w:rsidRDefault="00A06ADE" w:rsidP="00A06ADE">
      <w:pPr>
        <w:jc w:val="center"/>
        <w:rPr>
          <w:rFonts w:ascii="Arial" w:hAnsi="Arial" w:cs="Arial"/>
          <w:sz w:val="28"/>
          <w:szCs w:val="28"/>
        </w:rPr>
      </w:pPr>
    </w:p>
    <w:p w14:paraId="70971AD9" w14:textId="6FEDE234" w:rsidR="00A06ADE" w:rsidRDefault="00A06ADE" w:rsidP="00A06ADE">
      <w:pPr>
        <w:jc w:val="center"/>
        <w:rPr>
          <w:rFonts w:ascii="Arial" w:hAnsi="Arial" w:cs="Arial"/>
          <w:sz w:val="28"/>
          <w:szCs w:val="28"/>
        </w:rPr>
      </w:pPr>
    </w:p>
    <w:p w14:paraId="0F23ECB2" w14:textId="77777777" w:rsidR="00A06ADE" w:rsidRDefault="00A06ADE" w:rsidP="00A06ADE">
      <w:pPr>
        <w:jc w:val="center"/>
        <w:rPr>
          <w:rFonts w:ascii="Arial" w:hAnsi="Arial" w:cs="Arial"/>
          <w:sz w:val="28"/>
          <w:szCs w:val="28"/>
        </w:rPr>
      </w:pPr>
    </w:p>
    <w:p w14:paraId="4BE29054" w14:textId="77777777" w:rsidR="00A06ADE" w:rsidRDefault="00A06ADE" w:rsidP="00A06ADE">
      <w:pPr>
        <w:jc w:val="center"/>
        <w:rPr>
          <w:rFonts w:ascii="Arial" w:hAnsi="Arial" w:cs="Arial"/>
          <w:sz w:val="28"/>
          <w:szCs w:val="28"/>
        </w:rPr>
      </w:pPr>
    </w:p>
    <w:p w14:paraId="140BC9F9" w14:textId="703C1445" w:rsidR="00A06ADE" w:rsidRDefault="00A06ADE" w:rsidP="00A06ADE">
      <w:pPr>
        <w:jc w:val="center"/>
        <w:rPr>
          <w:rFonts w:ascii="Arial" w:hAnsi="Arial" w:cs="Arial"/>
          <w:sz w:val="28"/>
          <w:szCs w:val="28"/>
        </w:rPr>
      </w:pPr>
      <w:r>
        <w:rPr>
          <w:rFonts w:ascii="Arial" w:hAnsi="Arial" w:cs="Arial"/>
          <w:sz w:val="28"/>
          <w:szCs w:val="28"/>
        </w:rPr>
        <w:t>Реферат на тему:</w:t>
      </w:r>
    </w:p>
    <w:p w14:paraId="0E680164" w14:textId="4DC7CAB2" w:rsidR="00A06ADE" w:rsidRDefault="00A06ADE" w:rsidP="00A06ADE">
      <w:pPr>
        <w:jc w:val="center"/>
        <w:rPr>
          <w:rFonts w:ascii="Arial" w:hAnsi="Arial" w:cs="Arial"/>
          <w:sz w:val="28"/>
          <w:szCs w:val="28"/>
        </w:rPr>
      </w:pPr>
      <w:r>
        <w:rPr>
          <w:rFonts w:ascii="Arial" w:hAnsi="Arial" w:cs="Arial"/>
          <w:sz w:val="28"/>
          <w:szCs w:val="28"/>
        </w:rPr>
        <w:t xml:space="preserve">«Геология родного края </w:t>
      </w:r>
      <w:proofErr w:type="spellStart"/>
      <w:r>
        <w:rPr>
          <w:rFonts w:ascii="Arial" w:hAnsi="Arial" w:cs="Arial"/>
          <w:sz w:val="28"/>
          <w:szCs w:val="28"/>
        </w:rPr>
        <w:t>Агрызкий</w:t>
      </w:r>
      <w:proofErr w:type="spellEnd"/>
      <w:r>
        <w:rPr>
          <w:rFonts w:ascii="Arial" w:hAnsi="Arial" w:cs="Arial"/>
          <w:sz w:val="28"/>
          <w:szCs w:val="28"/>
        </w:rPr>
        <w:t xml:space="preserve"> район»</w:t>
      </w:r>
    </w:p>
    <w:p w14:paraId="04B7E2E3" w14:textId="1D87D83D" w:rsidR="00A06ADE" w:rsidRDefault="00A06ADE" w:rsidP="00A06ADE">
      <w:pPr>
        <w:jc w:val="center"/>
        <w:rPr>
          <w:rFonts w:ascii="Arial" w:hAnsi="Arial" w:cs="Arial"/>
          <w:sz w:val="28"/>
          <w:szCs w:val="28"/>
        </w:rPr>
      </w:pPr>
    </w:p>
    <w:p w14:paraId="7F7F515B" w14:textId="52610EE9" w:rsidR="00A06ADE" w:rsidRDefault="00A06ADE" w:rsidP="00A06ADE">
      <w:pPr>
        <w:jc w:val="center"/>
        <w:rPr>
          <w:rFonts w:ascii="Arial" w:hAnsi="Arial" w:cs="Arial"/>
          <w:sz w:val="28"/>
          <w:szCs w:val="28"/>
        </w:rPr>
      </w:pPr>
    </w:p>
    <w:p w14:paraId="7085EE69" w14:textId="5D183651" w:rsidR="00A06ADE" w:rsidRDefault="00A06ADE" w:rsidP="00A06ADE">
      <w:pPr>
        <w:jc w:val="center"/>
        <w:rPr>
          <w:rFonts w:ascii="Arial" w:hAnsi="Arial" w:cs="Arial"/>
          <w:sz w:val="28"/>
          <w:szCs w:val="28"/>
        </w:rPr>
      </w:pPr>
    </w:p>
    <w:p w14:paraId="04E8AB27" w14:textId="6CFAB5F5" w:rsidR="00A06ADE" w:rsidRDefault="00A06ADE" w:rsidP="00A06ADE">
      <w:pPr>
        <w:jc w:val="center"/>
        <w:rPr>
          <w:rFonts w:ascii="Arial" w:hAnsi="Arial" w:cs="Arial"/>
          <w:sz w:val="28"/>
          <w:szCs w:val="28"/>
        </w:rPr>
      </w:pPr>
    </w:p>
    <w:p w14:paraId="69235A15" w14:textId="0C43CEFE" w:rsidR="00A06ADE" w:rsidRDefault="00A06ADE" w:rsidP="00A06ADE">
      <w:pPr>
        <w:jc w:val="center"/>
        <w:rPr>
          <w:rFonts w:ascii="Arial" w:hAnsi="Arial" w:cs="Arial"/>
          <w:sz w:val="28"/>
          <w:szCs w:val="28"/>
        </w:rPr>
      </w:pPr>
    </w:p>
    <w:p w14:paraId="2068A750" w14:textId="69E77503" w:rsidR="00A06ADE" w:rsidRDefault="00A06ADE" w:rsidP="00A06ADE">
      <w:pPr>
        <w:jc w:val="center"/>
        <w:rPr>
          <w:rFonts w:ascii="Arial" w:hAnsi="Arial" w:cs="Arial"/>
          <w:sz w:val="28"/>
          <w:szCs w:val="28"/>
        </w:rPr>
      </w:pPr>
    </w:p>
    <w:p w14:paraId="6F80E2D5" w14:textId="3E8AF10D" w:rsidR="00A06ADE" w:rsidRDefault="00A06ADE" w:rsidP="00A06ADE">
      <w:pPr>
        <w:jc w:val="center"/>
        <w:rPr>
          <w:rFonts w:ascii="Arial" w:hAnsi="Arial" w:cs="Arial"/>
          <w:sz w:val="28"/>
          <w:szCs w:val="28"/>
        </w:rPr>
      </w:pPr>
    </w:p>
    <w:p w14:paraId="734E5A4F" w14:textId="1FEB79B2" w:rsidR="00A06ADE" w:rsidRDefault="00A06ADE" w:rsidP="00A06ADE">
      <w:pPr>
        <w:jc w:val="center"/>
        <w:rPr>
          <w:rFonts w:ascii="Arial" w:hAnsi="Arial" w:cs="Arial"/>
          <w:sz w:val="28"/>
          <w:szCs w:val="28"/>
        </w:rPr>
      </w:pPr>
    </w:p>
    <w:p w14:paraId="27A851D8" w14:textId="7F589D70" w:rsidR="00A06ADE" w:rsidRDefault="00A06ADE" w:rsidP="00A06ADE">
      <w:pPr>
        <w:jc w:val="center"/>
        <w:rPr>
          <w:rFonts w:ascii="Arial" w:hAnsi="Arial" w:cs="Arial"/>
          <w:sz w:val="28"/>
          <w:szCs w:val="28"/>
        </w:rPr>
      </w:pPr>
    </w:p>
    <w:p w14:paraId="059CC6F4" w14:textId="6A893C74" w:rsidR="00A06ADE" w:rsidRDefault="00A06ADE" w:rsidP="00A06ADE">
      <w:pPr>
        <w:jc w:val="center"/>
        <w:rPr>
          <w:rFonts w:ascii="Arial" w:hAnsi="Arial" w:cs="Arial"/>
          <w:sz w:val="28"/>
          <w:szCs w:val="28"/>
        </w:rPr>
      </w:pPr>
    </w:p>
    <w:p w14:paraId="2DE128BA" w14:textId="31E42157" w:rsidR="00A06ADE" w:rsidRDefault="00A06ADE" w:rsidP="00A06ADE">
      <w:pPr>
        <w:jc w:val="center"/>
        <w:rPr>
          <w:rFonts w:ascii="Arial" w:hAnsi="Arial" w:cs="Arial"/>
          <w:sz w:val="28"/>
          <w:szCs w:val="28"/>
        </w:rPr>
      </w:pPr>
    </w:p>
    <w:p w14:paraId="17DFE22C" w14:textId="02F4641E" w:rsidR="00A06ADE" w:rsidRDefault="00A06ADE" w:rsidP="00A06ADE">
      <w:pPr>
        <w:jc w:val="right"/>
        <w:rPr>
          <w:rFonts w:ascii="Arial" w:hAnsi="Arial" w:cs="Arial"/>
          <w:sz w:val="28"/>
          <w:szCs w:val="28"/>
        </w:rPr>
      </w:pPr>
    </w:p>
    <w:p w14:paraId="3F5BF410" w14:textId="4B50B1D8" w:rsidR="00A06ADE" w:rsidRDefault="00A06ADE" w:rsidP="00A06ADE">
      <w:pPr>
        <w:jc w:val="right"/>
        <w:rPr>
          <w:rFonts w:ascii="Arial" w:hAnsi="Arial" w:cs="Arial"/>
          <w:sz w:val="28"/>
          <w:szCs w:val="28"/>
        </w:rPr>
      </w:pPr>
      <w:r>
        <w:rPr>
          <w:rFonts w:ascii="Arial" w:hAnsi="Arial" w:cs="Arial"/>
          <w:sz w:val="28"/>
          <w:szCs w:val="28"/>
        </w:rPr>
        <w:t xml:space="preserve">                                                                        Выполнил: Плешков Никита студент 184 группы </w:t>
      </w:r>
    </w:p>
    <w:p w14:paraId="71C38455" w14:textId="74B89B0D" w:rsidR="00A06ADE" w:rsidRDefault="00A06ADE" w:rsidP="00A06ADE">
      <w:pPr>
        <w:jc w:val="right"/>
        <w:rPr>
          <w:rFonts w:ascii="Arial" w:hAnsi="Arial" w:cs="Arial"/>
          <w:sz w:val="28"/>
          <w:szCs w:val="28"/>
        </w:rPr>
      </w:pPr>
    </w:p>
    <w:p w14:paraId="69212A65" w14:textId="38645B74" w:rsidR="00A06ADE" w:rsidRDefault="00A06ADE" w:rsidP="00A06ADE">
      <w:pPr>
        <w:jc w:val="right"/>
        <w:rPr>
          <w:rFonts w:ascii="Arial" w:hAnsi="Arial" w:cs="Arial"/>
          <w:sz w:val="28"/>
          <w:szCs w:val="28"/>
        </w:rPr>
      </w:pPr>
    </w:p>
    <w:p w14:paraId="7D154728" w14:textId="3457B774" w:rsidR="00A06ADE" w:rsidRDefault="00A06ADE" w:rsidP="00A06ADE">
      <w:pPr>
        <w:jc w:val="right"/>
        <w:rPr>
          <w:rFonts w:ascii="Arial" w:hAnsi="Arial" w:cs="Arial"/>
          <w:sz w:val="28"/>
          <w:szCs w:val="28"/>
        </w:rPr>
      </w:pPr>
    </w:p>
    <w:p w14:paraId="50FD04B0" w14:textId="6457E9E9" w:rsidR="00A06ADE" w:rsidRDefault="00A06ADE" w:rsidP="00A06ADE">
      <w:pPr>
        <w:jc w:val="right"/>
        <w:rPr>
          <w:rFonts w:ascii="Arial" w:hAnsi="Arial" w:cs="Arial"/>
          <w:sz w:val="28"/>
          <w:szCs w:val="28"/>
        </w:rPr>
      </w:pPr>
    </w:p>
    <w:p w14:paraId="1BB57746" w14:textId="182123BD" w:rsidR="00A06ADE" w:rsidRDefault="00A06ADE" w:rsidP="00A06ADE">
      <w:pPr>
        <w:jc w:val="center"/>
        <w:rPr>
          <w:rFonts w:ascii="Arial" w:hAnsi="Arial" w:cs="Arial"/>
          <w:sz w:val="28"/>
          <w:szCs w:val="28"/>
        </w:rPr>
      </w:pPr>
      <w:r>
        <w:rPr>
          <w:rFonts w:ascii="Arial" w:hAnsi="Arial" w:cs="Arial"/>
          <w:sz w:val="28"/>
          <w:szCs w:val="28"/>
        </w:rPr>
        <w:lastRenderedPageBreak/>
        <w:t>Оглавление</w:t>
      </w:r>
    </w:p>
    <w:p w14:paraId="29B8DA40" w14:textId="0D949662" w:rsidR="00A06ADE" w:rsidRPr="001927E1" w:rsidRDefault="00A06ADE" w:rsidP="001927E1">
      <w:pPr>
        <w:pStyle w:val="a7"/>
        <w:numPr>
          <w:ilvl w:val="0"/>
          <w:numId w:val="5"/>
        </w:numPr>
        <w:rPr>
          <w:rFonts w:ascii="Arial" w:hAnsi="Arial" w:cs="Arial"/>
          <w:sz w:val="28"/>
          <w:szCs w:val="28"/>
        </w:rPr>
      </w:pPr>
      <w:r w:rsidRPr="001927E1">
        <w:rPr>
          <w:rFonts w:ascii="Arial" w:hAnsi="Arial" w:cs="Arial"/>
          <w:sz w:val="28"/>
          <w:szCs w:val="28"/>
        </w:rPr>
        <w:t>Введение</w:t>
      </w:r>
    </w:p>
    <w:p w14:paraId="205A6687" w14:textId="22B11D83" w:rsidR="001927E1" w:rsidRPr="001927E1" w:rsidRDefault="001927E1" w:rsidP="001927E1">
      <w:pPr>
        <w:pStyle w:val="a7"/>
        <w:numPr>
          <w:ilvl w:val="0"/>
          <w:numId w:val="5"/>
        </w:numPr>
        <w:rPr>
          <w:rFonts w:ascii="Arial" w:hAnsi="Arial" w:cs="Arial"/>
          <w:sz w:val="28"/>
          <w:szCs w:val="28"/>
        </w:rPr>
      </w:pPr>
      <w:r w:rsidRPr="001927E1">
        <w:rPr>
          <w:rFonts w:ascii="Arial" w:hAnsi="Arial" w:cs="Arial"/>
          <w:sz w:val="28"/>
          <w:szCs w:val="28"/>
        </w:rPr>
        <w:t>Основная</w:t>
      </w:r>
      <w:r>
        <w:rPr>
          <w:rFonts w:ascii="Arial" w:hAnsi="Arial" w:cs="Arial"/>
          <w:sz w:val="28"/>
          <w:szCs w:val="28"/>
        </w:rPr>
        <w:t xml:space="preserve"> часть </w:t>
      </w:r>
    </w:p>
    <w:p w14:paraId="3BC6875F" w14:textId="7A091356" w:rsidR="001927E1" w:rsidRDefault="001927E1" w:rsidP="001927E1">
      <w:pPr>
        <w:pStyle w:val="a7"/>
        <w:ind w:left="792"/>
        <w:rPr>
          <w:rFonts w:ascii="Arial" w:hAnsi="Arial" w:cs="Arial"/>
          <w:sz w:val="28"/>
          <w:szCs w:val="28"/>
        </w:rPr>
      </w:pPr>
      <w:r w:rsidRPr="001927E1">
        <w:rPr>
          <w:rFonts w:ascii="Arial" w:hAnsi="Arial" w:cs="Arial"/>
          <w:sz w:val="28"/>
          <w:szCs w:val="28"/>
        </w:rPr>
        <w:t>2.</w:t>
      </w:r>
      <w:proofErr w:type="gramStart"/>
      <w:r w:rsidRPr="001927E1">
        <w:rPr>
          <w:rFonts w:ascii="Arial" w:hAnsi="Arial" w:cs="Arial"/>
          <w:sz w:val="28"/>
          <w:szCs w:val="28"/>
        </w:rPr>
        <w:t>1.Геохронология</w:t>
      </w:r>
      <w:proofErr w:type="gramEnd"/>
      <w:r w:rsidRPr="001927E1">
        <w:rPr>
          <w:rFonts w:ascii="Arial" w:hAnsi="Arial" w:cs="Arial"/>
          <w:sz w:val="28"/>
          <w:szCs w:val="28"/>
        </w:rPr>
        <w:t xml:space="preserve"> местности. Возникновение района.</w:t>
      </w:r>
    </w:p>
    <w:p w14:paraId="4937CBDE" w14:textId="28956C80" w:rsidR="001927E1" w:rsidRDefault="001927E1" w:rsidP="001927E1">
      <w:pPr>
        <w:pStyle w:val="a7"/>
        <w:ind w:left="792"/>
        <w:rPr>
          <w:rFonts w:ascii="Arial" w:hAnsi="Arial" w:cs="Arial"/>
          <w:sz w:val="28"/>
          <w:szCs w:val="28"/>
        </w:rPr>
      </w:pPr>
      <w:r>
        <w:rPr>
          <w:rFonts w:ascii="Arial" w:hAnsi="Arial" w:cs="Arial"/>
          <w:sz w:val="28"/>
          <w:szCs w:val="28"/>
        </w:rPr>
        <w:t xml:space="preserve">2.2. Геологическое строение территории, полезные </w:t>
      </w:r>
      <w:proofErr w:type="gramStart"/>
      <w:r>
        <w:rPr>
          <w:rFonts w:ascii="Arial" w:hAnsi="Arial" w:cs="Arial"/>
          <w:sz w:val="28"/>
          <w:szCs w:val="28"/>
        </w:rPr>
        <w:t xml:space="preserve">ископаемые, </w:t>
      </w:r>
      <w:r w:rsidR="00605971">
        <w:rPr>
          <w:rFonts w:ascii="Arial" w:hAnsi="Arial" w:cs="Arial"/>
          <w:sz w:val="28"/>
          <w:szCs w:val="28"/>
        </w:rPr>
        <w:t xml:space="preserve">  </w:t>
      </w:r>
      <w:proofErr w:type="gramEnd"/>
      <w:r w:rsidR="00605971">
        <w:rPr>
          <w:rFonts w:ascii="Arial" w:hAnsi="Arial" w:cs="Arial"/>
          <w:sz w:val="28"/>
          <w:szCs w:val="28"/>
        </w:rPr>
        <w:t xml:space="preserve">                    </w:t>
      </w:r>
      <w:r>
        <w:rPr>
          <w:rFonts w:ascii="Arial" w:hAnsi="Arial" w:cs="Arial"/>
          <w:sz w:val="28"/>
          <w:szCs w:val="28"/>
        </w:rPr>
        <w:t>их применение</w:t>
      </w:r>
      <w:r w:rsidR="00605971">
        <w:rPr>
          <w:rFonts w:ascii="Arial" w:hAnsi="Arial" w:cs="Arial"/>
          <w:sz w:val="28"/>
          <w:szCs w:val="28"/>
        </w:rPr>
        <w:t>.</w:t>
      </w:r>
    </w:p>
    <w:p w14:paraId="22A7C2C9" w14:textId="070FBCE7" w:rsidR="00605971" w:rsidRDefault="00605971" w:rsidP="001927E1">
      <w:pPr>
        <w:pStyle w:val="a7"/>
        <w:ind w:left="792"/>
        <w:rPr>
          <w:rFonts w:ascii="Arial" w:hAnsi="Arial" w:cs="Arial"/>
          <w:sz w:val="28"/>
          <w:szCs w:val="28"/>
        </w:rPr>
      </w:pPr>
      <w:r>
        <w:rPr>
          <w:rFonts w:ascii="Arial" w:hAnsi="Arial" w:cs="Arial"/>
          <w:sz w:val="28"/>
          <w:szCs w:val="28"/>
        </w:rPr>
        <w:t>2.3. Формы и элементы рельефа.</w:t>
      </w:r>
    </w:p>
    <w:p w14:paraId="01CEA15E" w14:textId="7B430C65" w:rsidR="00605971" w:rsidRDefault="00605971" w:rsidP="001927E1">
      <w:pPr>
        <w:pStyle w:val="a7"/>
        <w:ind w:left="792"/>
        <w:rPr>
          <w:rFonts w:ascii="Arial" w:hAnsi="Arial" w:cs="Arial"/>
          <w:sz w:val="28"/>
          <w:szCs w:val="28"/>
        </w:rPr>
      </w:pPr>
      <w:r>
        <w:rPr>
          <w:rFonts w:ascii="Arial" w:hAnsi="Arial" w:cs="Arial"/>
          <w:sz w:val="28"/>
          <w:szCs w:val="28"/>
        </w:rPr>
        <w:t>2.4.</w:t>
      </w:r>
      <w:r w:rsidR="00236992">
        <w:rPr>
          <w:rFonts w:ascii="Arial" w:hAnsi="Arial" w:cs="Arial"/>
          <w:sz w:val="28"/>
          <w:szCs w:val="28"/>
        </w:rPr>
        <w:t xml:space="preserve"> Деструктивные</w:t>
      </w:r>
      <w:r w:rsidR="00B863DE">
        <w:rPr>
          <w:rFonts w:ascii="Arial" w:hAnsi="Arial" w:cs="Arial"/>
          <w:sz w:val="28"/>
          <w:szCs w:val="28"/>
        </w:rPr>
        <w:t xml:space="preserve"> и</w:t>
      </w:r>
      <w:r w:rsidR="00236992">
        <w:rPr>
          <w:rFonts w:ascii="Arial" w:hAnsi="Arial" w:cs="Arial"/>
          <w:sz w:val="28"/>
          <w:szCs w:val="28"/>
        </w:rPr>
        <w:t xml:space="preserve"> аккумулятивные явления.</w:t>
      </w:r>
    </w:p>
    <w:p w14:paraId="540FE4FB" w14:textId="3CEF92AC" w:rsidR="00236992" w:rsidRDefault="00236992" w:rsidP="00236992">
      <w:pPr>
        <w:pStyle w:val="a7"/>
        <w:ind w:left="792"/>
        <w:rPr>
          <w:rFonts w:ascii="Arial" w:hAnsi="Arial" w:cs="Arial"/>
          <w:sz w:val="28"/>
          <w:szCs w:val="28"/>
        </w:rPr>
      </w:pPr>
      <w:r>
        <w:rPr>
          <w:rFonts w:ascii="Arial" w:hAnsi="Arial" w:cs="Arial"/>
          <w:sz w:val="28"/>
          <w:szCs w:val="28"/>
        </w:rPr>
        <w:t>2.5. Карты: геологические, геоморфологические, тектонические, полезных ископаемых.</w:t>
      </w:r>
    </w:p>
    <w:p w14:paraId="4DDA95A5" w14:textId="4370B4D1" w:rsidR="00236992" w:rsidRDefault="00236992" w:rsidP="00236992">
      <w:pPr>
        <w:pStyle w:val="a7"/>
        <w:ind w:left="792"/>
        <w:rPr>
          <w:rFonts w:ascii="Arial" w:hAnsi="Arial" w:cs="Arial"/>
          <w:sz w:val="28"/>
          <w:szCs w:val="28"/>
        </w:rPr>
      </w:pPr>
      <w:r>
        <w:rPr>
          <w:rFonts w:ascii="Arial" w:hAnsi="Arial" w:cs="Arial"/>
          <w:sz w:val="28"/>
          <w:szCs w:val="28"/>
        </w:rPr>
        <w:t>2.6. Гидрография и геоморфология местности.</w:t>
      </w:r>
    </w:p>
    <w:p w14:paraId="55D57DA2" w14:textId="4D7151D9" w:rsidR="00236992" w:rsidRDefault="00236992" w:rsidP="00236992">
      <w:pPr>
        <w:rPr>
          <w:rFonts w:ascii="Arial" w:hAnsi="Arial" w:cs="Arial"/>
          <w:sz w:val="28"/>
          <w:szCs w:val="28"/>
        </w:rPr>
      </w:pPr>
      <w:r>
        <w:rPr>
          <w:rFonts w:ascii="Arial" w:hAnsi="Arial" w:cs="Arial"/>
          <w:sz w:val="28"/>
          <w:szCs w:val="28"/>
        </w:rPr>
        <w:t>3. Заключение.</w:t>
      </w:r>
    </w:p>
    <w:p w14:paraId="0F5DC00F" w14:textId="1A9DCB34" w:rsidR="00236992" w:rsidRDefault="00236992" w:rsidP="00236992">
      <w:pPr>
        <w:rPr>
          <w:rFonts w:ascii="Arial" w:hAnsi="Arial" w:cs="Arial"/>
          <w:sz w:val="28"/>
          <w:szCs w:val="28"/>
        </w:rPr>
      </w:pPr>
    </w:p>
    <w:p w14:paraId="328955DE" w14:textId="59B00688" w:rsidR="00236992" w:rsidRDefault="00236992" w:rsidP="00236992">
      <w:pPr>
        <w:rPr>
          <w:rFonts w:ascii="Arial" w:hAnsi="Arial" w:cs="Arial"/>
          <w:sz w:val="28"/>
          <w:szCs w:val="28"/>
        </w:rPr>
      </w:pPr>
    </w:p>
    <w:p w14:paraId="50F763ED" w14:textId="3DC150BE" w:rsidR="00236992" w:rsidRDefault="00236992" w:rsidP="00236992">
      <w:pPr>
        <w:rPr>
          <w:rFonts w:ascii="Arial" w:hAnsi="Arial" w:cs="Arial"/>
          <w:sz w:val="28"/>
          <w:szCs w:val="28"/>
        </w:rPr>
      </w:pPr>
    </w:p>
    <w:p w14:paraId="3C43541A" w14:textId="7DFE436E" w:rsidR="00236992" w:rsidRDefault="00236992" w:rsidP="00236992">
      <w:pPr>
        <w:rPr>
          <w:rFonts w:ascii="Arial" w:hAnsi="Arial" w:cs="Arial"/>
          <w:sz w:val="28"/>
          <w:szCs w:val="28"/>
        </w:rPr>
      </w:pPr>
    </w:p>
    <w:p w14:paraId="1E6DD8EF" w14:textId="772819F8" w:rsidR="00236992" w:rsidRDefault="00236992" w:rsidP="00236992">
      <w:pPr>
        <w:rPr>
          <w:rFonts w:ascii="Arial" w:hAnsi="Arial" w:cs="Arial"/>
          <w:sz w:val="28"/>
          <w:szCs w:val="28"/>
        </w:rPr>
      </w:pPr>
    </w:p>
    <w:p w14:paraId="5879346E" w14:textId="3CDD4B2F" w:rsidR="00236992" w:rsidRDefault="00236992" w:rsidP="00236992">
      <w:pPr>
        <w:rPr>
          <w:rFonts w:ascii="Arial" w:hAnsi="Arial" w:cs="Arial"/>
          <w:sz w:val="28"/>
          <w:szCs w:val="28"/>
        </w:rPr>
      </w:pPr>
    </w:p>
    <w:p w14:paraId="109A2125" w14:textId="03F63E78" w:rsidR="00236992" w:rsidRDefault="00236992" w:rsidP="00236992">
      <w:pPr>
        <w:rPr>
          <w:rFonts w:ascii="Arial" w:hAnsi="Arial" w:cs="Arial"/>
          <w:sz w:val="28"/>
          <w:szCs w:val="28"/>
        </w:rPr>
      </w:pPr>
    </w:p>
    <w:p w14:paraId="18C733A6" w14:textId="2D1527AB" w:rsidR="00236992" w:rsidRDefault="00236992" w:rsidP="00236992">
      <w:pPr>
        <w:rPr>
          <w:rFonts w:ascii="Arial" w:hAnsi="Arial" w:cs="Arial"/>
          <w:sz w:val="28"/>
          <w:szCs w:val="28"/>
        </w:rPr>
      </w:pPr>
    </w:p>
    <w:p w14:paraId="1F9FA616" w14:textId="4AB36119" w:rsidR="00236992" w:rsidRDefault="00236992" w:rsidP="00236992">
      <w:pPr>
        <w:rPr>
          <w:rFonts w:ascii="Arial" w:hAnsi="Arial" w:cs="Arial"/>
          <w:sz w:val="28"/>
          <w:szCs w:val="28"/>
        </w:rPr>
      </w:pPr>
    </w:p>
    <w:p w14:paraId="5EA0E461" w14:textId="5D665772" w:rsidR="00236992" w:rsidRDefault="00236992" w:rsidP="00236992">
      <w:pPr>
        <w:rPr>
          <w:rFonts w:ascii="Arial" w:hAnsi="Arial" w:cs="Arial"/>
          <w:sz w:val="28"/>
          <w:szCs w:val="28"/>
        </w:rPr>
      </w:pPr>
    </w:p>
    <w:p w14:paraId="3A359412" w14:textId="347E4058" w:rsidR="00236992" w:rsidRDefault="00236992" w:rsidP="00236992">
      <w:pPr>
        <w:rPr>
          <w:rFonts w:ascii="Arial" w:hAnsi="Arial" w:cs="Arial"/>
          <w:sz w:val="28"/>
          <w:szCs w:val="28"/>
        </w:rPr>
      </w:pPr>
    </w:p>
    <w:p w14:paraId="6A774695" w14:textId="7CDBC16E" w:rsidR="00236992" w:rsidRDefault="00236992" w:rsidP="00236992">
      <w:pPr>
        <w:rPr>
          <w:rFonts w:ascii="Arial" w:hAnsi="Arial" w:cs="Arial"/>
          <w:sz w:val="28"/>
          <w:szCs w:val="28"/>
        </w:rPr>
      </w:pPr>
    </w:p>
    <w:p w14:paraId="15988A1B" w14:textId="17F6EC14" w:rsidR="00236992" w:rsidRDefault="00236992" w:rsidP="00236992">
      <w:pPr>
        <w:rPr>
          <w:rFonts w:ascii="Arial" w:hAnsi="Arial" w:cs="Arial"/>
          <w:sz w:val="28"/>
          <w:szCs w:val="28"/>
        </w:rPr>
      </w:pPr>
    </w:p>
    <w:p w14:paraId="76CB6C91" w14:textId="7510E471" w:rsidR="00236992" w:rsidRDefault="00236992" w:rsidP="00236992">
      <w:pPr>
        <w:rPr>
          <w:rFonts w:ascii="Arial" w:hAnsi="Arial" w:cs="Arial"/>
          <w:sz w:val="28"/>
          <w:szCs w:val="28"/>
        </w:rPr>
      </w:pPr>
    </w:p>
    <w:p w14:paraId="2418C74D" w14:textId="65A29F60" w:rsidR="00236992" w:rsidRDefault="00236992" w:rsidP="00236992">
      <w:pPr>
        <w:rPr>
          <w:rFonts w:ascii="Arial" w:hAnsi="Arial" w:cs="Arial"/>
          <w:sz w:val="28"/>
          <w:szCs w:val="28"/>
        </w:rPr>
      </w:pPr>
    </w:p>
    <w:p w14:paraId="2AC90DE1" w14:textId="7E2628B5" w:rsidR="00236992" w:rsidRDefault="00236992" w:rsidP="00236992">
      <w:pPr>
        <w:rPr>
          <w:rFonts w:ascii="Arial" w:hAnsi="Arial" w:cs="Arial"/>
          <w:sz w:val="28"/>
          <w:szCs w:val="28"/>
        </w:rPr>
      </w:pPr>
    </w:p>
    <w:p w14:paraId="18F49BE5" w14:textId="7B0D68A5" w:rsidR="00236992" w:rsidRDefault="00236992" w:rsidP="00236992">
      <w:pPr>
        <w:rPr>
          <w:rFonts w:ascii="Arial" w:hAnsi="Arial" w:cs="Arial"/>
          <w:sz w:val="28"/>
          <w:szCs w:val="28"/>
        </w:rPr>
      </w:pPr>
    </w:p>
    <w:p w14:paraId="4C747495" w14:textId="2AA94EAC" w:rsidR="00236992" w:rsidRDefault="00236992" w:rsidP="00236992">
      <w:pPr>
        <w:rPr>
          <w:rFonts w:ascii="Arial" w:hAnsi="Arial" w:cs="Arial"/>
          <w:sz w:val="28"/>
          <w:szCs w:val="28"/>
        </w:rPr>
      </w:pPr>
    </w:p>
    <w:p w14:paraId="677375F2" w14:textId="5380C604" w:rsidR="00236992" w:rsidRDefault="00236992" w:rsidP="00236992">
      <w:pPr>
        <w:rPr>
          <w:rFonts w:ascii="Arial" w:hAnsi="Arial" w:cs="Arial"/>
          <w:sz w:val="28"/>
          <w:szCs w:val="28"/>
        </w:rPr>
      </w:pPr>
    </w:p>
    <w:p w14:paraId="0D829E1C" w14:textId="43F8EEBE" w:rsidR="00236992" w:rsidRDefault="00236992" w:rsidP="00236992">
      <w:pPr>
        <w:rPr>
          <w:rFonts w:ascii="Arial" w:hAnsi="Arial" w:cs="Arial"/>
          <w:sz w:val="28"/>
          <w:szCs w:val="28"/>
        </w:rPr>
      </w:pPr>
      <w:r>
        <w:rPr>
          <w:rFonts w:ascii="Arial" w:hAnsi="Arial" w:cs="Arial"/>
          <w:sz w:val="28"/>
          <w:szCs w:val="28"/>
        </w:rPr>
        <w:lastRenderedPageBreak/>
        <w:t>Введение.</w:t>
      </w:r>
    </w:p>
    <w:p w14:paraId="746FD54E" w14:textId="17298D8A" w:rsidR="008D6B77" w:rsidRPr="008D6B77" w:rsidRDefault="008D6B77" w:rsidP="008D6B77">
      <w:pPr>
        <w:pStyle w:val="a8"/>
        <w:shd w:val="clear" w:color="auto" w:fill="FFFFFF"/>
        <w:spacing w:before="120" w:beforeAutospacing="0" w:after="120" w:afterAutospacing="0"/>
        <w:rPr>
          <w:rFonts w:ascii="Arial" w:hAnsi="Arial" w:cs="Arial"/>
          <w:color w:val="222222"/>
          <w:sz w:val="28"/>
          <w:szCs w:val="28"/>
        </w:rPr>
      </w:pPr>
      <w:proofErr w:type="spellStart"/>
      <w:r w:rsidRPr="008D6B77">
        <w:rPr>
          <w:rFonts w:ascii="Arial" w:hAnsi="Arial" w:cs="Arial"/>
          <w:color w:val="222222"/>
          <w:sz w:val="28"/>
          <w:szCs w:val="28"/>
        </w:rPr>
        <w:t>Агрызский</w:t>
      </w:r>
      <w:proofErr w:type="spellEnd"/>
      <w:r w:rsidRPr="008D6B77">
        <w:rPr>
          <w:rFonts w:ascii="Arial" w:hAnsi="Arial" w:cs="Arial"/>
          <w:color w:val="222222"/>
          <w:sz w:val="28"/>
          <w:szCs w:val="28"/>
        </w:rPr>
        <w:t xml:space="preserve"> район  — </w:t>
      </w:r>
      <w:hyperlink r:id="rId7" w:anchor="%D0%90%D0%B4%D0%BC%D0%B8%D0%BD%D0%B8%D1%81%D1%82%D1%80%D0%B0%D1%82%D0%B8%D0%B2%D0%BD%D0%BE-%D1%82%D0%B5%D1%80%D1%80%D0%B8%D1%82%D0%BE%D1%80%D0%B8%D0%B0%D0%BB%D1%8C%D0%BD%D0%BE%D0%B5_%D1%83%D1%81%D1%82%D1%80%D0%BE%D0%B9%D1%81%D1%82%D0%B2%D0%BE" w:tooltip="Административно-территориальное деление Татарстана" w:history="1">
        <w:r w:rsidRPr="008D6B77">
          <w:rPr>
            <w:rStyle w:val="a9"/>
            <w:rFonts w:ascii="Arial" w:hAnsi="Arial" w:cs="Arial"/>
            <w:color w:val="000000" w:themeColor="text1"/>
            <w:sz w:val="28"/>
            <w:szCs w:val="28"/>
            <w:u w:val="none"/>
          </w:rPr>
          <w:t>административно-территориальная единица</w:t>
        </w:r>
      </w:hyperlink>
      <w:r w:rsidRPr="008D6B77">
        <w:rPr>
          <w:rFonts w:ascii="Arial" w:hAnsi="Arial" w:cs="Arial"/>
          <w:color w:val="000000" w:themeColor="text1"/>
          <w:sz w:val="28"/>
          <w:szCs w:val="28"/>
        </w:rPr>
        <w:t> и </w:t>
      </w:r>
      <w:hyperlink r:id="rId8" w:tooltip="Муниципальное образование" w:history="1">
        <w:r w:rsidRPr="008D6B77">
          <w:rPr>
            <w:rStyle w:val="a9"/>
            <w:rFonts w:ascii="Arial" w:hAnsi="Arial" w:cs="Arial"/>
            <w:color w:val="000000" w:themeColor="text1"/>
            <w:sz w:val="28"/>
            <w:szCs w:val="28"/>
            <w:u w:val="none"/>
          </w:rPr>
          <w:t>муниципальное образование</w:t>
        </w:r>
      </w:hyperlink>
      <w:r w:rsidRPr="008D6B77">
        <w:rPr>
          <w:rFonts w:ascii="Arial" w:hAnsi="Arial" w:cs="Arial"/>
          <w:color w:val="000000" w:themeColor="text1"/>
          <w:sz w:val="28"/>
          <w:szCs w:val="28"/>
        </w:rPr>
        <w:t> (</w:t>
      </w:r>
      <w:hyperlink r:id="rId9" w:tooltip="Муниципальный район" w:history="1">
        <w:r w:rsidRPr="008D6B77">
          <w:rPr>
            <w:rStyle w:val="a9"/>
            <w:rFonts w:ascii="Arial" w:hAnsi="Arial" w:cs="Arial"/>
            <w:color w:val="000000" w:themeColor="text1"/>
            <w:sz w:val="28"/>
            <w:szCs w:val="28"/>
            <w:u w:val="none"/>
          </w:rPr>
          <w:t>муниципальный район</w:t>
        </w:r>
      </w:hyperlink>
      <w:r w:rsidRPr="008D6B77">
        <w:rPr>
          <w:rFonts w:ascii="Arial" w:hAnsi="Arial" w:cs="Arial"/>
          <w:color w:val="000000" w:themeColor="text1"/>
          <w:sz w:val="28"/>
          <w:szCs w:val="28"/>
        </w:rPr>
        <w:t>) в составе </w:t>
      </w:r>
      <w:hyperlink r:id="rId10" w:tooltip="Татарстан" w:history="1">
        <w:r w:rsidRPr="008D6B77">
          <w:rPr>
            <w:rStyle w:val="a9"/>
            <w:rFonts w:ascii="Arial" w:hAnsi="Arial" w:cs="Arial"/>
            <w:color w:val="000000" w:themeColor="text1"/>
            <w:sz w:val="28"/>
            <w:szCs w:val="28"/>
            <w:u w:val="none"/>
          </w:rPr>
          <w:t>Республики Татарстан</w:t>
        </w:r>
      </w:hyperlink>
      <w:r w:rsidRPr="008D6B77">
        <w:rPr>
          <w:rFonts w:ascii="Arial" w:hAnsi="Arial" w:cs="Arial"/>
          <w:color w:val="000000" w:themeColor="text1"/>
          <w:sz w:val="28"/>
          <w:szCs w:val="28"/>
        </w:rPr>
        <w:t> </w:t>
      </w:r>
      <w:hyperlink r:id="rId11" w:tooltip="Россия" w:history="1">
        <w:r w:rsidRPr="008D6B77">
          <w:rPr>
            <w:rStyle w:val="a9"/>
            <w:rFonts w:ascii="Arial" w:hAnsi="Arial" w:cs="Arial"/>
            <w:color w:val="000000" w:themeColor="text1"/>
            <w:sz w:val="28"/>
            <w:szCs w:val="28"/>
            <w:u w:val="none"/>
          </w:rPr>
          <w:t>Российской Федерации</w:t>
        </w:r>
      </w:hyperlink>
      <w:r w:rsidRPr="008D6B77">
        <w:rPr>
          <w:rFonts w:ascii="Arial" w:hAnsi="Arial" w:cs="Arial"/>
          <w:color w:val="222222"/>
          <w:sz w:val="28"/>
          <w:szCs w:val="28"/>
        </w:rPr>
        <w:t>. Находится на северо-востоке республики.</w:t>
      </w:r>
    </w:p>
    <w:p w14:paraId="01071263" w14:textId="097246B4" w:rsidR="008D6B77" w:rsidRPr="00F06C4E" w:rsidRDefault="008D6B77" w:rsidP="008D6B77">
      <w:pPr>
        <w:pStyle w:val="a8"/>
        <w:shd w:val="clear" w:color="auto" w:fill="FFFFFF"/>
        <w:spacing w:before="120" w:beforeAutospacing="0" w:after="120" w:afterAutospacing="0"/>
        <w:rPr>
          <w:rFonts w:ascii="Arial" w:hAnsi="Arial" w:cs="Arial"/>
          <w:color w:val="000000" w:themeColor="text1"/>
          <w:sz w:val="28"/>
          <w:szCs w:val="28"/>
        </w:rPr>
      </w:pPr>
      <w:r w:rsidRPr="008D6B77">
        <w:rPr>
          <w:rFonts w:ascii="Arial" w:hAnsi="Arial" w:cs="Arial"/>
          <w:color w:val="000000" w:themeColor="text1"/>
          <w:sz w:val="28"/>
          <w:szCs w:val="28"/>
        </w:rPr>
        <w:t>Граничит на западе, севере, востоке с </w:t>
      </w:r>
      <w:hyperlink r:id="rId12" w:tooltip="Удмуртия" w:history="1">
        <w:r w:rsidRPr="008D6B77">
          <w:rPr>
            <w:rStyle w:val="a9"/>
            <w:rFonts w:ascii="Arial" w:hAnsi="Arial" w:cs="Arial"/>
            <w:color w:val="000000" w:themeColor="text1"/>
            <w:sz w:val="28"/>
            <w:szCs w:val="28"/>
            <w:u w:val="none"/>
          </w:rPr>
          <w:t>Удмуртской Республикой</w:t>
        </w:r>
      </w:hyperlink>
      <w:r w:rsidRPr="008D6B77">
        <w:rPr>
          <w:rFonts w:ascii="Arial" w:hAnsi="Arial" w:cs="Arial"/>
          <w:color w:val="000000" w:themeColor="text1"/>
          <w:sz w:val="28"/>
          <w:szCs w:val="28"/>
        </w:rPr>
        <w:t> (</w:t>
      </w:r>
      <w:hyperlink r:id="rId13" w:tooltip="Алнашский район" w:history="1">
        <w:r w:rsidRPr="008D6B77">
          <w:rPr>
            <w:rStyle w:val="a9"/>
            <w:rFonts w:ascii="Arial" w:hAnsi="Arial" w:cs="Arial"/>
            <w:color w:val="000000" w:themeColor="text1"/>
            <w:sz w:val="28"/>
            <w:szCs w:val="28"/>
            <w:u w:val="none"/>
          </w:rPr>
          <w:t>Алнашский</w:t>
        </w:r>
      </w:hyperlink>
      <w:r w:rsidRPr="008D6B77">
        <w:rPr>
          <w:rFonts w:ascii="Arial" w:hAnsi="Arial" w:cs="Arial"/>
          <w:color w:val="000000" w:themeColor="text1"/>
          <w:sz w:val="28"/>
          <w:szCs w:val="28"/>
        </w:rPr>
        <w:t>, </w:t>
      </w:r>
      <w:hyperlink r:id="rId14" w:tooltip="Можгинский район" w:history="1">
        <w:r w:rsidRPr="008D6B77">
          <w:rPr>
            <w:rStyle w:val="a9"/>
            <w:rFonts w:ascii="Arial" w:hAnsi="Arial" w:cs="Arial"/>
            <w:color w:val="000000" w:themeColor="text1"/>
            <w:sz w:val="28"/>
            <w:szCs w:val="28"/>
            <w:u w:val="none"/>
          </w:rPr>
          <w:t>Можгинский</w:t>
        </w:r>
      </w:hyperlink>
      <w:r w:rsidRPr="008D6B77">
        <w:rPr>
          <w:rFonts w:ascii="Arial" w:hAnsi="Arial" w:cs="Arial"/>
          <w:color w:val="000000" w:themeColor="text1"/>
          <w:sz w:val="28"/>
          <w:szCs w:val="28"/>
        </w:rPr>
        <w:t>, </w:t>
      </w:r>
      <w:hyperlink r:id="rId15" w:tooltip="Малопургинский район" w:history="1">
        <w:r w:rsidRPr="008D6B77">
          <w:rPr>
            <w:rStyle w:val="a9"/>
            <w:rFonts w:ascii="Arial" w:hAnsi="Arial" w:cs="Arial"/>
            <w:color w:val="000000" w:themeColor="text1"/>
            <w:sz w:val="28"/>
            <w:szCs w:val="28"/>
            <w:u w:val="none"/>
          </w:rPr>
          <w:t>Малопургинский</w:t>
        </w:r>
      </w:hyperlink>
      <w:r w:rsidRPr="008D6B77">
        <w:rPr>
          <w:rFonts w:ascii="Arial" w:hAnsi="Arial" w:cs="Arial"/>
          <w:color w:val="000000" w:themeColor="text1"/>
          <w:sz w:val="28"/>
          <w:szCs w:val="28"/>
        </w:rPr>
        <w:t>, </w:t>
      </w:r>
      <w:hyperlink r:id="rId16" w:tooltip="Киясовский район" w:history="1">
        <w:r w:rsidRPr="008D6B77">
          <w:rPr>
            <w:rStyle w:val="a9"/>
            <w:rFonts w:ascii="Arial" w:hAnsi="Arial" w:cs="Arial"/>
            <w:color w:val="000000" w:themeColor="text1"/>
            <w:sz w:val="28"/>
            <w:szCs w:val="28"/>
            <w:u w:val="none"/>
          </w:rPr>
          <w:t>Киясовский</w:t>
        </w:r>
      </w:hyperlink>
      <w:r w:rsidRPr="008D6B77">
        <w:rPr>
          <w:rFonts w:ascii="Arial" w:hAnsi="Arial" w:cs="Arial"/>
          <w:color w:val="000000" w:themeColor="text1"/>
          <w:sz w:val="28"/>
          <w:szCs w:val="28"/>
        </w:rPr>
        <w:t>, </w:t>
      </w:r>
      <w:hyperlink r:id="rId17" w:tooltip="Сарапульский район" w:history="1">
        <w:r w:rsidRPr="008D6B77">
          <w:rPr>
            <w:rStyle w:val="a9"/>
            <w:rFonts w:ascii="Arial" w:hAnsi="Arial" w:cs="Arial"/>
            <w:color w:val="000000" w:themeColor="text1"/>
            <w:sz w:val="28"/>
            <w:szCs w:val="28"/>
            <w:u w:val="none"/>
          </w:rPr>
          <w:t>Сарапульский</w:t>
        </w:r>
      </w:hyperlink>
      <w:r w:rsidRPr="008D6B77">
        <w:rPr>
          <w:rFonts w:ascii="Arial" w:hAnsi="Arial" w:cs="Arial"/>
          <w:color w:val="000000" w:themeColor="text1"/>
          <w:sz w:val="28"/>
          <w:szCs w:val="28"/>
        </w:rPr>
        <w:t>, </w:t>
      </w:r>
      <w:hyperlink r:id="rId18" w:tooltip="Каракулинский район" w:history="1">
        <w:r w:rsidRPr="008D6B77">
          <w:rPr>
            <w:rStyle w:val="a9"/>
            <w:rFonts w:ascii="Arial" w:hAnsi="Arial" w:cs="Arial"/>
            <w:color w:val="000000" w:themeColor="text1"/>
            <w:sz w:val="28"/>
            <w:szCs w:val="28"/>
            <w:u w:val="none"/>
          </w:rPr>
          <w:t>Каракулинский районы</w:t>
        </w:r>
      </w:hyperlink>
      <w:r w:rsidRPr="008D6B77">
        <w:rPr>
          <w:rFonts w:ascii="Arial" w:hAnsi="Arial" w:cs="Arial"/>
          <w:color w:val="000000" w:themeColor="text1"/>
          <w:sz w:val="28"/>
          <w:szCs w:val="28"/>
        </w:rPr>
        <w:t>), на юге по акватории </w:t>
      </w:r>
      <w:hyperlink r:id="rId19" w:tooltip="Нижнекамское водохранилище" w:history="1">
        <w:r w:rsidRPr="008D6B77">
          <w:rPr>
            <w:rStyle w:val="a9"/>
            <w:rFonts w:ascii="Arial" w:hAnsi="Arial" w:cs="Arial"/>
            <w:color w:val="000000" w:themeColor="text1"/>
            <w:sz w:val="28"/>
            <w:szCs w:val="28"/>
            <w:u w:val="none"/>
          </w:rPr>
          <w:t xml:space="preserve">Нижнекамского </w:t>
        </w:r>
        <w:proofErr w:type="spellStart"/>
        <w:r w:rsidRPr="008D6B77">
          <w:rPr>
            <w:rStyle w:val="a9"/>
            <w:rFonts w:ascii="Arial" w:hAnsi="Arial" w:cs="Arial"/>
            <w:color w:val="000000" w:themeColor="text1"/>
            <w:sz w:val="28"/>
            <w:szCs w:val="28"/>
            <w:u w:val="none"/>
          </w:rPr>
          <w:t>вдхр</w:t>
        </w:r>
        <w:proofErr w:type="spellEnd"/>
        <w:r w:rsidRPr="008D6B77">
          <w:rPr>
            <w:rStyle w:val="a9"/>
            <w:rFonts w:ascii="Arial" w:hAnsi="Arial" w:cs="Arial"/>
            <w:color w:val="000000" w:themeColor="text1"/>
            <w:sz w:val="28"/>
            <w:szCs w:val="28"/>
            <w:u w:val="none"/>
          </w:rPr>
          <w:t>.</w:t>
        </w:r>
      </w:hyperlink>
      <w:r w:rsidRPr="008D6B77">
        <w:rPr>
          <w:rFonts w:ascii="Arial" w:hAnsi="Arial" w:cs="Arial"/>
          <w:color w:val="000000" w:themeColor="text1"/>
          <w:sz w:val="28"/>
          <w:szCs w:val="28"/>
        </w:rPr>
        <w:t> (</w:t>
      </w:r>
      <w:hyperlink r:id="rId20" w:tooltip="Кама" w:history="1">
        <w:r w:rsidRPr="008D6B77">
          <w:rPr>
            <w:rStyle w:val="a9"/>
            <w:rFonts w:ascii="Arial" w:hAnsi="Arial" w:cs="Arial"/>
            <w:color w:val="000000" w:themeColor="text1"/>
            <w:sz w:val="28"/>
            <w:szCs w:val="28"/>
            <w:u w:val="none"/>
          </w:rPr>
          <w:t>Кама</w:t>
        </w:r>
      </w:hyperlink>
      <w:r w:rsidRPr="008D6B77">
        <w:rPr>
          <w:rFonts w:ascii="Arial" w:hAnsi="Arial" w:cs="Arial"/>
          <w:color w:val="000000" w:themeColor="text1"/>
          <w:sz w:val="28"/>
          <w:szCs w:val="28"/>
        </w:rPr>
        <w:t>) — с </w:t>
      </w:r>
      <w:proofErr w:type="spellStart"/>
      <w:r w:rsidRPr="008D6B77">
        <w:rPr>
          <w:rFonts w:ascii="Arial" w:hAnsi="Arial" w:cs="Arial"/>
          <w:color w:val="000000" w:themeColor="text1"/>
          <w:sz w:val="28"/>
          <w:szCs w:val="28"/>
        </w:rPr>
        <w:fldChar w:fldCharType="begin"/>
      </w:r>
      <w:r w:rsidRPr="008D6B77">
        <w:rPr>
          <w:rFonts w:ascii="Arial" w:hAnsi="Arial" w:cs="Arial"/>
          <w:color w:val="000000" w:themeColor="text1"/>
          <w:sz w:val="28"/>
          <w:szCs w:val="28"/>
        </w:rPr>
        <w:instrText xml:space="preserve"> HYPERLINK "https://ru.wikipedia.org/wiki/%D0%9C%D0%B5%D0%BD%D0%B7%D0%B5%D0%BB%D0%B8%D0%BD%D1%81%D0%BA%D0%B8%D0%B9_%D1%80%D0%B0%D0%B9%D0%BE%D0%BD" \o "Мензелинский район" </w:instrText>
      </w:r>
      <w:r w:rsidRPr="008D6B77">
        <w:rPr>
          <w:rFonts w:ascii="Arial" w:hAnsi="Arial" w:cs="Arial"/>
          <w:color w:val="000000" w:themeColor="text1"/>
          <w:sz w:val="28"/>
          <w:szCs w:val="28"/>
        </w:rPr>
        <w:fldChar w:fldCharType="separate"/>
      </w:r>
      <w:r w:rsidRPr="008D6B77">
        <w:rPr>
          <w:rStyle w:val="a9"/>
          <w:rFonts w:ascii="Arial" w:hAnsi="Arial" w:cs="Arial"/>
          <w:color w:val="000000" w:themeColor="text1"/>
          <w:sz w:val="28"/>
          <w:szCs w:val="28"/>
          <w:u w:val="none"/>
        </w:rPr>
        <w:t>Мензелинским</w:t>
      </w:r>
      <w:proofErr w:type="spellEnd"/>
      <w:r w:rsidRPr="008D6B77">
        <w:rPr>
          <w:rFonts w:ascii="Arial" w:hAnsi="Arial" w:cs="Arial"/>
          <w:color w:val="000000" w:themeColor="text1"/>
          <w:sz w:val="28"/>
          <w:szCs w:val="28"/>
        </w:rPr>
        <w:fldChar w:fldCharType="end"/>
      </w:r>
      <w:r w:rsidRPr="008D6B77">
        <w:rPr>
          <w:rFonts w:ascii="Arial" w:hAnsi="Arial" w:cs="Arial"/>
          <w:color w:val="000000" w:themeColor="text1"/>
          <w:sz w:val="28"/>
          <w:szCs w:val="28"/>
        </w:rPr>
        <w:t>, </w:t>
      </w:r>
      <w:proofErr w:type="spellStart"/>
      <w:r w:rsidRPr="008D6B77">
        <w:rPr>
          <w:rFonts w:ascii="Arial" w:hAnsi="Arial" w:cs="Arial"/>
          <w:color w:val="000000" w:themeColor="text1"/>
          <w:sz w:val="28"/>
          <w:szCs w:val="28"/>
        </w:rPr>
        <w:fldChar w:fldCharType="begin"/>
      </w:r>
      <w:r w:rsidRPr="008D6B77">
        <w:rPr>
          <w:rFonts w:ascii="Arial" w:hAnsi="Arial" w:cs="Arial"/>
          <w:color w:val="000000" w:themeColor="text1"/>
          <w:sz w:val="28"/>
          <w:szCs w:val="28"/>
        </w:rPr>
        <w:instrText xml:space="preserve"> HYPERLINK "https://ru.wikipedia.org/wiki/%D0%A2%D1%83%D0%BA%D0%B0%D0%B5%D0%B2%D1%81%D0%BA%D0%B8%D0%B9_%D1%80%D0%B0%D0%B9%D0%BE%D0%BD" \o "Тукаевский район" </w:instrText>
      </w:r>
      <w:r w:rsidRPr="008D6B77">
        <w:rPr>
          <w:rFonts w:ascii="Arial" w:hAnsi="Arial" w:cs="Arial"/>
          <w:color w:val="000000" w:themeColor="text1"/>
          <w:sz w:val="28"/>
          <w:szCs w:val="28"/>
        </w:rPr>
        <w:fldChar w:fldCharType="separate"/>
      </w:r>
      <w:r w:rsidRPr="008D6B77">
        <w:rPr>
          <w:rStyle w:val="a9"/>
          <w:rFonts w:ascii="Arial" w:hAnsi="Arial" w:cs="Arial"/>
          <w:color w:val="000000" w:themeColor="text1"/>
          <w:sz w:val="28"/>
          <w:szCs w:val="28"/>
          <w:u w:val="none"/>
        </w:rPr>
        <w:t>Тукаевским</w:t>
      </w:r>
      <w:proofErr w:type="spellEnd"/>
      <w:r w:rsidRPr="008D6B77">
        <w:rPr>
          <w:rFonts w:ascii="Arial" w:hAnsi="Arial" w:cs="Arial"/>
          <w:color w:val="000000" w:themeColor="text1"/>
          <w:sz w:val="28"/>
          <w:szCs w:val="28"/>
        </w:rPr>
        <w:fldChar w:fldCharType="end"/>
      </w:r>
      <w:r w:rsidRPr="008D6B77">
        <w:rPr>
          <w:rFonts w:ascii="Arial" w:hAnsi="Arial" w:cs="Arial"/>
          <w:color w:val="000000" w:themeColor="text1"/>
          <w:sz w:val="28"/>
          <w:szCs w:val="28"/>
        </w:rPr>
        <w:t> и </w:t>
      </w:r>
      <w:hyperlink r:id="rId21" w:tooltip="Менделеевский район" w:history="1">
        <w:r w:rsidRPr="008D6B77">
          <w:rPr>
            <w:rStyle w:val="a9"/>
            <w:rFonts w:ascii="Arial" w:hAnsi="Arial" w:cs="Arial"/>
            <w:color w:val="000000" w:themeColor="text1"/>
            <w:sz w:val="28"/>
            <w:szCs w:val="28"/>
            <w:u w:val="none"/>
          </w:rPr>
          <w:t>Менделеевским</w:t>
        </w:r>
      </w:hyperlink>
      <w:r w:rsidRPr="008D6B77">
        <w:rPr>
          <w:rFonts w:ascii="Arial" w:hAnsi="Arial" w:cs="Arial"/>
          <w:color w:val="000000" w:themeColor="text1"/>
          <w:sz w:val="28"/>
          <w:szCs w:val="28"/>
        </w:rPr>
        <w:t> районами Татарстана.</w:t>
      </w:r>
      <w:r w:rsidRPr="008D6B77">
        <w:rPr>
          <w:rFonts w:ascii="Arial" w:hAnsi="Arial" w:cs="Arial"/>
          <w:color w:val="222222"/>
          <w:sz w:val="21"/>
          <w:szCs w:val="21"/>
          <w:shd w:val="clear" w:color="auto" w:fill="FFFFFF"/>
        </w:rPr>
        <w:t xml:space="preserve"> </w:t>
      </w:r>
      <w:r w:rsidRPr="008D6B77">
        <w:rPr>
          <w:rFonts w:ascii="Arial" w:hAnsi="Arial" w:cs="Arial"/>
          <w:color w:val="222222"/>
          <w:sz w:val="28"/>
          <w:szCs w:val="28"/>
          <w:shd w:val="clear" w:color="auto" w:fill="FFFFFF"/>
        </w:rPr>
        <w:t>Район расположен на юге </w:t>
      </w:r>
      <w:hyperlink r:id="rId22" w:tooltip="Сарапульская возвышенность" w:history="1">
        <w:r w:rsidRPr="008D6B77">
          <w:rPr>
            <w:rStyle w:val="a9"/>
            <w:rFonts w:ascii="Arial" w:hAnsi="Arial" w:cs="Arial"/>
            <w:color w:val="000000" w:themeColor="text1"/>
            <w:sz w:val="28"/>
            <w:szCs w:val="28"/>
            <w:u w:val="none"/>
            <w:shd w:val="clear" w:color="auto" w:fill="FFFFFF"/>
          </w:rPr>
          <w:t>Сарапульской возвышенности</w:t>
        </w:r>
      </w:hyperlink>
      <w:r w:rsidRPr="008D6B77">
        <w:rPr>
          <w:rFonts w:ascii="Arial" w:hAnsi="Arial" w:cs="Arial"/>
          <w:color w:val="000000" w:themeColor="text1"/>
          <w:sz w:val="28"/>
          <w:szCs w:val="28"/>
          <w:shd w:val="clear" w:color="auto" w:fill="FFFFFF"/>
        </w:rPr>
        <w:t xml:space="preserve">, </w:t>
      </w:r>
      <w:r w:rsidRPr="008D6B77">
        <w:rPr>
          <w:rFonts w:ascii="Arial" w:hAnsi="Arial" w:cs="Arial"/>
          <w:color w:val="222222"/>
          <w:sz w:val="28"/>
          <w:szCs w:val="28"/>
          <w:shd w:val="clear" w:color="auto" w:fill="FFFFFF"/>
        </w:rPr>
        <w:t>в долине реки </w:t>
      </w:r>
      <w:hyperlink r:id="rId23" w:tooltip="Иж (приток Камы)" w:history="1">
        <w:r w:rsidRPr="008D6B77">
          <w:rPr>
            <w:rStyle w:val="a9"/>
            <w:rFonts w:ascii="Arial" w:hAnsi="Arial" w:cs="Arial"/>
            <w:color w:val="000000" w:themeColor="text1"/>
            <w:sz w:val="28"/>
            <w:szCs w:val="28"/>
            <w:u w:val="none"/>
            <w:shd w:val="clear" w:color="auto" w:fill="FFFFFF"/>
          </w:rPr>
          <w:t>Иж</w:t>
        </w:r>
      </w:hyperlink>
      <w:r w:rsidRPr="008D6B77">
        <w:rPr>
          <w:rFonts w:ascii="Arial" w:hAnsi="Arial" w:cs="Arial"/>
          <w:color w:val="222222"/>
          <w:sz w:val="28"/>
          <w:szCs w:val="28"/>
          <w:shd w:val="clear" w:color="auto" w:fill="FFFFFF"/>
        </w:rPr>
        <w:t>. Площадь района — 1796,62 км².</w:t>
      </w:r>
      <w:r w:rsidR="00F06C4E" w:rsidRPr="00F06C4E">
        <w:rPr>
          <w:rFonts w:ascii="Arial" w:hAnsi="Arial" w:cs="Arial"/>
          <w:color w:val="3C4052"/>
          <w:sz w:val="27"/>
          <w:szCs w:val="27"/>
          <w:shd w:val="clear" w:color="auto" w:fill="FFFFFF"/>
        </w:rPr>
        <w:t xml:space="preserve"> </w:t>
      </w:r>
      <w:r w:rsidR="00F06C4E">
        <w:rPr>
          <w:rFonts w:ascii="Arial" w:hAnsi="Arial" w:cs="Arial"/>
          <w:color w:val="3C4052"/>
          <w:sz w:val="27"/>
          <w:szCs w:val="27"/>
          <w:shd w:val="clear" w:color="auto" w:fill="FFFFFF"/>
        </w:rPr>
        <w:t> </w:t>
      </w:r>
      <w:r w:rsidR="00F06C4E" w:rsidRPr="00F06C4E">
        <w:rPr>
          <w:rFonts w:ascii="Arial" w:hAnsi="Arial" w:cs="Arial"/>
          <w:color w:val="000000" w:themeColor="text1"/>
          <w:sz w:val="28"/>
          <w:szCs w:val="28"/>
          <w:shd w:val="clear" w:color="auto" w:fill="FFFFFF"/>
        </w:rPr>
        <w:t>Район богат природными ресурсами. Более 20% района покрыто лесами, в основном, это хвойные породы деревьев. Имеются запасы известняка, мергелей, глин, песка, торфа, месторождения нефти.</w:t>
      </w:r>
    </w:p>
    <w:p w14:paraId="3FEBBDD9" w14:textId="71BF0624" w:rsidR="00236992" w:rsidRDefault="00236992" w:rsidP="00236992">
      <w:pPr>
        <w:rPr>
          <w:rFonts w:ascii="Arial" w:hAnsi="Arial" w:cs="Arial"/>
          <w:sz w:val="28"/>
          <w:szCs w:val="28"/>
        </w:rPr>
      </w:pPr>
    </w:p>
    <w:p w14:paraId="485B7FCD" w14:textId="4FA6C01C" w:rsidR="00047F3F" w:rsidRDefault="00047F3F" w:rsidP="00236992">
      <w:pPr>
        <w:rPr>
          <w:rFonts w:ascii="Arial" w:hAnsi="Arial" w:cs="Arial"/>
          <w:sz w:val="28"/>
          <w:szCs w:val="28"/>
        </w:rPr>
      </w:pPr>
      <w:r>
        <w:rPr>
          <w:rFonts w:ascii="Arial" w:hAnsi="Arial" w:cs="Arial"/>
          <w:sz w:val="28"/>
          <w:szCs w:val="28"/>
        </w:rPr>
        <w:t>2.</w:t>
      </w:r>
      <w:proofErr w:type="gramStart"/>
      <w:r>
        <w:rPr>
          <w:rFonts w:ascii="Arial" w:hAnsi="Arial" w:cs="Arial"/>
          <w:sz w:val="28"/>
          <w:szCs w:val="28"/>
        </w:rPr>
        <w:t>1</w:t>
      </w:r>
      <w:r w:rsidR="00E66AD2" w:rsidRPr="001927E1">
        <w:rPr>
          <w:rFonts w:ascii="Arial" w:hAnsi="Arial" w:cs="Arial"/>
          <w:sz w:val="28"/>
          <w:szCs w:val="28"/>
        </w:rPr>
        <w:t>.</w:t>
      </w:r>
      <w:r w:rsidR="00E66AD2" w:rsidRPr="00E66AD2">
        <w:rPr>
          <w:rFonts w:ascii="Arial" w:hAnsi="Arial" w:cs="Arial"/>
          <w:b/>
          <w:bCs/>
          <w:sz w:val="28"/>
          <w:szCs w:val="28"/>
        </w:rPr>
        <w:t>Геохронология</w:t>
      </w:r>
      <w:proofErr w:type="gramEnd"/>
      <w:r w:rsidR="00E66AD2" w:rsidRPr="00E66AD2">
        <w:rPr>
          <w:rFonts w:ascii="Arial" w:hAnsi="Arial" w:cs="Arial"/>
          <w:b/>
          <w:bCs/>
          <w:sz w:val="28"/>
          <w:szCs w:val="28"/>
        </w:rPr>
        <w:t xml:space="preserve"> местности. Возникновение района</w:t>
      </w:r>
    </w:p>
    <w:p w14:paraId="63F4F0CE" w14:textId="77777777" w:rsidR="009C32D3" w:rsidRDefault="00F33CA7" w:rsidP="00F33CA7">
      <w:pPr>
        <w:pStyle w:val="a8"/>
        <w:spacing w:before="0" w:beforeAutospacing="0" w:after="300" w:afterAutospacing="0" w:line="312" w:lineRule="atLeast"/>
        <w:rPr>
          <w:rFonts w:ascii="Arial" w:hAnsi="Arial" w:cs="Arial"/>
          <w:color w:val="000000"/>
          <w:sz w:val="28"/>
          <w:szCs w:val="28"/>
        </w:rPr>
      </w:pPr>
      <w:r w:rsidRPr="00F33CA7">
        <w:rPr>
          <w:rFonts w:ascii="Arial" w:hAnsi="Arial" w:cs="Arial"/>
          <w:sz w:val="28"/>
          <w:szCs w:val="28"/>
        </w:rPr>
        <w:t xml:space="preserve">   </w:t>
      </w:r>
      <w:r w:rsidRPr="00F33CA7">
        <w:rPr>
          <w:rFonts w:ascii="Arial" w:hAnsi="Arial" w:cs="Arial"/>
          <w:color w:val="000000"/>
          <w:sz w:val="28"/>
          <w:szCs w:val="28"/>
        </w:rPr>
        <w:t>Основные породы, слагающие татарский ярус пермской системы мергели, глины, гипсы, известняки и доломиты, т. е. образовались в конце пермского периода. Как они образовались? Их накопление происходило в мелководных бассейнах типа современных озёр или в реках, часто впадающих в эти бассейны. Здесь и откладывались мелко- и тонкозернистые осадки- мергели, глины, гипсы, известняки и доломиты. В реках одновременно шло накопление песков и образование песчаников. Значительное место среди пород татарского яруса занимают пески и песчаники. Для них внутри слоёв очень характерна перекрёстная косая слоистость, свидетельствующая о постоянно меняющейся скорости древних потоков. В настоящее время фауна татарского яруса хорошо изучена. Часто находят мелкие раковины жителей пресноводных морей, кости древних рыб и остатки скелетов земноводных и ящеров, обитающих по берегам озёр и рек около 170 млн. лет тому назад.</w:t>
      </w:r>
    </w:p>
    <w:p w14:paraId="5C905034" w14:textId="0CEBEB05" w:rsidR="009C32D3" w:rsidRDefault="00F33CA7" w:rsidP="00F33CA7">
      <w:pPr>
        <w:pStyle w:val="a8"/>
        <w:spacing w:before="0" w:beforeAutospacing="0" w:after="300" w:afterAutospacing="0" w:line="312" w:lineRule="atLeast"/>
        <w:rPr>
          <w:rFonts w:ascii="Arial" w:hAnsi="Arial" w:cs="Arial"/>
          <w:color w:val="000000"/>
          <w:sz w:val="28"/>
          <w:szCs w:val="28"/>
        </w:rPr>
      </w:pPr>
      <w:r>
        <w:rPr>
          <w:rFonts w:ascii="Arial" w:hAnsi="Arial" w:cs="Arial"/>
          <w:color w:val="000000"/>
          <w:sz w:val="28"/>
          <w:szCs w:val="28"/>
        </w:rPr>
        <w:t xml:space="preserve"> </w:t>
      </w:r>
      <w:proofErr w:type="gramStart"/>
      <w:r w:rsidRPr="00F33CA7">
        <w:rPr>
          <w:rFonts w:ascii="Arial" w:hAnsi="Arial" w:cs="Arial"/>
          <w:color w:val="000000"/>
          <w:sz w:val="28"/>
          <w:szCs w:val="28"/>
        </w:rPr>
        <w:t>Четверичный ,</w:t>
      </w:r>
      <w:proofErr w:type="gramEnd"/>
      <w:r w:rsidRPr="00F33CA7">
        <w:rPr>
          <w:rFonts w:ascii="Arial" w:hAnsi="Arial" w:cs="Arial"/>
          <w:color w:val="000000"/>
          <w:sz w:val="28"/>
          <w:szCs w:val="28"/>
        </w:rPr>
        <w:t xml:space="preserve"> 1,6 млн. лет. Q Неоднократное чередование похолоданий и потеплений, формирование террас в речных долинах, современных природных.</w:t>
      </w:r>
    </w:p>
    <w:p w14:paraId="1D034919" w14:textId="46C70825" w:rsidR="00F33CA7" w:rsidRPr="00F33CA7" w:rsidRDefault="00F33CA7" w:rsidP="00F33CA7">
      <w:pPr>
        <w:pStyle w:val="a8"/>
        <w:spacing w:before="0" w:beforeAutospacing="0" w:after="300" w:afterAutospacing="0" w:line="312" w:lineRule="atLeast"/>
        <w:rPr>
          <w:rFonts w:ascii="Arial" w:hAnsi="Arial" w:cs="Arial"/>
          <w:color w:val="000000"/>
          <w:sz w:val="28"/>
          <w:szCs w:val="28"/>
        </w:rPr>
      </w:pPr>
      <w:r w:rsidRPr="00F33CA7">
        <w:rPr>
          <w:rFonts w:ascii="Arial" w:hAnsi="Arial" w:cs="Arial"/>
          <w:color w:val="000000"/>
          <w:sz w:val="28"/>
          <w:szCs w:val="28"/>
        </w:rPr>
        <w:t xml:space="preserve">Неогеновый, 21 млн. лет. N Заложение современной </w:t>
      </w:r>
      <w:proofErr w:type="spellStart"/>
      <w:r w:rsidRPr="00F33CA7">
        <w:rPr>
          <w:rFonts w:ascii="Arial" w:hAnsi="Arial" w:cs="Arial"/>
          <w:color w:val="000000"/>
          <w:sz w:val="28"/>
          <w:szCs w:val="28"/>
        </w:rPr>
        <w:t>гидросети</w:t>
      </w:r>
      <w:proofErr w:type="spellEnd"/>
      <w:r w:rsidRPr="00F33CA7">
        <w:rPr>
          <w:rFonts w:ascii="Arial" w:hAnsi="Arial" w:cs="Arial"/>
          <w:color w:val="000000"/>
          <w:sz w:val="28"/>
          <w:szCs w:val="28"/>
        </w:rPr>
        <w:t>, поднятие территории, врез рек до 200м, затем опускание долин, трансгрессия Каспия по долинам рек Волги и Камы. Климат субтропический</w:t>
      </w:r>
      <w:r w:rsidR="009C32D3">
        <w:rPr>
          <w:rFonts w:ascii="Arial" w:hAnsi="Arial" w:cs="Arial"/>
          <w:color w:val="000000"/>
          <w:sz w:val="28"/>
          <w:szCs w:val="28"/>
        </w:rPr>
        <w:t>.</w:t>
      </w:r>
    </w:p>
    <w:p w14:paraId="22180AD1" w14:textId="60565FEB" w:rsidR="00F33CA7" w:rsidRPr="00F33CA7" w:rsidRDefault="00F33CA7" w:rsidP="00F33CA7">
      <w:pPr>
        <w:pStyle w:val="a8"/>
        <w:spacing w:before="0" w:beforeAutospacing="0" w:after="300" w:afterAutospacing="0" w:line="312" w:lineRule="atLeast"/>
        <w:rPr>
          <w:rFonts w:ascii="Arial" w:hAnsi="Arial" w:cs="Arial"/>
          <w:color w:val="000000"/>
          <w:sz w:val="28"/>
          <w:szCs w:val="28"/>
        </w:rPr>
      </w:pPr>
      <w:r w:rsidRPr="00F33CA7">
        <w:rPr>
          <w:rFonts w:ascii="Arial" w:hAnsi="Arial" w:cs="Arial"/>
          <w:color w:val="000000"/>
          <w:sz w:val="28"/>
          <w:szCs w:val="28"/>
        </w:rPr>
        <w:lastRenderedPageBreak/>
        <w:t>Палеогеновый, 42 млн. лет. Р Континентальные условия, сильный размыв ранее сформированных пород и рельефа. Субтропический к</w:t>
      </w:r>
      <w:r>
        <w:rPr>
          <w:rFonts w:ascii="Arial" w:hAnsi="Arial" w:cs="Arial"/>
          <w:color w:val="000000"/>
          <w:sz w:val="28"/>
          <w:szCs w:val="28"/>
        </w:rPr>
        <w:t>лимат.</w:t>
      </w:r>
    </w:p>
    <w:p w14:paraId="0F63B963" w14:textId="5052AC14" w:rsidR="00F33CA7" w:rsidRPr="00F33CA7" w:rsidRDefault="00F33CA7" w:rsidP="00F33CA7">
      <w:pPr>
        <w:pStyle w:val="a8"/>
        <w:spacing w:before="0" w:beforeAutospacing="0" w:after="300" w:afterAutospacing="0" w:line="312" w:lineRule="atLeast"/>
        <w:rPr>
          <w:rFonts w:ascii="Arial" w:hAnsi="Arial" w:cs="Arial"/>
          <w:color w:val="000000"/>
          <w:sz w:val="28"/>
          <w:szCs w:val="28"/>
        </w:rPr>
      </w:pPr>
      <w:r w:rsidRPr="00F33CA7">
        <w:rPr>
          <w:rFonts w:ascii="Arial" w:hAnsi="Arial" w:cs="Arial"/>
          <w:color w:val="000000"/>
          <w:sz w:val="28"/>
          <w:szCs w:val="28"/>
        </w:rPr>
        <w:t xml:space="preserve">Меловой, 75 млн. лет, К. В конце периода континентальные условия, размыв. Трансгрессия мелководного моря. Климат тёплый, влажный. </w:t>
      </w:r>
    </w:p>
    <w:p w14:paraId="48864D81" w14:textId="375DC5D2" w:rsidR="00F33CA7" w:rsidRPr="00F33CA7" w:rsidRDefault="00F33CA7" w:rsidP="00F33CA7">
      <w:pPr>
        <w:pStyle w:val="a8"/>
        <w:spacing w:before="0" w:beforeAutospacing="0" w:after="300" w:afterAutospacing="0" w:line="312" w:lineRule="atLeast"/>
        <w:rPr>
          <w:rFonts w:ascii="Arial" w:hAnsi="Arial" w:cs="Arial"/>
          <w:color w:val="000000"/>
          <w:sz w:val="28"/>
          <w:szCs w:val="28"/>
        </w:rPr>
      </w:pPr>
      <w:r w:rsidRPr="00F33CA7">
        <w:rPr>
          <w:rFonts w:ascii="Arial" w:hAnsi="Arial" w:cs="Arial"/>
          <w:color w:val="000000"/>
          <w:sz w:val="28"/>
          <w:szCs w:val="28"/>
        </w:rPr>
        <w:t>Юрский, 60 млн. лет. В начале периода континентальные условия, размыв, позднее трансгрессия мелководного моря.</w:t>
      </w:r>
    </w:p>
    <w:p w14:paraId="63582959" w14:textId="048F1E83" w:rsidR="00F33CA7" w:rsidRPr="00F33CA7" w:rsidRDefault="00F33CA7" w:rsidP="00F33CA7">
      <w:pPr>
        <w:pStyle w:val="a8"/>
        <w:spacing w:before="0" w:beforeAutospacing="0" w:after="300" w:afterAutospacing="0" w:line="312" w:lineRule="atLeast"/>
        <w:rPr>
          <w:rFonts w:ascii="Arial" w:hAnsi="Arial" w:cs="Arial"/>
          <w:color w:val="000000"/>
          <w:sz w:val="28"/>
          <w:szCs w:val="28"/>
        </w:rPr>
      </w:pPr>
      <w:r w:rsidRPr="00F33CA7">
        <w:rPr>
          <w:rFonts w:ascii="Arial" w:hAnsi="Arial" w:cs="Arial"/>
          <w:color w:val="000000"/>
          <w:sz w:val="28"/>
          <w:szCs w:val="28"/>
        </w:rPr>
        <w:t>Триасовый, 35 млн. лет, Т. Континентальные условия, размыв палеозойских образований. Климат преимущественно сухой</w:t>
      </w:r>
      <w:r>
        <w:rPr>
          <w:rFonts w:ascii="Arial" w:hAnsi="Arial" w:cs="Arial"/>
          <w:color w:val="000000"/>
          <w:sz w:val="28"/>
          <w:szCs w:val="28"/>
        </w:rPr>
        <w:t>.</w:t>
      </w:r>
    </w:p>
    <w:p w14:paraId="5ED09404" w14:textId="34B04729" w:rsidR="00F33CA7" w:rsidRDefault="00F33CA7" w:rsidP="00F33CA7">
      <w:pPr>
        <w:pStyle w:val="a8"/>
        <w:spacing w:before="0" w:beforeAutospacing="0" w:after="300" w:afterAutospacing="0" w:line="312" w:lineRule="atLeast"/>
        <w:rPr>
          <w:rFonts w:ascii="Arial" w:hAnsi="Arial" w:cs="Arial"/>
          <w:color w:val="000000"/>
          <w:sz w:val="28"/>
          <w:szCs w:val="28"/>
        </w:rPr>
      </w:pPr>
      <w:r w:rsidRPr="00F33CA7">
        <w:rPr>
          <w:rFonts w:ascii="Arial" w:hAnsi="Arial" w:cs="Arial"/>
          <w:color w:val="000000"/>
          <w:sz w:val="28"/>
          <w:szCs w:val="28"/>
        </w:rPr>
        <w:t xml:space="preserve">Пермский. 35 млн. лет. Р На западе республики </w:t>
      </w:r>
      <w:proofErr w:type="gramStart"/>
      <w:r w:rsidRPr="00F33CA7">
        <w:rPr>
          <w:rFonts w:ascii="Arial" w:hAnsi="Arial" w:cs="Arial"/>
          <w:color w:val="000000"/>
          <w:sz w:val="28"/>
          <w:szCs w:val="28"/>
        </w:rPr>
        <w:t>море ,на</w:t>
      </w:r>
      <w:proofErr w:type="gramEnd"/>
      <w:r w:rsidRPr="00F33CA7">
        <w:rPr>
          <w:rFonts w:ascii="Arial" w:hAnsi="Arial" w:cs="Arial"/>
          <w:color w:val="000000"/>
          <w:sz w:val="28"/>
          <w:szCs w:val="28"/>
        </w:rPr>
        <w:t xml:space="preserve"> востоке континентальные условия. В начале периода морские условия. Климат жаркий, сухой. </w:t>
      </w:r>
      <w:r>
        <w:rPr>
          <w:rFonts w:ascii="Arial" w:hAnsi="Arial" w:cs="Arial"/>
          <w:color w:val="000000"/>
          <w:sz w:val="28"/>
          <w:szCs w:val="28"/>
        </w:rPr>
        <w:t xml:space="preserve"> </w:t>
      </w:r>
    </w:p>
    <w:p w14:paraId="7598A6C4" w14:textId="2233A60B" w:rsidR="00F33CA7" w:rsidRPr="00F33CA7" w:rsidRDefault="00F33CA7" w:rsidP="00F33CA7">
      <w:pPr>
        <w:pStyle w:val="a8"/>
        <w:spacing w:before="0" w:beforeAutospacing="0" w:after="300" w:afterAutospacing="0" w:line="312" w:lineRule="atLeast"/>
        <w:rPr>
          <w:rFonts w:ascii="Arial" w:hAnsi="Arial" w:cs="Arial"/>
          <w:color w:val="000000"/>
          <w:sz w:val="28"/>
          <w:szCs w:val="28"/>
        </w:rPr>
      </w:pPr>
      <w:r w:rsidRPr="00F33CA7">
        <w:rPr>
          <w:rFonts w:ascii="Arial" w:hAnsi="Arial" w:cs="Arial"/>
          <w:color w:val="000000"/>
          <w:sz w:val="28"/>
          <w:szCs w:val="28"/>
        </w:rPr>
        <w:t>Каменноугольный,60 млн. лет. С. Мелководное море, иногда с повышенной солёностью, накопление угленосных отложений. Климат жаркий, влажный.</w:t>
      </w:r>
    </w:p>
    <w:p w14:paraId="7C42A695" w14:textId="0830CF14" w:rsidR="00F33CA7" w:rsidRPr="00F33CA7" w:rsidRDefault="00F33CA7" w:rsidP="00F33CA7">
      <w:pPr>
        <w:pStyle w:val="a8"/>
        <w:spacing w:before="0" w:beforeAutospacing="0" w:after="300" w:afterAutospacing="0" w:line="312" w:lineRule="atLeast"/>
        <w:rPr>
          <w:rFonts w:ascii="Arial" w:hAnsi="Arial" w:cs="Arial"/>
          <w:color w:val="000000"/>
          <w:sz w:val="28"/>
          <w:szCs w:val="28"/>
        </w:rPr>
      </w:pPr>
      <w:r w:rsidRPr="00F33CA7">
        <w:rPr>
          <w:rFonts w:ascii="Arial" w:hAnsi="Arial" w:cs="Arial"/>
          <w:color w:val="000000"/>
          <w:sz w:val="28"/>
          <w:szCs w:val="28"/>
        </w:rPr>
        <w:t>Девонский, 60 млн. лет, Д. В среднем и позднем девоне моря, иногда повышенной солёности, выравнивание ранее расчлененного рельефа. Климат жаркий.  В раннем девоне континентальные условия и интенсивные размыв, расчленение территории.</w:t>
      </w:r>
    </w:p>
    <w:p w14:paraId="23FDAC39" w14:textId="77777777" w:rsidR="00F33CA7" w:rsidRPr="00F33CA7" w:rsidRDefault="00F33CA7" w:rsidP="00F33CA7">
      <w:pPr>
        <w:pStyle w:val="a8"/>
        <w:spacing w:before="0" w:beforeAutospacing="0" w:after="300" w:afterAutospacing="0" w:line="312" w:lineRule="atLeast"/>
        <w:rPr>
          <w:rFonts w:ascii="Arial" w:hAnsi="Arial" w:cs="Arial"/>
          <w:color w:val="000000"/>
          <w:sz w:val="28"/>
          <w:szCs w:val="28"/>
        </w:rPr>
      </w:pPr>
      <w:proofErr w:type="spellStart"/>
      <w:r w:rsidRPr="00F33CA7">
        <w:rPr>
          <w:rFonts w:ascii="Arial" w:hAnsi="Arial" w:cs="Arial"/>
          <w:color w:val="000000"/>
          <w:sz w:val="28"/>
          <w:szCs w:val="28"/>
        </w:rPr>
        <w:t>Силурский</w:t>
      </w:r>
      <w:proofErr w:type="spellEnd"/>
      <w:r w:rsidRPr="00F33CA7">
        <w:rPr>
          <w:rFonts w:ascii="Arial" w:hAnsi="Arial" w:cs="Arial"/>
          <w:color w:val="000000"/>
          <w:sz w:val="28"/>
          <w:szCs w:val="28"/>
        </w:rPr>
        <w:t>, 25 млн. лет, S Континентальные условия и размыв, расчленение территории.</w:t>
      </w:r>
    </w:p>
    <w:p w14:paraId="55C4D78E" w14:textId="00213BCA" w:rsidR="00F33CA7" w:rsidRPr="00F33CA7" w:rsidRDefault="00F33CA7" w:rsidP="00F33CA7">
      <w:pPr>
        <w:pStyle w:val="a8"/>
        <w:spacing w:before="0" w:beforeAutospacing="0" w:after="300" w:afterAutospacing="0" w:line="312" w:lineRule="atLeast"/>
        <w:rPr>
          <w:rFonts w:ascii="Arial" w:hAnsi="Arial" w:cs="Arial"/>
          <w:color w:val="000000"/>
          <w:sz w:val="28"/>
          <w:szCs w:val="28"/>
        </w:rPr>
      </w:pPr>
      <w:r w:rsidRPr="00F33CA7">
        <w:rPr>
          <w:rFonts w:ascii="Arial" w:hAnsi="Arial" w:cs="Arial"/>
          <w:color w:val="000000"/>
          <w:sz w:val="28"/>
          <w:szCs w:val="28"/>
        </w:rPr>
        <w:t>Ордовикский,45 млн. лет,</w:t>
      </w:r>
      <w:r>
        <w:rPr>
          <w:rFonts w:ascii="Arial" w:hAnsi="Arial" w:cs="Arial"/>
          <w:color w:val="000000"/>
          <w:sz w:val="28"/>
          <w:szCs w:val="28"/>
        </w:rPr>
        <w:t xml:space="preserve"> </w:t>
      </w:r>
      <w:r w:rsidRPr="00F33CA7">
        <w:rPr>
          <w:rFonts w:ascii="Arial" w:hAnsi="Arial" w:cs="Arial"/>
          <w:color w:val="000000"/>
          <w:sz w:val="28"/>
          <w:szCs w:val="28"/>
        </w:rPr>
        <w:t>О. Континентальные условия и размыв, расчленение территории.</w:t>
      </w:r>
    </w:p>
    <w:p w14:paraId="7B8E3C0C" w14:textId="77777777" w:rsidR="00F33CA7" w:rsidRPr="00F33CA7" w:rsidRDefault="00F33CA7" w:rsidP="00F33CA7">
      <w:pPr>
        <w:pStyle w:val="a8"/>
        <w:spacing w:before="0" w:beforeAutospacing="0" w:after="300" w:afterAutospacing="0" w:line="312" w:lineRule="atLeast"/>
        <w:rPr>
          <w:rFonts w:ascii="Arial" w:hAnsi="Arial" w:cs="Arial"/>
          <w:color w:val="000000"/>
          <w:sz w:val="28"/>
          <w:szCs w:val="28"/>
        </w:rPr>
      </w:pPr>
      <w:r w:rsidRPr="00F33CA7">
        <w:rPr>
          <w:rFonts w:ascii="Arial" w:hAnsi="Arial" w:cs="Arial"/>
          <w:color w:val="000000"/>
          <w:sz w:val="28"/>
          <w:szCs w:val="28"/>
        </w:rPr>
        <w:t xml:space="preserve">Кембрийский, 100 млн. лет. </w:t>
      </w:r>
      <w:proofErr w:type="gramStart"/>
      <w:r w:rsidRPr="00F33CA7">
        <w:rPr>
          <w:rFonts w:ascii="Arial" w:hAnsi="Arial" w:cs="Arial"/>
          <w:color w:val="000000"/>
          <w:sz w:val="28"/>
          <w:szCs w:val="28"/>
        </w:rPr>
        <w:t>,Э.</w:t>
      </w:r>
      <w:proofErr w:type="gramEnd"/>
      <w:r w:rsidRPr="00F33CA7">
        <w:rPr>
          <w:rFonts w:ascii="Arial" w:hAnsi="Arial" w:cs="Arial"/>
          <w:color w:val="000000"/>
          <w:sz w:val="28"/>
          <w:szCs w:val="28"/>
        </w:rPr>
        <w:t xml:space="preserve"> Континентальные условия и размыв, расчленение территории.</w:t>
      </w:r>
    </w:p>
    <w:p w14:paraId="1AA293EB" w14:textId="3826EF44" w:rsidR="00F33CA7" w:rsidRPr="00F33CA7" w:rsidRDefault="00F33CA7" w:rsidP="00F33CA7">
      <w:pPr>
        <w:pStyle w:val="a8"/>
        <w:spacing w:before="0" w:beforeAutospacing="0" w:after="300" w:afterAutospacing="0" w:line="312" w:lineRule="atLeast"/>
        <w:rPr>
          <w:rFonts w:ascii="Arial" w:hAnsi="Arial" w:cs="Arial"/>
          <w:color w:val="000000"/>
          <w:sz w:val="28"/>
          <w:szCs w:val="28"/>
        </w:rPr>
      </w:pPr>
      <w:r w:rsidRPr="00F33CA7">
        <w:rPr>
          <w:rFonts w:ascii="Arial" w:hAnsi="Arial" w:cs="Arial"/>
          <w:color w:val="000000"/>
          <w:sz w:val="28"/>
          <w:szCs w:val="28"/>
        </w:rPr>
        <w:t>Протер</w:t>
      </w:r>
      <w:r>
        <w:rPr>
          <w:rFonts w:ascii="Arial" w:hAnsi="Arial" w:cs="Arial"/>
          <w:color w:val="000000"/>
          <w:sz w:val="28"/>
          <w:szCs w:val="28"/>
        </w:rPr>
        <w:t>о</w:t>
      </w:r>
      <w:r w:rsidRPr="00F33CA7">
        <w:rPr>
          <w:rFonts w:ascii="Arial" w:hAnsi="Arial" w:cs="Arial"/>
          <w:color w:val="000000"/>
          <w:sz w:val="28"/>
          <w:szCs w:val="28"/>
        </w:rPr>
        <w:t>зойская эра,2000млн. лет</w:t>
      </w:r>
      <w:r>
        <w:rPr>
          <w:rFonts w:ascii="Arial" w:hAnsi="Arial" w:cs="Arial"/>
          <w:color w:val="000000"/>
          <w:sz w:val="28"/>
          <w:szCs w:val="28"/>
        </w:rPr>
        <w:t xml:space="preserve">, </w:t>
      </w:r>
      <w:proofErr w:type="spellStart"/>
      <w:r w:rsidRPr="00F33CA7">
        <w:rPr>
          <w:rFonts w:ascii="Arial" w:hAnsi="Arial" w:cs="Arial"/>
          <w:color w:val="000000"/>
          <w:sz w:val="28"/>
          <w:szCs w:val="28"/>
        </w:rPr>
        <w:t>Pt</w:t>
      </w:r>
      <w:proofErr w:type="spellEnd"/>
      <w:r w:rsidRPr="00F33CA7">
        <w:rPr>
          <w:rFonts w:ascii="Arial" w:hAnsi="Arial" w:cs="Arial"/>
          <w:color w:val="000000"/>
          <w:sz w:val="28"/>
          <w:szCs w:val="28"/>
        </w:rPr>
        <w:t xml:space="preserve"> Накопление терригенных </w:t>
      </w:r>
      <w:proofErr w:type="spellStart"/>
      <w:r w:rsidRPr="00F33CA7">
        <w:rPr>
          <w:rFonts w:ascii="Arial" w:hAnsi="Arial" w:cs="Arial"/>
          <w:color w:val="000000"/>
          <w:sz w:val="28"/>
          <w:szCs w:val="28"/>
        </w:rPr>
        <w:t>бавлинских</w:t>
      </w:r>
      <w:proofErr w:type="spellEnd"/>
      <w:r w:rsidRPr="00F33CA7">
        <w:rPr>
          <w:rFonts w:ascii="Arial" w:hAnsi="Arial" w:cs="Arial"/>
          <w:color w:val="000000"/>
          <w:sz w:val="28"/>
          <w:szCs w:val="28"/>
        </w:rPr>
        <w:t xml:space="preserve"> отложений в понижениях фундамента. Завершение формирования фундамента, внедрение интрузии, вулканизм.</w:t>
      </w:r>
    </w:p>
    <w:p w14:paraId="6A116613" w14:textId="48B5C3B1" w:rsidR="00F33CA7" w:rsidRPr="00F33CA7" w:rsidRDefault="00F33CA7" w:rsidP="00F33CA7">
      <w:pPr>
        <w:pStyle w:val="a8"/>
        <w:spacing w:before="0" w:beforeAutospacing="0" w:after="300" w:afterAutospacing="0" w:line="312" w:lineRule="atLeast"/>
        <w:rPr>
          <w:rFonts w:ascii="Arial" w:hAnsi="Arial" w:cs="Arial"/>
          <w:color w:val="000000"/>
          <w:sz w:val="28"/>
          <w:szCs w:val="28"/>
        </w:rPr>
      </w:pPr>
      <w:r w:rsidRPr="00F33CA7">
        <w:rPr>
          <w:rFonts w:ascii="Arial" w:hAnsi="Arial" w:cs="Arial"/>
          <w:color w:val="000000"/>
          <w:sz w:val="28"/>
          <w:szCs w:val="28"/>
        </w:rPr>
        <w:t>Архейский эра, более2000млн. лет,</w:t>
      </w:r>
      <w:r>
        <w:rPr>
          <w:rFonts w:ascii="Arial" w:hAnsi="Arial" w:cs="Arial"/>
          <w:color w:val="000000"/>
          <w:sz w:val="28"/>
          <w:szCs w:val="28"/>
        </w:rPr>
        <w:t xml:space="preserve"> </w:t>
      </w:r>
      <w:proofErr w:type="spellStart"/>
      <w:r w:rsidRPr="00F33CA7">
        <w:rPr>
          <w:rFonts w:ascii="Arial" w:hAnsi="Arial" w:cs="Arial"/>
          <w:color w:val="000000"/>
          <w:sz w:val="28"/>
          <w:szCs w:val="28"/>
        </w:rPr>
        <w:t>Ar</w:t>
      </w:r>
      <w:proofErr w:type="spellEnd"/>
      <w:r w:rsidRPr="00F33CA7">
        <w:rPr>
          <w:rFonts w:ascii="Arial" w:hAnsi="Arial" w:cs="Arial"/>
          <w:color w:val="000000"/>
          <w:sz w:val="28"/>
          <w:szCs w:val="28"/>
        </w:rPr>
        <w:t xml:space="preserve"> Формирование фундамента, интенсивный, интрузивный и эффузивный магматизм.</w:t>
      </w:r>
    </w:p>
    <w:p w14:paraId="0CAEACB5" w14:textId="3885E096" w:rsidR="00047F3F" w:rsidRPr="00F33CA7" w:rsidRDefault="00047F3F" w:rsidP="00236992">
      <w:pPr>
        <w:rPr>
          <w:rFonts w:ascii="Arial" w:hAnsi="Arial" w:cs="Arial"/>
          <w:sz w:val="28"/>
          <w:szCs w:val="28"/>
        </w:rPr>
      </w:pPr>
    </w:p>
    <w:p w14:paraId="2050D87D" w14:textId="588DE623" w:rsidR="00047F3F" w:rsidRDefault="00047F3F" w:rsidP="00236992">
      <w:pPr>
        <w:rPr>
          <w:rFonts w:ascii="Arial" w:hAnsi="Arial" w:cs="Arial"/>
          <w:sz w:val="28"/>
          <w:szCs w:val="28"/>
        </w:rPr>
      </w:pPr>
    </w:p>
    <w:p w14:paraId="1FC30886" w14:textId="77777777" w:rsidR="006D5C69" w:rsidRDefault="009C32D3" w:rsidP="00236992">
      <w:pPr>
        <w:rPr>
          <w:rFonts w:ascii="Arial" w:hAnsi="Arial" w:cs="Arial"/>
          <w:b/>
          <w:bCs/>
          <w:sz w:val="28"/>
          <w:szCs w:val="28"/>
        </w:rPr>
      </w:pPr>
      <w:r w:rsidRPr="009C32D3">
        <w:rPr>
          <w:rFonts w:ascii="Arial" w:hAnsi="Arial" w:cs="Arial"/>
          <w:b/>
          <w:bCs/>
          <w:sz w:val="28"/>
          <w:szCs w:val="28"/>
        </w:rPr>
        <w:lastRenderedPageBreak/>
        <w:t xml:space="preserve"> Геологическое строение территории, полезные </w:t>
      </w:r>
      <w:proofErr w:type="gramStart"/>
      <w:r w:rsidRPr="009C32D3">
        <w:rPr>
          <w:rFonts w:ascii="Arial" w:hAnsi="Arial" w:cs="Arial"/>
          <w:b/>
          <w:bCs/>
          <w:sz w:val="28"/>
          <w:szCs w:val="28"/>
        </w:rPr>
        <w:t xml:space="preserve">ископаемые,   </w:t>
      </w:r>
      <w:proofErr w:type="gramEnd"/>
      <w:r w:rsidRPr="009C32D3">
        <w:rPr>
          <w:rFonts w:ascii="Arial" w:hAnsi="Arial" w:cs="Arial"/>
          <w:b/>
          <w:bCs/>
          <w:sz w:val="28"/>
          <w:szCs w:val="28"/>
        </w:rPr>
        <w:t xml:space="preserve">                    их применение.</w:t>
      </w:r>
      <w:r>
        <w:rPr>
          <w:rFonts w:ascii="Arial" w:hAnsi="Arial" w:cs="Arial"/>
          <w:b/>
          <w:bCs/>
          <w:sz w:val="28"/>
          <w:szCs w:val="28"/>
        </w:rPr>
        <w:t xml:space="preserve">  </w:t>
      </w:r>
    </w:p>
    <w:p w14:paraId="174AA023" w14:textId="19C40E35" w:rsidR="00047F3F" w:rsidRPr="006D5C69" w:rsidRDefault="009C32D3" w:rsidP="00236992">
      <w:pPr>
        <w:rPr>
          <w:rFonts w:ascii="Arial" w:hAnsi="Arial" w:cs="Arial"/>
          <w:b/>
          <w:bCs/>
          <w:sz w:val="28"/>
          <w:szCs w:val="28"/>
        </w:rPr>
      </w:pPr>
      <w:r>
        <w:rPr>
          <w:rFonts w:ascii="Arial" w:hAnsi="Arial" w:cs="Arial"/>
          <w:b/>
          <w:bCs/>
          <w:sz w:val="28"/>
          <w:szCs w:val="28"/>
        </w:rPr>
        <w:t xml:space="preserve">  </w:t>
      </w:r>
      <w:r w:rsidR="006D5C69">
        <w:t xml:space="preserve"> </w:t>
      </w:r>
      <w:r w:rsidR="006D5C69" w:rsidRPr="006D5C69">
        <w:rPr>
          <w:rFonts w:ascii="Arial" w:hAnsi="Arial" w:cs="Arial"/>
          <w:sz w:val="28"/>
          <w:szCs w:val="28"/>
        </w:rPr>
        <w:t>В осадочном чехле платформы выделяются комплексы пород, связанные с этапами ее тектонического развития. Палеозойские образования представлены осадками девона, к</w:t>
      </w:r>
      <w:r w:rsidR="006D5C69">
        <w:rPr>
          <w:rFonts w:ascii="Arial" w:hAnsi="Arial" w:cs="Arial"/>
          <w:sz w:val="28"/>
          <w:szCs w:val="28"/>
        </w:rPr>
        <w:t>а</w:t>
      </w:r>
      <w:r w:rsidR="006D5C69" w:rsidRPr="006D5C69">
        <w:rPr>
          <w:rFonts w:ascii="Arial" w:hAnsi="Arial" w:cs="Arial"/>
          <w:sz w:val="28"/>
          <w:szCs w:val="28"/>
        </w:rPr>
        <w:t xml:space="preserve">рбона и </w:t>
      </w:r>
      <w:proofErr w:type="spellStart"/>
      <w:r w:rsidR="006D5C69" w:rsidRPr="006D5C69">
        <w:rPr>
          <w:rFonts w:ascii="Arial" w:hAnsi="Arial" w:cs="Arial"/>
          <w:sz w:val="28"/>
          <w:szCs w:val="28"/>
        </w:rPr>
        <w:t>пер</w:t>
      </w:r>
      <w:r w:rsidR="006D5C69">
        <w:rPr>
          <w:rFonts w:ascii="Arial" w:hAnsi="Arial" w:cs="Arial"/>
          <w:sz w:val="28"/>
          <w:szCs w:val="28"/>
        </w:rPr>
        <w:t>ь</w:t>
      </w:r>
      <w:r w:rsidR="006D5C69" w:rsidRPr="006D5C69">
        <w:rPr>
          <w:rFonts w:ascii="Arial" w:hAnsi="Arial" w:cs="Arial"/>
          <w:sz w:val="28"/>
          <w:szCs w:val="28"/>
        </w:rPr>
        <w:t>ми</w:t>
      </w:r>
      <w:proofErr w:type="spellEnd"/>
      <w:r w:rsidR="006D5C69" w:rsidRPr="006D5C69">
        <w:rPr>
          <w:rFonts w:ascii="Arial" w:hAnsi="Arial" w:cs="Arial"/>
          <w:sz w:val="28"/>
          <w:szCs w:val="28"/>
        </w:rPr>
        <w:t>. Отложения девона расчленяются на нижнюю и верхнюю</w:t>
      </w:r>
      <w:r w:rsidR="006D5C69">
        <w:rPr>
          <w:rFonts w:ascii="Arial" w:hAnsi="Arial" w:cs="Arial"/>
          <w:sz w:val="28"/>
          <w:szCs w:val="28"/>
        </w:rPr>
        <w:t xml:space="preserve"> </w:t>
      </w:r>
      <w:r w:rsidR="006D5C69" w:rsidRPr="006D5C69">
        <w:rPr>
          <w:rFonts w:ascii="Arial" w:hAnsi="Arial" w:cs="Arial"/>
          <w:sz w:val="28"/>
          <w:szCs w:val="28"/>
        </w:rPr>
        <w:t>толщи. Терригенная</w:t>
      </w:r>
      <w:r w:rsidR="006D5C69">
        <w:rPr>
          <w:rFonts w:ascii="Arial" w:hAnsi="Arial" w:cs="Arial"/>
          <w:sz w:val="28"/>
          <w:szCs w:val="28"/>
        </w:rPr>
        <w:t>(нижняя)</w:t>
      </w:r>
      <w:r w:rsidR="006D5C69" w:rsidRPr="006D5C69">
        <w:rPr>
          <w:rFonts w:ascii="Arial" w:hAnsi="Arial" w:cs="Arial"/>
          <w:sz w:val="28"/>
          <w:szCs w:val="28"/>
        </w:rPr>
        <w:t xml:space="preserve"> толща сложена песчано-глинистыми отложениями. Карбонатная </w:t>
      </w:r>
      <w:r w:rsidR="00B863DE">
        <w:rPr>
          <w:rFonts w:ascii="Arial" w:hAnsi="Arial" w:cs="Arial"/>
          <w:sz w:val="28"/>
          <w:szCs w:val="28"/>
        </w:rPr>
        <w:t xml:space="preserve">(верхняя) </w:t>
      </w:r>
      <w:r w:rsidR="006D5C69" w:rsidRPr="006D5C69">
        <w:rPr>
          <w:rFonts w:ascii="Arial" w:hAnsi="Arial" w:cs="Arial"/>
          <w:sz w:val="28"/>
          <w:szCs w:val="28"/>
        </w:rPr>
        <w:t xml:space="preserve">толща девона – преимущественно известняками и доломитами. Отложения карбона также подразделяются на терригенную и карбонатную части. Терригенная часть представляет песчано-глинистые и углисто-глинистые образования мощностью от 80 до 520 м. Залегающие выше преимущественно карбонатные породы содержат прослои гипсов и ангидритов, реже аргиллитов и кварцевых песчаников мощностью до 800 м. Пермские отложения представлены нижним и верхним отделами. В составе нижнего отдела выделяются: </w:t>
      </w:r>
      <w:proofErr w:type="spellStart"/>
      <w:r w:rsidR="00B863DE">
        <w:rPr>
          <w:rFonts w:ascii="Arial" w:hAnsi="Arial" w:cs="Arial"/>
          <w:sz w:val="28"/>
          <w:szCs w:val="28"/>
        </w:rPr>
        <w:t>за</w:t>
      </w:r>
      <w:r w:rsidR="006D5C69" w:rsidRPr="006D5C69">
        <w:rPr>
          <w:rFonts w:ascii="Arial" w:hAnsi="Arial" w:cs="Arial"/>
          <w:sz w:val="28"/>
          <w:szCs w:val="28"/>
        </w:rPr>
        <w:t>кремне</w:t>
      </w:r>
      <w:r w:rsidR="00B863DE">
        <w:rPr>
          <w:rFonts w:ascii="Arial" w:hAnsi="Arial" w:cs="Arial"/>
          <w:sz w:val="28"/>
          <w:szCs w:val="28"/>
        </w:rPr>
        <w:t>вевшие</w:t>
      </w:r>
      <w:proofErr w:type="spellEnd"/>
      <w:r w:rsidR="00B863DE">
        <w:rPr>
          <w:rFonts w:ascii="Arial" w:hAnsi="Arial" w:cs="Arial"/>
          <w:sz w:val="28"/>
          <w:szCs w:val="28"/>
        </w:rPr>
        <w:t xml:space="preserve"> </w:t>
      </w:r>
      <w:r w:rsidR="006D5C69" w:rsidRPr="006D5C69">
        <w:rPr>
          <w:rFonts w:ascii="Arial" w:hAnsi="Arial" w:cs="Arial"/>
          <w:sz w:val="28"/>
          <w:szCs w:val="28"/>
        </w:rPr>
        <w:t xml:space="preserve">известняки с характерным фаунистическим комплексом мощностью 50-75 м, доломиты, гипсы и ангидриты мощностью до 85 м. Верхнепермские отложения в составе уфимского, казанского и татарского ярусов выходят непосредственно на дневную поверхность. Выходы пород уфимского яруса ограниченно распространены в восточной части республики. Его мощность достигает 140 м. Казанский ярус принимает существенное участие в формировании поверхности по склонам речных долин в </w:t>
      </w:r>
      <w:proofErr w:type="spellStart"/>
      <w:r w:rsidR="006D5C69" w:rsidRPr="006D5C69">
        <w:rPr>
          <w:rFonts w:ascii="Arial" w:hAnsi="Arial" w:cs="Arial"/>
          <w:sz w:val="28"/>
          <w:szCs w:val="28"/>
        </w:rPr>
        <w:t>северозападных</w:t>
      </w:r>
      <w:proofErr w:type="spellEnd"/>
      <w:r w:rsidR="006D5C69" w:rsidRPr="006D5C69">
        <w:rPr>
          <w:rFonts w:ascii="Arial" w:hAnsi="Arial" w:cs="Arial"/>
          <w:sz w:val="28"/>
          <w:szCs w:val="28"/>
        </w:rPr>
        <w:t xml:space="preserve"> районах, а на востоке он распространен и на обширных водораздельных пространствах. Мощность его 120-250 м. Татарский ярус наиболее распространен и слагает почти целиком многие водораздельные пространства на западе республики.</w:t>
      </w:r>
      <w:r w:rsidR="006D5C69">
        <w:t xml:space="preserve"> </w:t>
      </w:r>
      <w:r w:rsidR="009643E4" w:rsidRPr="009643E4">
        <w:rPr>
          <w:rFonts w:ascii="Arial" w:hAnsi="Arial" w:cs="Arial"/>
          <w:color w:val="000000" w:themeColor="text1"/>
          <w:sz w:val="28"/>
          <w:szCs w:val="28"/>
          <w:shd w:val="clear" w:color="auto" w:fill="FFFFFF"/>
        </w:rPr>
        <w:t>Из полезных ископаемых в нашей местности встречаются только осадочные породы: торф, песок, глина, известняк. Промышленного значения они не имеют, но широко используются местным населением для хозяйственных нужд. С конца 90 –</w:t>
      </w:r>
      <w:proofErr w:type="spellStart"/>
      <w:r w:rsidR="009643E4" w:rsidRPr="009643E4">
        <w:rPr>
          <w:rFonts w:ascii="Arial" w:hAnsi="Arial" w:cs="Arial"/>
          <w:color w:val="000000" w:themeColor="text1"/>
          <w:sz w:val="28"/>
          <w:szCs w:val="28"/>
          <w:shd w:val="clear" w:color="auto" w:fill="FFFFFF"/>
        </w:rPr>
        <w:t>ых</w:t>
      </w:r>
      <w:proofErr w:type="spellEnd"/>
      <w:r w:rsidR="009643E4" w:rsidRPr="009643E4">
        <w:rPr>
          <w:rFonts w:ascii="Arial" w:hAnsi="Arial" w:cs="Arial"/>
          <w:color w:val="000000" w:themeColor="text1"/>
          <w:sz w:val="28"/>
          <w:szCs w:val="28"/>
          <w:shd w:val="clear" w:color="auto" w:fill="FFFFFF"/>
        </w:rPr>
        <w:t xml:space="preserve"> годов добывается нефть</w:t>
      </w:r>
      <w:r w:rsidR="009643E4" w:rsidRPr="009643E4">
        <w:rPr>
          <w:rFonts w:ascii="Arial" w:hAnsi="Arial" w:cs="Arial"/>
          <w:color w:val="3C4052"/>
          <w:sz w:val="28"/>
          <w:szCs w:val="28"/>
          <w:shd w:val="clear" w:color="auto" w:fill="FFFFFF"/>
        </w:rPr>
        <w:t>.</w:t>
      </w:r>
    </w:p>
    <w:p w14:paraId="5F9104A1" w14:textId="0CF3DDF9" w:rsidR="006D5C69" w:rsidRPr="006D5C69" w:rsidRDefault="006D5C69" w:rsidP="00236992">
      <w:pPr>
        <w:rPr>
          <w:rFonts w:ascii="Arial" w:hAnsi="Arial" w:cs="Arial"/>
          <w:b/>
          <w:bCs/>
          <w:sz w:val="28"/>
          <w:szCs w:val="28"/>
        </w:rPr>
      </w:pPr>
      <w:r>
        <w:rPr>
          <w:rFonts w:ascii="Arial" w:hAnsi="Arial" w:cs="Arial"/>
          <w:color w:val="3C4052"/>
          <w:sz w:val="28"/>
          <w:szCs w:val="28"/>
          <w:shd w:val="clear" w:color="auto" w:fill="FFFFFF"/>
        </w:rPr>
        <w:t xml:space="preserve">   </w:t>
      </w:r>
      <w:r w:rsidRPr="006D5C69">
        <w:rPr>
          <w:rFonts w:ascii="Arial" w:hAnsi="Arial" w:cs="Arial"/>
          <w:b/>
          <w:bCs/>
          <w:sz w:val="28"/>
          <w:szCs w:val="28"/>
        </w:rPr>
        <w:t>Формы и элементы рельефа.</w:t>
      </w:r>
    </w:p>
    <w:p w14:paraId="41D8AEFE" w14:textId="525D091D" w:rsidR="00605971" w:rsidRDefault="006D5C69" w:rsidP="006D5C69">
      <w:pPr>
        <w:rPr>
          <w:rFonts w:ascii="Arial" w:hAnsi="Arial" w:cs="Arial"/>
          <w:sz w:val="28"/>
          <w:szCs w:val="28"/>
        </w:rPr>
      </w:pPr>
      <w:r w:rsidRPr="009643E4">
        <w:rPr>
          <w:rFonts w:ascii="Arial" w:hAnsi="Arial" w:cs="Arial"/>
          <w:sz w:val="28"/>
          <w:szCs w:val="28"/>
        </w:rPr>
        <w:t xml:space="preserve">Территория Татарстана представляет собой возвышенную ступенчатую равнину, расчлененную густой сетью речных долин. Широкими долинами Волги и Камы равнина разделена на три части: </w:t>
      </w:r>
      <w:proofErr w:type="spellStart"/>
      <w:r w:rsidRPr="009643E4">
        <w:rPr>
          <w:rFonts w:ascii="Arial" w:hAnsi="Arial" w:cs="Arial"/>
          <w:sz w:val="28"/>
          <w:szCs w:val="28"/>
        </w:rPr>
        <w:t>Предволжье</w:t>
      </w:r>
      <w:proofErr w:type="spellEnd"/>
      <w:r w:rsidRPr="009643E4">
        <w:rPr>
          <w:rFonts w:ascii="Arial" w:hAnsi="Arial" w:cs="Arial"/>
          <w:sz w:val="28"/>
          <w:szCs w:val="28"/>
        </w:rPr>
        <w:t xml:space="preserve">, </w:t>
      </w:r>
      <w:proofErr w:type="spellStart"/>
      <w:r w:rsidRPr="009643E4">
        <w:rPr>
          <w:rFonts w:ascii="Arial" w:hAnsi="Arial" w:cs="Arial"/>
          <w:sz w:val="28"/>
          <w:szCs w:val="28"/>
        </w:rPr>
        <w:t>Предкамье</w:t>
      </w:r>
      <w:proofErr w:type="spellEnd"/>
      <w:r w:rsidRPr="009643E4">
        <w:rPr>
          <w:rFonts w:ascii="Arial" w:hAnsi="Arial" w:cs="Arial"/>
          <w:sz w:val="28"/>
          <w:szCs w:val="28"/>
        </w:rPr>
        <w:t xml:space="preserve"> и </w:t>
      </w:r>
      <w:proofErr w:type="spellStart"/>
      <w:r w:rsidRPr="009643E4">
        <w:rPr>
          <w:rFonts w:ascii="Arial" w:hAnsi="Arial" w:cs="Arial"/>
          <w:sz w:val="28"/>
          <w:szCs w:val="28"/>
        </w:rPr>
        <w:t>Закамье</w:t>
      </w:r>
      <w:proofErr w:type="spellEnd"/>
      <w:r w:rsidRPr="009643E4">
        <w:rPr>
          <w:rFonts w:ascii="Arial" w:hAnsi="Arial" w:cs="Arial"/>
          <w:sz w:val="28"/>
          <w:szCs w:val="28"/>
        </w:rPr>
        <w:t xml:space="preserve">. </w:t>
      </w:r>
      <w:proofErr w:type="spellStart"/>
      <w:r w:rsidRPr="009643E4">
        <w:rPr>
          <w:rFonts w:ascii="Arial" w:hAnsi="Arial" w:cs="Arial"/>
          <w:sz w:val="28"/>
          <w:szCs w:val="28"/>
        </w:rPr>
        <w:t>Предволжье</w:t>
      </w:r>
      <w:proofErr w:type="spellEnd"/>
      <w:r w:rsidRPr="009643E4">
        <w:rPr>
          <w:rFonts w:ascii="Arial" w:hAnsi="Arial" w:cs="Arial"/>
          <w:sz w:val="28"/>
          <w:szCs w:val="28"/>
        </w:rPr>
        <w:t xml:space="preserve"> с максимальными высотами 276 м занимает северо-восточную часть Приволжской возвышенности. В Восточное </w:t>
      </w:r>
      <w:proofErr w:type="spellStart"/>
      <w:r w:rsidRPr="009643E4">
        <w:rPr>
          <w:rFonts w:ascii="Arial" w:hAnsi="Arial" w:cs="Arial"/>
          <w:sz w:val="28"/>
          <w:szCs w:val="28"/>
        </w:rPr>
        <w:t>Предкамье</w:t>
      </w:r>
      <w:proofErr w:type="spellEnd"/>
      <w:r w:rsidRPr="009643E4">
        <w:rPr>
          <w:rFonts w:ascii="Arial" w:hAnsi="Arial" w:cs="Arial"/>
          <w:sz w:val="28"/>
          <w:szCs w:val="28"/>
        </w:rPr>
        <w:t xml:space="preserve"> с севера заходят южные окончания </w:t>
      </w:r>
      <w:proofErr w:type="spellStart"/>
      <w:r w:rsidRPr="009643E4">
        <w:rPr>
          <w:rFonts w:ascii="Arial" w:hAnsi="Arial" w:cs="Arial"/>
          <w:sz w:val="28"/>
          <w:szCs w:val="28"/>
        </w:rPr>
        <w:t>Можгинской</w:t>
      </w:r>
      <w:proofErr w:type="spellEnd"/>
      <w:r w:rsidRPr="009643E4">
        <w:rPr>
          <w:rFonts w:ascii="Arial" w:hAnsi="Arial" w:cs="Arial"/>
          <w:sz w:val="28"/>
          <w:szCs w:val="28"/>
        </w:rPr>
        <w:t xml:space="preserve"> и Сарапульской возвышенностей, разделенные </w:t>
      </w:r>
      <w:r w:rsidRPr="009643E4">
        <w:rPr>
          <w:rFonts w:ascii="Arial" w:hAnsi="Arial" w:cs="Arial"/>
          <w:sz w:val="28"/>
          <w:szCs w:val="28"/>
        </w:rPr>
        <w:lastRenderedPageBreak/>
        <w:t xml:space="preserve">долиной р. Иж. Наибольшие высоты достигают здесь 243 м. Самой высокой в Татарстане (до 381 м) является </w:t>
      </w:r>
      <w:proofErr w:type="spellStart"/>
      <w:r w:rsidRPr="009643E4">
        <w:rPr>
          <w:rFonts w:ascii="Arial" w:hAnsi="Arial" w:cs="Arial"/>
          <w:sz w:val="28"/>
          <w:szCs w:val="28"/>
        </w:rPr>
        <w:t>Бугульминская</w:t>
      </w:r>
      <w:proofErr w:type="spellEnd"/>
      <w:r w:rsidRPr="009643E4">
        <w:rPr>
          <w:rFonts w:ascii="Arial" w:hAnsi="Arial" w:cs="Arial"/>
          <w:sz w:val="28"/>
          <w:szCs w:val="28"/>
        </w:rPr>
        <w:t xml:space="preserve"> возвышенность в Восточном </w:t>
      </w:r>
      <w:proofErr w:type="spellStart"/>
      <w:r w:rsidRPr="009643E4">
        <w:rPr>
          <w:rFonts w:ascii="Arial" w:hAnsi="Arial" w:cs="Arial"/>
          <w:sz w:val="28"/>
          <w:szCs w:val="28"/>
        </w:rPr>
        <w:t>Закамье</w:t>
      </w:r>
      <w:proofErr w:type="spellEnd"/>
      <w:r w:rsidRPr="009643E4">
        <w:rPr>
          <w:rFonts w:ascii="Arial" w:hAnsi="Arial" w:cs="Arial"/>
          <w:sz w:val="28"/>
          <w:szCs w:val="28"/>
        </w:rPr>
        <w:t xml:space="preserve">. Самый низкий рельеф (в основном до 200 м) характерен для Западного </w:t>
      </w:r>
      <w:proofErr w:type="spellStart"/>
      <w:r w:rsidRPr="009643E4">
        <w:rPr>
          <w:rFonts w:ascii="Arial" w:hAnsi="Arial" w:cs="Arial"/>
          <w:sz w:val="28"/>
          <w:szCs w:val="28"/>
        </w:rPr>
        <w:t>Закамья</w:t>
      </w:r>
      <w:proofErr w:type="spellEnd"/>
      <w:r w:rsidRPr="009643E4">
        <w:rPr>
          <w:rFonts w:ascii="Arial" w:hAnsi="Arial" w:cs="Arial"/>
          <w:sz w:val="28"/>
          <w:szCs w:val="28"/>
        </w:rPr>
        <w:t>. Перечисленные крупные формы рельефа созданы при ведущей роли молодых (кайнозойских) тектонических движений</w:t>
      </w:r>
    </w:p>
    <w:p w14:paraId="56336E9B" w14:textId="419F12F2" w:rsidR="00B863DE" w:rsidRPr="00B863DE" w:rsidRDefault="00B863DE" w:rsidP="00B863DE">
      <w:pPr>
        <w:rPr>
          <w:rFonts w:ascii="Arial" w:hAnsi="Arial" w:cs="Arial"/>
          <w:b/>
          <w:sz w:val="28"/>
          <w:szCs w:val="28"/>
        </w:rPr>
      </w:pPr>
      <w:r>
        <w:rPr>
          <w:rFonts w:ascii="Arial" w:hAnsi="Arial" w:cs="Arial"/>
          <w:sz w:val="28"/>
          <w:szCs w:val="28"/>
        </w:rPr>
        <w:t xml:space="preserve">   </w:t>
      </w:r>
      <w:r>
        <w:rPr>
          <w:rFonts w:ascii="Arial" w:hAnsi="Arial" w:cs="Arial"/>
          <w:b/>
          <w:sz w:val="28"/>
          <w:szCs w:val="28"/>
        </w:rPr>
        <w:t>Д</w:t>
      </w:r>
      <w:r w:rsidR="00AB2E84">
        <w:rPr>
          <w:rFonts w:ascii="Arial" w:hAnsi="Arial" w:cs="Arial"/>
          <w:b/>
          <w:sz w:val="28"/>
          <w:szCs w:val="28"/>
        </w:rPr>
        <w:t>е</w:t>
      </w:r>
      <w:r>
        <w:rPr>
          <w:rFonts w:ascii="Arial" w:hAnsi="Arial" w:cs="Arial"/>
          <w:b/>
          <w:sz w:val="28"/>
          <w:szCs w:val="28"/>
        </w:rPr>
        <w:t xml:space="preserve">структивные и аккумулятивные </w:t>
      </w:r>
      <w:r w:rsidR="00AB2E84">
        <w:rPr>
          <w:rFonts w:ascii="Arial" w:hAnsi="Arial" w:cs="Arial"/>
          <w:b/>
          <w:sz w:val="28"/>
          <w:szCs w:val="28"/>
        </w:rPr>
        <w:t>явления</w:t>
      </w:r>
    </w:p>
    <w:p w14:paraId="0DD0C20B" w14:textId="7AB99885" w:rsidR="00B863DE" w:rsidRDefault="00B863DE" w:rsidP="00B863DE">
      <w:pPr>
        <w:rPr>
          <w:rFonts w:ascii="Arial" w:hAnsi="Arial" w:cs="Arial"/>
          <w:color w:val="000000" w:themeColor="text1"/>
          <w:sz w:val="28"/>
          <w:szCs w:val="28"/>
          <w:shd w:val="clear" w:color="auto" w:fill="FFFFFF"/>
        </w:rPr>
      </w:pPr>
      <w:r w:rsidRPr="00AB2E84">
        <w:rPr>
          <w:rFonts w:ascii="Arial" w:hAnsi="Arial" w:cs="Arial"/>
          <w:color w:val="000000" w:themeColor="text1"/>
          <w:sz w:val="28"/>
          <w:szCs w:val="28"/>
          <w:shd w:val="clear" w:color="auto" w:fill="FFFFFF"/>
        </w:rPr>
        <w:t xml:space="preserve">Как известно, </w:t>
      </w:r>
      <w:proofErr w:type="spellStart"/>
      <w:r w:rsidRPr="00AB2E84">
        <w:rPr>
          <w:rFonts w:ascii="Arial" w:hAnsi="Arial" w:cs="Arial"/>
          <w:color w:val="000000" w:themeColor="text1"/>
          <w:sz w:val="28"/>
          <w:szCs w:val="28"/>
          <w:shd w:val="clear" w:color="auto" w:fill="FFFFFF"/>
        </w:rPr>
        <w:t>геоструктуры</w:t>
      </w:r>
      <w:proofErr w:type="spellEnd"/>
      <w:r w:rsidRPr="00AB2E84">
        <w:rPr>
          <w:rFonts w:ascii="Arial" w:hAnsi="Arial" w:cs="Arial"/>
          <w:color w:val="000000" w:themeColor="text1"/>
          <w:sz w:val="28"/>
          <w:szCs w:val="28"/>
          <w:shd w:val="clear" w:color="auto" w:fill="FFFFFF"/>
        </w:rPr>
        <w:t xml:space="preserve"> играют весьма важную роль в развитии </w:t>
      </w:r>
      <w:r w:rsidR="00AB2E84">
        <w:rPr>
          <w:rFonts w:ascii="Arial" w:hAnsi="Arial" w:cs="Arial"/>
          <w:color w:val="000000" w:themeColor="text1"/>
          <w:sz w:val="28"/>
          <w:szCs w:val="28"/>
          <w:shd w:val="clear" w:color="auto" w:fill="FFFFFF"/>
        </w:rPr>
        <w:t>рельефов</w:t>
      </w:r>
      <w:r w:rsidRPr="00AB2E84">
        <w:rPr>
          <w:rFonts w:ascii="Arial" w:hAnsi="Arial" w:cs="Arial"/>
          <w:color w:val="000000" w:themeColor="text1"/>
          <w:sz w:val="28"/>
          <w:szCs w:val="28"/>
          <w:shd w:val="clear" w:color="auto" w:fill="FFFFFF"/>
        </w:rPr>
        <w:t xml:space="preserve">. Об этом свидетельствует то, что </w:t>
      </w:r>
      <w:r w:rsidR="00AB2E84">
        <w:rPr>
          <w:rFonts w:ascii="Arial" w:hAnsi="Arial" w:cs="Arial"/>
          <w:color w:val="000000" w:themeColor="text1"/>
          <w:sz w:val="28"/>
          <w:szCs w:val="28"/>
          <w:shd w:val="clear" w:color="auto" w:fill="FFFFFF"/>
        </w:rPr>
        <w:t>рельеф</w:t>
      </w:r>
      <w:r w:rsidRPr="00AB2E84">
        <w:rPr>
          <w:rFonts w:ascii="Arial" w:hAnsi="Arial" w:cs="Arial"/>
          <w:color w:val="000000" w:themeColor="text1"/>
          <w:sz w:val="28"/>
          <w:szCs w:val="28"/>
          <w:shd w:val="clear" w:color="auto" w:fill="FFFFFF"/>
        </w:rPr>
        <w:t xml:space="preserve"> на территориях </w:t>
      </w:r>
      <w:proofErr w:type="spellStart"/>
      <w:r w:rsidR="00AB2E84">
        <w:rPr>
          <w:rFonts w:ascii="Arial" w:hAnsi="Arial" w:cs="Arial"/>
          <w:color w:val="000000" w:themeColor="text1"/>
          <w:sz w:val="28"/>
          <w:szCs w:val="28"/>
          <w:shd w:val="clear" w:color="auto" w:fill="FFFFFF"/>
        </w:rPr>
        <w:t>Можгинской</w:t>
      </w:r>
      <w:proofErr w:type="spellEnd"/>
      <w:r w:rsidR="00AB2E84">
        <w:rPr>
          <w:rFonts w:ascii="Arial" w:hAnsi="Arial" w:cs="Arial"/>
          <w:color w:val="000000" w:themeColor="text1"/>
          <w:sz w:val="28"/>
          <w:szCs w:val="28"/>
          <w:shd w:val="clear" w:color="auto" w:fill="FFFFFF"/>
        </w:rPr>
        <w:t xml:space="preserve"> и Сарапульской</w:t>
      </w:r>
      <w:r w:rsidRPr="00AB2E84">
        <w:rPr>
          <w:rFonts w:ascii="Arial" w:hAnsi="Arial" w:cs="Arial"/>
          <w:color w:val="000000" w:themeColor="text1"/>
          <w:sz w:val="28"/>
          <w:szCs w:val="28"/>
          <w:shd w:val="clear" w:color="auto" w:fill="FFFFFF"/>
        </w:rPr>
        <w:t xml:space="preserve"> возвышенности приурочен к положительным тектоническим структурам. Однако явления распространены не на всех </w:t>
      </w:r>
      <w:proofErr w:type="spellStart"/>
      <w:r w:rsidRPr="00AB2E84">
        <w:rPr>
          <w:rFonts w:ascii="Arial" w:hAnsi="Arial" w:cs="Arial"/>
          <w:color w:val="000000" w:themeColor="text1"/>
          <w:sz w:val="28"/>
          <w:szCs w:val="28"/>
          <w:shd w:val="clear" w:color="auto" w:fill="FFFFFF"/>
        </w:rPr>
        <w:t>геоструктурах</w:t>
      </w:r>
      <w:proofErr w:type="spellEnd"/>
      <w:r w:rsidRPr="00AB2E84">
        <w:rPr>
          <w:rFonts w:ascii="Arial" w:hAnsi="Arial" w:cs="Arial"/>
          <w:color w:val="000000" w:themeColor="text1"/>
          <w:sz w:val="28"/>
          <w:szCs w:val="28"/>
          <w:shd w:val="clear" w:color="auto" w:fill="FFFFFF"/>
        </w:rPr>
        <w:t xml:space="preserve">, а только на тех, которые прорезаны речной и овражно-балочной сетью. Существует мнение, что интенсивное развитие отмечается только на крутых крыльях структур, поскольку породы здесь характеризуются наиболее интенсивной трещиноватостью. Результаты наших исследований показали, что данное положение не является универсальным. Так, в пределах </w:t>
      </w:r>
      <w:proofErr w:type="spellStart"/>
      <w:r w:rsidRPr="00AB2E84">
        <w:rPr>
          <w:rFonts w:ascii="Arial" w:hAnsi="Arial" w:cs="Arial"/>
          <w:color w:val="000000" w:themeColor="text1"/>
          <w:sz w:val="28"/>
          <w:szCs w:val="28"/>
          <w:shd w:val="clear" w:color="auto" w:fill="FFFFFF"/>
        </w:rPr>
        <w:t>Туймазинского</w:t>
      </w:r>
      <w:proofErr w:type="spellEnd"/>
      <w:r w:rsidRPr="00AB2E84">
        <w:rPr>
          <w:rFonts w:ascii="Arial" w:hAnsi="Arial" w:cs="Arial"/>
          <w:color w:val="000000" w:themeColor="text1"/>
          <w:sz w:val="28"/>
          <w:szCs w:val="28"/>
          <w:shd w:val="clear" w:color="auto" w:fill="FFFFFF"/>
        </w:rPr>
        <w:t xml:space="preserve"> вала наибольшее развитие карста отмечается на пологом северо-западном крыле. Это связано с созданием здесь более благоприятных геоморфологических и гидрогеологических условий благодаря примыканию к нему зоны разломов и долины р. Ик. Эрозионная деятельность речных вод является одной из основных причин приуроченности карста преимущественно к долинам рек. Следовательно, для развития</w:t>
      </w:r>
      <w:r w:rsidR="00AB2E84">
        <w:rPr>
          <w:rFonts w:ascii="Arial" w:hAnsi="Arial" w:cs="Arial"/>
          <w:color w:val="000000" w:themeColor="text1"/>
          <w:sz w:val="28"/>
          <w:szCs w:val="28"/>
          <w:shd w:val="clear" w:color="auto" w:fill="FFFFFF"/>
        </w:rPr>
        <w:t xml:space="preserve"> карста</w:t>
      </w:r>
      <w:r w:rsidRPr="00AB2E84">
        <w:rPr>
          <w:rFonts w:ascii="Arial" w:hAnsi="Arial" w:cs="Arial"/>
          <w:color w:val="000000" w:themeColor="text1"/>
          <w:sz w:val="28"/>
          <w:szCs w:val="28"/>
          <w:shd w:val="clear" w:color="auto" w:fill="FFFFFF"/>
        </w:rPr>
        <w:t xml:space="preserve"> ряда районов необходимо эрозионное расчленение территории.</w:t>
      </w:r>
      <w:r w:rsidR="00AB2E84">
        <w:rPr>
          <w:rFonts w:ascii="Arial" w:hAnsi="Arial" w:cs="Arial"/>
          <w:color w:val="000000" w:themeColor="text1"/>
          <w:sz w:val="28"/>
          <w:szCs w:val="28"/>
          <w:shd w:val="clear" w:color="auto" w:fill="FFFFFF"/>
        </w:rPr>
        <w:t xml:space="preserve"> </w:t>
      </w:r>
    </w:p>
    <w:p w14:paraId="3D1D24B9" w14:textId="2DDF6821" w:rsidR="00AB2E84" w:rsidRDefault="00AB2E84" w:rsidP="00B863DE">
      <w:pPr>
        <w:rPr>
          <w:rFonts w:ascii="Arial" w:hAnsi="Arial" w:cs="Arial"/>
          <w:b/>
          <w:bCs/>
          <w:color w:val="000000" w:themeColor="text1"/>
          <w:sz w:val="28"/>
          <w:szCs w:val="28"/>
          <w:shd w:val="clear" w:color="auto" w:fill="FFFFFF"/>
        </w:rPr>
      </w:pPr>
      <w:r w:rsidRPr="00AB2E84">
        <w:rPr>
          <w:rFonts w:ascii="Arial" w:hAnsi="Arial" w:cs="Arial"/>
          <w:b/>
          <w:bCs/>
          <w:color w:val="000000" w:themeColor="text1"/>
          <w:sz w:val="28"/>
          <w:szCs w:val="28"/>
          <w:shd w:val="clear" w:color="auto" w:fill="FFFFFF"/>
        </w:rPr>
        <w:t>Карты</w:t>
      </w:r>
    </w:p>
    <w:p w14:paraId="6EAA8D4E" w14:textId="1FFBE8F1" w:rsidR="00AB2E84" w:rsidRDefault="00AB2E84" w:rsidP="00AB2E84">
      <w:pPr>
        <w:rPr>
          <w:rFonts w:ascii="Arial" w:hAnsi="Arial" w:cs="Arial"/>
          <w:b/>
          <w:bCs/>
          <w:color w:val="000000" w:themeColor="text1"/>
          <w:sz w:val="28"/>
          <w:szCs w:val="28"/>
          <w:shd w:val="clear" w:color="auto" w:fill="FFFFFF"/>
        </w:rPr>
      </w:pPr>
    </w:p>
    <w:p w14:paraId="1E2425EB" w14:textId="4C7A13B0" w:rsidR="00AB2E84" w:rsidRDefault="00AB2E84" w:rsidP="00AB2E84">
      <w:pPr>
        <w:rPr>
          <w:rFonts w:ascii="Arial" w:hAnsi="Arial" w:cs="Arial"/>
          <w:b/>
          <w:bCs/>
          <w:sz w:val="28"/>
          <w:szCs w:val="28"/>
        </w:rPr>
      </w:pPr>
      <w:r w:rsidRPr="00AB2E84">
        <w:rPr>
          <w:rFonts w:ascii="Arial" w:hAnsi="Arial" w:cs="Arial"/>
          <w:b/>
          <w:bCs/>
          <w:sz w:val="28"/>
          <w:szCs w:val="28"/>
        </w:rPr>
        <w:t>Гидрография и геоморфология местности.</w:t>
      </w:r>
    </w:p>
    <w:p w14:paraId="025221C1" w14:textId="09E81E61" w:rsidR="00AB2E84" w:rsidRPr="009329E9" w:rsidRDefault="00AB2E84" w:rsidP="009329E9">
      <w:pPr>
        <w:shd w:val="clear" w:color="auto" w:fill="FFFFFF"/>
        <w:rPr>
          <w:rFonts w:ascii="Arial" w:hAnsi="Arial" w:cs="Arial"/>
          <w:color w:val="000000" w:themeColor="text1"/>
          <w:sz w:val="28"/>
          <w:szCs w:val="28"/>
        </w:rPr>
      </w:pPr>
      <w:r>
        <w:br/>
      </w:r>
      <w:r w:rsidRPr="009329E9">
        <w:rPr>
          <w:rFonts w:ascii="Arial" w:hAnsi="Arial" w:cs="Arial"/>
          <w:color w:val="000000" w:themeColor="text1"/>
          <w:sz w:val="28"/>
          <w:szCs w:val="28"/>
          <w:shd w:val="clear" w:color="auto" w:fill="FFFFFF"/>
        </w:rPr>
        <w:t>Государственная сеть гидрологических наблюдений на территории Республики Татарстан представлена 35 водомерными постами. Из них 21 – речные (стоковые), 1 речной (</w:t>
      </w:r>
      <w:proofErr w:type="spellStart"/>
      <w:r w:rsidRPr="009329E9">
        <w:rPr>
          <w:rFonts w:ascii="Arial" w:hAnsi="Arial" w:cs="Arial"/>
          <w:color w:val="000000" w:themeColor="text1"/>
          <w:sz w:val="28"/>
          <w:szCs w:val="28"/>
          <w:shd w:val="clear" w:color="auto" w:fill="FFFFFF"/>
        </w:rPr>
        <w:t>уровенный</w:t>
      </w:r>
      <w:proofErr w:type="spellEnd"/>
      <w:r w:rsidRPr="009329E9">
        <w:rPr>
          <w:rFonts w:ascii="Arial" w:hAnsi="Arial" w:cs="Arial"/>
          <w:color w:val="000000" w:themeColor="text1"/>
          <w:sz w:val="28"/>
          <w:szCs w:val="28"/>
          <w:shd w:val="clear" w:color="auto" w:fill="FFFFFF"/>
        </w:rPr>
        <w:t>) и 13 – озерные (</w:t>
      </w:r>
      <w:proofErr w:type="spellStart"/>
      <w:r w:rsidRPr="009329E9">
        <w:rPr>
          <w:rFonts w:ascii="Arial" w:hAnsi="Arial" w:cs="Arial"/>
          <w:color w:val="000000" w:themeColor="text1"/>
          <w:sz w:val="28"/>
          <w:szCs w:val="28"/>
          <w:shd w:val="clear" w:color="auto" w:fill="FFFFFF"/>
        </w:rPr>
        <w:t>уровенные</w:t>
      </w:r>
      <w:proofErr w:type="spellEnd"/>
      <w:r w:rsidRPr="009329E9">
        <w:rPr>
          <w:rFonts w:ascii="Arial" w:hAnsi="Arial" w:cs="Arial"/>
          <w:color w:val="000000" w:themeColor="text1"/>
          <w:sz w:val="28"/>
          <w:szCs w:val="28"/>
          <w:shd w:val="clear" w:color="auto" w:fill="FFFFFF"/>
        </w:rPr>
        <w:t>). Посты равномерно расположены по всем основным речным бассейнам Республики Татарстан. Гидрологические посты осуществляют изучение гидрологического режима водных объектов, измерение количественных и качественных гидрологических характеристик. Все посты работают по единым программам, принятым в системе Росгидромета.</w:t>
      </w:r>
      <w:r w:rsidR="009329E9" w:rsidRPr="009329E9">
        <w:rPr>
          <w:rFonts w:ascii="Arial" w:hAnsi="Arial" w:cs="Arial"/>
          <w:color w:val="666666"/>
          <w:sz w:val="26"/>
          <w:szCs w:val="26"/>
        </w:rPr>
        <w:t xml:space="preserve"> </w:t>
      </w:r>
      <w:r w:rsidR="009329E9" w:rsidRPr="009329E9">
        <w:rPr>
          <w:rFonts w:ascii="Arial" w:hAnsi="Arial" w:cs="Arial"/>
          <w:color w:val="000000" w:themeColor="text1"/>
          <w:sz w:val="28"/>
          <w:szCs w:val="28"/>
        </w:rPr>
        <w:t xml:space="preserve">В Волго-Уральской битумной зоне коллекторами битумов являются терригенные песчаники верхней </w:t>
      </w:r>
      <w:r w:rsidR="009329E9" w:rsidRPr="009329E9">
        <w:rPr>
          <w:rFonts w:ascii="Arial" w:hAnsi="Arial" w:cs="Arial"/>
          <w:color w:val="000000" w:themeColor="text1"/>
          <w:sz w:val="28"/>
          <w:szCs w:val="28"/>
        </w:rPr>
        <w:lastRenderedPageBreak/>
        <w:t xml:space="preserve">части </w:t>
      </w:r>
      <w:proofErr w:type="spellStart"/>
      <w:r w:rsidR="009329E9" w:rsidRPr="009329E9">
        <w:rPr>
          <w:rFonts w:ascii="Arial" w:hAnsi="Arial" w:cs="Arial"/>
          <w:color w:val="000000" w:themeColor="text1"/>
          <w:sz w:val="28"/>
          <w:szCs w:val="28"/>
        </w:rPr>
        <w:t>шешминского</w:t>
      </w:r>
      <w:proofErr w:type="spellEnd"/>
      <w:r w:rsidR="009329E9" w:rsidRPr="009329E9">
        <w:rPr>
          <w:rFonts w:ascii="Arial" w:hAnsi="Arial" w:cs="Arial"/>
          <w:color w:val="000000" w:themeColor="text1"/>
          <w:sz w:val="28"/>
          <w:szCs w:val="28"/>
        </w:rPr>
        <w:t xml:space="preserve"> горизонта </w:t>
      </w:r>
      <w:proofErr w:type="spellStart"/>
      <w:r w:rsidR="009329E9" w:rsidRPr="009329E9">
        <w:rPr>
          <w:rFonts w:ascii="Arial" w:hAnsi="Arial" w:cs="Arial"/>
          <w:color w:val="000000" w:themeColor="text1"/>
          <w:sz w:val="28"/>
          <w:szCs w:val="28"/>
        </w:rPr>
        <w:t>верхнеуфимского</w:t>
      </w:r>
      <w:proofErr w:type="spellEnd"/>
      <w:r w:rsidR="009329E9" w:rsidRPr="009329E9">
        <w:rPr>
          <w:rFonts w:ascii="Arial" w:hAnsi="Arial" w:cs="Arial"/>
          <w:color w:val="000000" w:themeColor="text1"/>
          <w:sz w:val="28"/>
          <w:szCs w:val="28"/>
        </w:rPr>
        <w:t xml:space="preserve"> </w:t>
      </w:r>
      <w:proofErr w:type="spellStart"/>
      <w:r w:rsidR="009329E9" w:rsidRPr="009329E9">
        <w:rPr>
          <w:rFonts w:ascii="Arial" w:hAnsi="Arial" w:cs="Arial"/>
          <w:color w:val="000000" w:themeColor="text1"/>
          <w:sz w:val="28"/>
          <w:szCs w:val="28"/>
        </w:rPr>
        <w:t>подъяруса</w:t>
      </w:r>
      <w:proofErr w:type="spellEnd"/>
      <w:r w:rsidR="009329E9" w:rsidRPr="009329E9">
        <w:rPr>
          <w:rFonts w:ascii="Arial" w:hAnsi="Arial" w:cs="Arial"/>
          <w:color w:val="000000" w:themeColor="text1"/>
          <w:sz w:val="28"/>
          <w:szCs w:val="28"/>
        </w:rPr>
        <w:t xml:space="preserve">. Песчаники образуют погребенные </w:t>
      </w:r>
      <w:proofErr w:type="spellStart"/>
      <w:r w:rsidR="009329E9" w:rsidRPr="009329E9">
        <w:rPr>
          <w:rFonts w:ascii="Arial" w:hAnsi="Arial" w:cs="Arial"/>
          <w:color w:val="000000" w:themeColor="text1"/>
          <w:sz w:val="28"/>
          <w:szCs w:val="28"/>
        </w:rPr>
        <w:t>валоподобные</w:t>
      </w:r>
      <w:proofErr w:type="spellEnd"/>
      <w:r w:rsidR="009329E9" w:rsidRPr="009329E9">
        <w:rPr>
          <w:rFonts w:ascii="Arial" w:hAnsi="Arial" w:cs="Arial"/>
          <w:color w:val="000000" w:themeColor="text1"/>
          <w:sz w:val="28"/>
          <w:szCs w:val="28"/>
        </w:rPr>
        <w:t xml:space="preserve"> гряды длиной до 3–5 км, шириной 0.5–2.5 км и высотой 25–40 м, к кровле которых приурочены залежи битумов. Долгое время эти формы рассматривались в качестве </w:t>
      </w:r>
      <w:proofErr w:type="spellStart"/>
      <w:r w:rsidR="009329E9" w:rsidRPr="009329E9">
        <w:rPr>
          <w:rFonts w:ascii="Arial" w:hAnsi="Arial" w:cs="Arial"/>
          <w:color w:val="000000" w:themeColor="text1"/>
          <w:sz w:val="28"/>
          <w:szCs w:val="28"/>
        </w:rPr>
        <w:t>баровых</w:t>
      </w:r>
      <w:proofErr w:type="spellEnd"/>
      <w:r w:rsidR="009329E9" w:rsidRPr="009329E9">
        <w:rPr>
          <w:rFonts w:ascii="Arial" w:hAnsi="Arial" w:cs="Arial"/>
          <w:color w:val="000000" w:themeColor="text1"/>
          <w:sz w:val="28"/>
          <w:szCs w:val="28"/>
        </w:rPr>
        <w:t xml:space="preserve"> гряд конца раннепермской эпохи. Новые данные (</w:t>
      </w:r>
      <w:proofErr w:type="spellStart"/>
      <w:r w:rsidR="009329E9" w:rsidRPr="009329E9">
        <w:rPr>
          <w:rFonts w:ascii="Arial" w:hAnsi="Arial" w:cs="Arial"/>
          <w:color w:val="000000" w:themeColor="text1"/>
          <w:sz w:val="28"/>
          <w:szCs w:val="28"/>
        </w:rPr>
        <w:t>субпараллельная</w:t>
      </w:r>
      <w:proofErr w:type="spellEnd"/>
      <w:r w:rsidR="009329E9" w:rsidRPr="009329E9">
        <w:rPr>
          <w:rFonts w:ascii="Arial" w:hAnsi="Arial" w:cs="Arial"/>
          <w:color w:val="000000" w:themeColor="text1"/>
          <w:sz w:val="28"/>
          <w:szCs w:val="28"/>
        </w:rPr>
        <w:t xml:space="preserve"> современным речным долинам ориентировка этих гряд, их приуроченность к долине средней Шешмы, наличие в валах своеобразных дислокаций, характер излияния битумов на земную поверхность) заставляют признать их экзотектоническое происхождение. Валы были образованы благодаря неравномерной </w:t>
      </w:r>
      <w:bookmarkStart w:id="0" w:name="_GoBack"/>
      <w:bookmarkEnd w:id="0"/>
      <w:r w:rsidR="009329E9" w:rsidRPr="009329E9">
        <w:rPr>
          <w:rFonts w:ascii="Arial" w:hAnsi="Arial" w:cs="Arial"/>
          <w:color w:val="000000" w:themeColor="text1"/>
          <w:sz w:val="28"/>
          <w:szCs w:val="28"/>
        </w:rPr>
        <w:t>статической нагрузке в условиях сильно расчлененного рельефа на рубеже миоцена и плиоцена. Битумы разжижали высокопористые песчаники, которые выжимались из-под водоразделов по направлению к речным долинам, где давление вышележащих пород было меньше. Подобная приповерхностная складчатость в пластичных породах пользуется в Среднем Поволжье очень широким распространением. Изменение геолого-геоморфологических условий в соседних районах приводят к территориальному ограничению битумных залежей бассейном средней Шешмы.</w:t>
      </w:r>
    </w:p>
    <w:sectPr w:rsidR="00AB2E84" w:rsidRPr="009329E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F0A24" w14:textId="77777777" w:rsidR="00620838" w:rsidRDefault="00620838" w:rsidP="00A06ADE">
      <w:pPr>
        <w:spacing w:after="0" w:line="240" w:lineRule="auto"/>
      </w:pPr>
      <w:r>
        <w:separator/>
      </w:r>
    </w:p>
  </w:endnote>
  <w:endnote w:type="continuationSeparator" w:id="0">
    <w:p w14:paraId="0B45AF83" w14:textId="77777777" w:rsidR="00620838" w:rsidRDefault="00620838" w:rsidP="00A06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4018A" w14:textId="77777777" w:rsidR="00620838" w:rsidRDefault="00620838" w:rsidP="00A06ADE">
      <w:pPr>
        <w:spacing w:after="0" w:line="240" w:lineRule="auto"/>
      </w:pPr>
      <w:r>
        <w:separator/>
      </w:r>
    </w:p>
  </w:footnote>
  <w:footnote w:type="continuationSeparator" w:id="0">
    <w:p w14:paraId="2E7CEAA3" w14:textId="77777777" w:rsidR="00620838" w:rsidRDefault="00620838" w:rsidP="00A06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767FC"/>
    <w:multiLevelType w:val="hybridMultilevel"/>
    <w:tmpl w:val="1316B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A5204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04601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A43302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F309F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FFF266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3773C2C"/>
    <w:multiLevelType w:val="hybridMultilevel"/>
    <w:tmpl w:val="5E345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6F710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A802C3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6632F48"/>
    <w:multiLevelType w:val="multilevel"/>
    <w:tmpl w:val="04190023"/>
    <w:lvl w:ilvl="0">
      <w:start w:val="1"/>
      <w:numFmt w:val="upperRoman"/>
      <w:pStyle w:val="1"/>
      <w:lvlText w:val="Статья %1."/>
      <w:lvlJc w:val="left"/>
      <w:pPr>
        <w:ind w:left="0" w:firstLine="0"/>
      </w:pPr>
    </w:lvl>
    <w:lvl w:ilvl="1">
      <w:start w:val="1"/>
      <w:numFmt w:val="decimalZero"/>
      <w:pStyle w:val="2"/>
      <w:isLgl/>
      <w:lvlText w:val="Раздел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0" w15:restartNumberingAfterBreak="0">
    <w:nsid w:val="7692210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A9F6C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6"/>
  </w:num>
  <w:num w:numId="3">
    <w:abstractNumId w:val="7"/>
  </w:num>
  <w:num w:numId="4">
    <w:abstractNumId w:val="10"/>
  </w:num>
  <w:num w:numId="5">
    <w:abstractNumId w:val="5"/>
  </w:num>
  <w:num w:numId="6">
    <w:abstractNumId w:val="3"/>
  </w:num>
  <w:num w:numId="7">
    <w:abstractNumId w:val="1"/>
  </w:num>
  <w:num w:numId="8">
    <w:abstractNumId w:val="8"/>
  </w:num>
  <w:num w:numId="9">
    <w:abstractNumId w:val="4"/>
  </w:num>
  <w:num w:numId="10">
    <w:abstractNumId w:val="1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82"/>
    <w:rsid w:val="00047F3F"/>
    <w:rsid w:val="00145682"/>
    <w:rsid w:val="001927E1"/>
    <w:rsid w:val="00236992"/>
    <w:rsid w:val="00605971"/>
    <w:rsid w:val="00620838"/>
    <w:rsid w:val="006D5C69"/>
    <w:rsid w:val="008D6B77"/>
    <w:rsid w:val="009329E9"/>
    <w:rsid w:val="009643E4"/>
    <w:rsid w:val="009C32D3"/>
    <w:rsid w:val="00A06ADE"/>
    <w:rsid w:val="00AB2E84"/>
    <w:rsid w:val="00B863DE"/>
    <w:rsid w:val="00CE50F5"/>
    <w:rsid w:val="00E66AD2"/>
    <w:rsid w:val="00F06C4E"/>
    <w:rsid w:val="00F33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DC074"/>
  <w15:chartTrackingRefBased/>
  <w15:docId w15:val="{12FBF62B-FB0A-49EB-9A78-0E81C93F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927E1"/>
    <w:pPr>
      <w:keepNext/>
      <w:keepLines/>
      <w:numPr>
        <w:numId w:val="1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1927E1"/>
    <w:pPr>
      <w:keepNext/>
      <w:keepLines/>
      <w:numPr>
        <w:ilvl w:val="1"/>
        <w:numId w:val="12"/>
      </w:numPr>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1927E1"/>
    <w:pPr>
      <w:keepNext/>
      <w:keepLines/>
      <w:numPr>
        <w:ilvl w:val="2"/>
        <w:numId w:val="12"/>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1927E1"/>
    <w:pPr>
      <w:keepNext/>
      <w:keepLines/>
      <w:numPr>
        <w:ilvl w:val="3"/>
        <w:numId w:val="12"/>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1927E1"/>
    <w:pPr>
      <w:keepNext/>
      <w:keepLines/>
      <w:numPr>
        <w:ilvl w:val="4"/>
        <w:numId w:val="12"/>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1927E1"/>
    <w:pPr>
      <w:keepNext/>
      <w:keepLines/>
      <w:numPr>
        <w:ilvl w:val="5"/>
        <w:numId w:val="12"/>
      </w:numPr>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1927E1"/>
    <w:pPr>
      <w:keepNext/>
      <w:keepLines/>
      <w:numPr>
        <w:ilvl w:val="6"/>
        <w:numId w:val="12"/>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1927E1"/>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1927E1"/>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6AD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6ADE"/>
  </w:style>
  <w:style w:type="paragraph" w:styleId="a5">
    <w:name w:val="footer"/>
    <w:basedOn w:val="a"/>
    <w:link w:val="a6"/>
    <w:uiPriority w:val="99"/>
    <w:unhideWhenUsed/>
    <w:rsid w:val="00A06AD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6ADE"/>
  </w:style>
  <w:style w:type="paragraph" w:styleId="a7">
    <w:name w:val="List Paragraph"/>
    <w:basedOn w:val="a"/>
    <w:uiPriority w:val="34"/>
    <w:qFormat/>
    <w:rsid w:val="001927E1"/>
    <w:pPr>
      <w:ind w:left="720"/>
      <w:contextualSpacing/>
    </w:pPr>
  </w:style>
  <w:style w:type="character" w:customStyle="1" w:styleId="10">
    <w:name w:val="Заголовок 1 Знак"/>
    <w:basedOn w:val="a0"/>
    <w:link w:val="1"/>
    <w:uiPriority w:val="9"/>
    <w:rsid w:val="001927E1"/>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1927E1"/>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1927E1"/>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1927E1"/>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semiHidden/>
    <w:rsid w:val="001927E1"/>
    <w:rPr>
      <w:rFonts w:asciiTheme="majorHAnsi" w:eastAsiaTheme="majorEastAsia" w:hAnsiTheme="majorHAnsi" w:cstheme="majorBidi"/>
      <w:color w:val="2F5496" w:themeColor="accent1" w:themeShade="BF"/>
    </w:rPr>
  </w:style>
  <w:style w:type="character" w:customStyle="1" w:styleId="60">
    <w:name w:val="Заголовок 6 Знак"/>
    <w:basedOn w:val="a0"/>
    <w:link w:val="6"/>
    <w:uiPriority w:val="9"/>
    <w:semiHidden/>
    <w:rsid w:val="001927E1"/>
    <w:rPr>
      <w:rFonts w:asciiTheme="majorHAnsi" w:eastAsiaTheme="majorEastAsia" w:hAnsiTheme="majorHAnsi" w:cstheme="majorBidi"/>
      <w:color w:val="1F3763" w:themeColor="accent1" w:themeShade="7F"/>
    </w:rPr>
  </w:style>
  <w:style w:type="character" w:customStyle="1" w:styleId="70">
    <w:name w:val="Заголовок 7 Знак"/>
    <w:basedOn w:val="a0"/>
    <w:link w:val="7"/>
    <w:uiPriority w:val="9"/>
    <w:semiHidden/>
    <w:rsid w:val="001927E1"/>
    <w:rPr>
      <w:rFonts w:asciiTheme="majorHAnsi" w:eastAsiaTheme="majorEastAsia" w:hAnsiTheme="majorHAnsi" w:cstheme="majorBidi"/>
      <w:i/>
      <w:iCs/>
      <w:color w:val="1F3763" w:themeColor="accent1" w:themeShade="7F"/>
    </w:rPr>
  </w:style>
  <w:style w:type="character" w:customStyle="1" w:styleId="80">
    <w:name w:val="Заголовок 8 Знак"/>
    <w:basedOn w:val="a0"/>
    <w:link w:val="8"/>
    <w:uiPriority w:val="9"/>
    <w:semiHidden/>
    <w:rsid w:val="001927E1"/>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1927E1"/>
    <w:rPr>
      <w:rFonts w:asciiTheme="majorHAnsi" w:eastAsiaTheme="majorEastAsia" w:hAnsiTheme="majorHAnsi" w:cstheme="majorBidi"/>
      <w:i/>
      <w:iCs/>
      <w:color w:val="272727" w:themeColor="text1" w:themeTint="D8"/>
      <w:sz w:val="21"/>
      <w:szCs w:val="21"/>
    </w:rPr>
  </w:style>
  <w:style w:type="paragraph" w:styleId="a8">
    <w:name w:val="Normal (Web)"/>
    <w:basedOn w:val="a"/>
    <w:uiPriority w:val="99"/>
    <w:semiHidden/>
    <w:unhideWhenUsed/>
    <w:rsid w:val="008D6B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8D6B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178625">
      <w:bodyDiv w:val="1"/>
      <w:marLeft w:val="0"/>
      <w:marRight w:val="0"/>
      <w:marTop w:val="0"/>
      <w:marBottom w:val="0"/>
      <w:divBdr>
        <w:top w:val="none" w:sz="0" w:space="0" w:color="auto"/>
        <w:left w:val="none" w:sz="0" w:space="0" w:color="auto"/>
        <w:bottom w:val="none" w:sz="0" w:space="0" w:color="auto"/>
        <w:right w:val="none" w:sz="0" w:space="0" w:color="auto"/>
      </w:divBdr>
      <w:divsChild>
        <w:div w:id="692388028">
          <w:marLeft w:val="0"/>
          <w:marRight w:val="0"/>
          <w:marTop w:val="300"/>
          <w:marBottom w:val="750"/>
          <w:divBdr>
            <w:top w:val="none" w:sz="0" w:space="0" w:color="auto"/>
            <w:left w:val="none" w:sz="0" w:space="0" w:color="auto"/>
            <w:bottom w:val="none" w:sz="0" w:space="0" w:color="auto"/>
            <w:right w:val="none" w:sz="0" w:space="0" w:color="auto"/>
          </w:divBdr>
          <w:divsChild>
            <w:div w:id="597954839">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266111183">
      <w:bodyDiv w:val="1"/>
      <w:marLeft w:val="0"/>
      <w:marRight w:val="0"/>
      <w:marTop w:val="0"/>
      <w:marBottom w:val="0"/>
      <w:divBdr>
        <w:top w:val="none" w:sz="0" w:space="0" w:color="auto"/>
        <w:left w:val="none" w:sz="0" w:space="0" w:color="auto"/>
        <w:bottom w:val="none" w:sz="0" w:space="0" w:color="auto"/>
        <w:right w:val="none" w:sz="0" w:space="0" w:color="auto"/>
      </w:divBdr>
    </w:div>
    <w:div w:id="173685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1%83%D0%BD%D0%B8%D1%86%D0%B8%D0%BF%D0%B0%D0%BB%D1%8C%D0%BD%D0%BE%D0%B5_%D0%BE%D0%B1%D1%80%D0%B0%D0%B7%D0%BE%D0%B2%D0%B0%D0%BD%D0%B8%D0%B5" TargetMode="External"/><Relationship Id="rId13" Type="http://schemas.openxmlformats.org/officeDocument/2006/relationships/hyperlink" Target="https://ru.wikipedia.org/wiki/%D0%90%D0%BB%D0%BD%D0%B0%D1%88%D1%81%D0%BA%D0%B8%D0%B9_%D1%80%D0%B0%D0%B9%D0%BE%D0%BD" TargetMode="External"/><Relationship Id="rId18" Type="http://schemas.openxmlformats.org/officeDocument/2006/relationships/hyperlink" Target="https://ru.wikipedia.org/wiki/%D0%9A%D0%B0%D1%80%D0%B0%D0%BA%D1%83%D0%BB%D0%B8%D0%BD%D1%81%D0%BA%D0%B8%D0%B9_%D1%80%D0%B0%D0%B9%D0%BE%D0%BD" TargetMode="External"/><Relationship Id="rId3" Type="http://schemas.openxmlformats.org/officeDocument/2006/relationships/settings" Target="settings.xml"/><Relationship Id="rId21" Type="http://schemas.openxmlformats.org/officeDocument/2006/relationships/hyperlink" Target="https://ru.wikipedia.org/wiki/%D0%9C%D0%B5%D0%BD%D0%B4%D0%B5%D0%BB%D0%B5%D0%B5%D0%B2%D1%81%D0%BA%D0%B8%D0%B9_%D1%80%D0%B0%D0%B9%D0%BE%D0%BD" TargetMode="External"/><Relationship Id="rId7" Type="http://schemas.openxmlformats.org/officeDocument/2006/relationships/hyperlink" Target="https://ru.wikipedia.org/wiki/%D0%90%D0%B4%D0%BC%D0%B8%D0%BD%D0%B8%D1%81%D1%82%D1%80%D0%B0%D1%82%D0%B8%D0%B2%D0%BD%D0%BE-%D1%82%D0%B5%D1%80%D1%80%D0%B8%D1%82%D0%BE%D1%80%D0%B8%D0%B0%D0%BB%D1%8C%D0%BD%D0%BE%D0%B5_%D0%B4%D0%B5%D0%BB%D0%B5%D0%BD%D0%B8%D0%B5_%D0%A2%D0%B0%D1%82%D0%B0%D1%80%D1%81%D1%82%D0%B0%D0%BD%D0%B0" TargetMode="External"/><Relationship Id="rId12" Type="http://schemas.openxmlformats.org/officeDocument/2006/relationships/hyperlink" Target="https://ru.wikipedia.org/wiki/%D0%A3%D0%B4%D0%BC%D1%83%D1%80%D1%82%D0%B8%D1%8F" TargetMode="External"/><Relationship Id="rId17" Type="http://schemas.openxmlformats.org/officeDocument/2006/relationships/hyperlink" Target="https://ru.wikipedia.org/wiki/%D0%A1%D0%B0%D1%80%D0%B0%D0%BF%D1%83%D0%BB%D1%8C%D1%81%D0%BA%D0%B8%D0%B9_%D1%80%D0%B0%D0%B9%D0%BE%D0%B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wikipedia.org/wiki/%D0%9A%D0%B8%D1%8F%D1%81%D0%BE%D0%B2%D1%81%D0%BA%D0%B8%D0%B9_%D1%80%D0%B0%D0%B9%D0%BE%D0%BD" TargetMode="External"/><Relationship Id="rId20" Type="http://schemas.openxmlformats.org/officeDocument/2006/relationships/hyperlink" Target="https://ru.wikipedia.org/wiki/%D0%9A%D0%B0%D0%BC%D0%B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A0%D0%BE%D1%81%D1%81%D0%B8%D1%8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u.wikipedia.org/wiki/%D0%9C%D0%B0%D0%BB%D0%BE%D0%BF%D1%83%D1%80%D0%B3%D0%B8%D0%BD%D1%81%D0%BA%D0%B8%D0%B9_%D1%80%D0%B0%D0%B9%D0%BE%D0%BD" TargetMode="External"/><Relationship Id="rId23" Type="http://schemas.openxmlformats.org/officeDocument/2006/relationships/hyperlink" Target="https://ru.wikipedia.org/wiki/%D0%98%D0%B6_(%D0%BF%D1%80%D0%B8%D1%82%D0%BE%D0%BA_%D0%9A%D0%B0%D0%BC%D1%8B)" TargetMode="External"/><Relationship Id="rId10" Type="http://schemas.openxmlformats.org/officeDocument/2006/relationships/hyperlink" Target="https://ru.wikipedia.org/wiki/%D0%A2%D0%B0%D1%82%D0%B0%D1%80%D1%81%D1%82%D0%B0%D0%BD" TargetMode="External"/><Relationship Id="rId19" Type="http://schemas.openxmlformats.org/officeDocument/2006/relationships/hyperlink" Target="https://ru.wikipedia.org/wiki/%D0%9D%D0%B8%D0%B6%D0%BD%D0%B5%D0%BA%D0%B0%D0%BC%D1%81%D0%BA%D0%BE%D0%B5_%D0%B2%D0%BE%D0%B4%D0%BE%D1%85%D1%80%D0%B0%D0%BD%D0%B8%D0%BB%D0%B8%D1%89%D0%B5" TargetMode="External"/><Relationship Id="rId4" Type="http://schemas.openxmlformats.org/officeDocument/2006/relationships/webSettings" Target="webSettings.xml"/><Relationship Id="rId9" Type="http://schemas.openxmlformats.org/officeDocument/2006/relationships/hyperlink" Target="https://ru.wikipedia.org/wiki/%D0%9C%D1%83%D0%BD%D0%B8%D1%86%D0%B8%D0%BF%D0%B0%D0%BB%D1%8C%D0%BD%D1%8B%D0%B9_%D1%80%D0%B0%D0%B9%D0%BE%D0%BD" TargetMode="External"/><Relationship Id="rId14" Type="http://schemas.openxmlformats.org/officeDocument/2006/relationships/hyperlink" Target="https://ru.wikipedia.org/wiki/%D0%9C%D0%BE%D0%B6%D0%B3%D0%B8%D0%BD%D1%81%D0%BA%D0%B8%D0%B9_%D1%80%D0%B0%D0%B9%D0%BE%D0%BD" TargetMode="External"/><Relationship Id="rId22" Type="http://schemas.openxmlformats.org/officeDocument/2006/relationships/hyperlink" Target="https://ru.wikipedia.org/wiki/%D0%A1%D0%B0%D1%80%D0%B0%D0%BF%D1%83%D0%BB%D1%8C%D1%81%D0%BA%D0%B0%D1%8F_%D0%B2%D0%BE%D0%B7%D0%B2%D1%8B%D1%88%D0%B5%D0%BD%D0%BD%D0%BE%D1%81%D1%82%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7</Pages>
  <Words>2006</Words>
  <Characters>11439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Плешков</dc:creator>
  <cp:keywords/>
  <dc:description/>
  <cp:lastModifiedBy>Никита Плешков</cp:lastModifiedBy>
  <cp:revision>1</cp:revision>
  <dcterms:created xsi:type="dcterms:W3CDTF">2019-12-07T09:59:00Z</dcterms:created>
  <dcterms:modified xsi:type="dcterms:W3CDTF">2019-12-07T17:18:00Z</dcterms:modified>
</cp:coreProperties>
</file>