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СЕЛЬСКОГО ХОЗЯЙСТВА</w:t>
      </w: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ФГБОУ ВО «КАЗАНСКИЙ ГОСУДАРСТВЕННЫЙ АГРАРНЫЙ УНИВЕРСИТЕТ»</w:t>
      </w:r>
    </w:p>
    <w:p w:rsidR="009C5F9B" w:rsidRDefault="009C5F9B" w:rsidP="009C5F9B">
      <w:pPr>
        <w:spacing w:line="276" w:lineRule="auto"/>
        <w:jc w:val="center"/>
      </w:pPr>
    </w:p>
    <w:p w:rsidR="009C5F9B" w:rsidRDefault="009C5F9B" w:rsidP="009C5F9B">
      <w:pPr>
        <w:spacing w:line="276" w:lineRule="auto"/>
        <w:jc w:val="center"/>
      </w:pPr>
    </w:p>
    <w:p w:rsidR="009C5F9B" w:rsidRDefault="009C5F9B" w:rsidP="009C5F9B">
      <w:pPr>
        <w:spacing w:line="276" w:lineRule="auto"/>
        <w:jc w:val="center"/>
      </w:pPr>
    </w:p>
    <w:p w:rsidR="009C5F9B" w:rsidRDefault="009C5F9B" w:rsidP="009C5F9B">
      <w:pPr>
        <w:spacing w:line="276" w:lineRule="auto"/>
        <w:jc w:val="center"/>
      </w:pP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</w:rPr>
      </w:pPr>
    </w:p>
    <w:p w:rsidR="007242FD" w:rsidRDefault="007242FD" w:rsidP="007242FD">
      <w:pPr>
        <w:spacing w:line="276" w:lineRule="auto"/>
        <w:jc w:val="right"/>
        <w:rPr>
          <w:rFonts w:ascii="Times New Roman" w:hAnsi="Times New Roman" w:cs="Times New Roman"/>
        </w:rPr>
      </w:pPr>
      <w:r w:rsidRPr="007242FD">
        <w:rPr>
          <w:rFonts w:ascii="Times New Roman" w:hAnsi="Times New Roman" w:cs="Times New Roman"/>
        </w:rPr>
        <w:t>Кафедра</w:t>
      </w:r>
      <w:r>
        <w:rPr>
          <w:rFonts w:ascii="Times New Roman" w:hAnsi="Times New Roman" w:cs="Times New Roman"/>
        </w:rPr>
        <w:t xml:space="preserve"> б</w:t>
      </w:r>
      <w:r w:rsidRPr="007242FD">
        <w:rPr>
          <w:rFonts w:ascii="Times New Roman" w:hAnsi="Times New Roman" w:cs="Times New Roman"/>
        </w:rPr>
        <w:t>иотехнологи</w:t>
      </w:r>
      <w:r>
        <w:rPr>
          <w:rFonts w:ascii="Times New Roman" w:hAnsi="Times New Roman" w:cs="Times New Roman"/>
        </w:rPr>
        <w:t>и</w:t>
      </w:r>
      <w:r w:rsidRPr="007242FD">
        <w:rPr>
          <w:rFonts w:ascii="Times New Roman" w:hAnsi="Times New Roman" w:cs="Times New Roman"/>
        </w:rPr>
        <w:t xml:space="preserve">, </w:t>
      </w:r>
    </w:p>
    <w:p w:rsidR="009C5F9B" w:rsidRDefault="007242FD" w:rsidP="007242FD">
      <w:pPr>
        <w:spacing w:line="276" w:lineRule="auto"/>
        <w:jc w:val="right"/>
      </w:pPr>
      <w:r w:rsidRPr="007242FD">
        <w:rPr>
          <w:rFonts w:ascii="Times New Roman" w:hAnsi="Times New Roman" w:cs="Times New Roman"/>
        </w:rPr>
        <w:t>животноводств</w:t>
      </w:r>
      <w:r>
        <w:rPr>
          <w:rFonts w:ascii="Times New Roman" w:hAnsi="Times New Roman" w:cs="Times New Roman"/>
        </w:rPr>
        <w:t>а</w:t>
      </w:r>
      <w:r w:rsidRPr="007242FD">
        <w:rPr>
          <w:rFonts w:ascii="Times New Roman" w:hAnsi="Times New Roman" w:cs="Times New Roman"/>
        </w:rPr>
        <w:t xml:space="preserve"> и хими</w:t>
      </w:r>
      <w:r>
        <w:rPr>
          <w:rFonts w:ascii="Times New Roman" w:hAnsi="Times New Roman" w:cs="Times New Roman"/>
        </w:rPr>
        <w:t>и</w:t>
      </w:r>
    </w:p>
    <w:p w:rsidR="009C5F9B" w:rsidRDefault="009C5F9B" w:rsidP="009C5F9B">
      <w:pPr>
        <w:spacing w:line="276" w:lineRule="auto"/>
        <w:jc w:val="center"/>
      </w:pPr>
    </w:p>
    <w:p w:rsidR="009C5F9B" w:rsidRDefault="009C5F9B" w:rsidP="009C5F9B">
      <w:pPr>
        <w:spacing w:line="276" w:lineRule="auto"/>
        <w:jc w:val="center"/>
      </w:pPr>
    </w:p>
    <w:p w:rsidR="009C5F9B" w:rsidRDefault="007242FD" w:rsidP="009C5F9B">
      <w:pPr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ДОКЛАД ПО ГЕОБОТАНИКЕ</w:t>
      </w:r>
    </w:p>
    <w:p w:rsidR="009C5F9B" w:rsidRDefault="007242FD" w:rsidP="009C5F9B">
      <w:pPr>
        <w:spacing w:line="276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«Мозаичность фитоценозов»</w:t>
      </w:r>
    </w:p>
    <w:p w:rsidR="009C5F9B" w:rsidRDefault="009C5F9B" w:rsidP="009C5F9B">
      <w:pPr>
        <w:spacing w:line="276" w:lineRule="auto"/>
        <w:jc w:val="center"/>
        <w:rPr>
          <w:szCs w:val="28"/>
        </w:rPr>
      </w:pPr>
    </w:p>
    <w:p w:rsidR="009C5F9B" w:rsidRDefault="009C5F9B" w:rsidP="009C5F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студентка </w:t>
      </w:r>
      <w:r w:rsidR="007242FD">
        <w:rPr>
          <w:rFonts w:ascii="Times New Roman" w:hAnsi="Times New Roman" w:cs="Times New Roman"/>
          <w:sz w:val="24"/>
          <w:szCs w:val="24"/>
        </w:rPr>
        <w:t>группы Б181-02</w:t>
      </w:r>
    </w:p>
    <w:p w:rsidR="009C5F9B" w:rsidRDefault="009C5F9B" w:rsidP="009C5F9B">
      <w:pPr>
        <w:spacing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П.А.</w:t>
      </w:r>
      <w:proofErr w:type="gramEnd"/>
    </w:p>
    <w:p w:rsidR="009C5F9B" w:rsidRDefault="009C5F9B" w:rsidP="009C5F9B">
      <w:pPr>
        <w:spacing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Проверила: </w:t>
      </w:r>
      <w:r w:rsidR="007242FD" w:rsidRPr="007242FD">
        <w:rPr>
          <w:rFonts w:ascii="Times New Roman" w:hAnsi="Times New Roman" w:cs="Times New Roman"/>
          <w:sz w:val="24"/>
          <w:szCs w:val="24"/>
        </w:rPr>
        <w:t>доцент кафедры «Биотехнология, животноводство и химия»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2FD" w:rsidRPr="007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Даминова Аниса </w:t>
      </w:r>
      <w:proofErr w:type="spellStart"/>
      <w:r w:rsidR="007242FD" w:rsidRPr="00724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Илдаровна</w:t>
      </w:r>
      <w:proofErr w:type="spellEnd"/>
    </w:p>
    <w:p w:rsidR="009C5F9B" w:rsidRDefault="009C5F9B" w:rsidP="009C5F9B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2FD" w:rsidRDefault="007242FD" w:rsidP="009C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2FD" w:rsidRDefault="007242FD" w:rsidP="009C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F9B" w:rsidRDefault="009C5F9B" w:rsidP="009C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Казань 2019</w:t>
      </w:r>
    </w:p>
    <w:p w:rsidR="00AE424B" w:rsidRPr="00AE424B" w:rsidRDefault="00CF4B5C" w:rsidP="00CF4B5C">
      <w:pPr>
        <w:pStyle w:val="a3"/>
        <w:spacing w:after="1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="00AE424B" w:rsidRPr="00AE424B">
        <w:rPr>
          <w:b/>
          <w:bCs/>
          <w:sz w:val="32"/>
          <w:szCs w:val="32"/>
        </w:rPr>
        <w:t>ВВЕДЕНИЕ:</w:t>
      </w:r>
    </w:p>
    <w:p w:rsidR="00935ECE" w:rsidRPr="00935ECE" w:rsidRDefault="009C5F9B" w:rsidP="00AE424B">
      <w:pPr>
        <w:pStyle w:val="a3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>Обычно фитоценоз не бывает совершенно одинаковым на всем своем протяжении. В лесу отличают участки под кронами деревьев и более осветленные, на болотах – кочки и пространства между коч</w:t>
      </w:r>
      <w:r w:rsidRPr="007242FD">
        <w:rPr>
          <w:sz w:val="28"/>
          <w:szCs w:val="28"/>
        </w:rPr>
        <w:softHyphen/>
        <w:t xml:space="preserve">ками, в степях – дерновины ковыля со всеми связанными с ними растениями и участки между ними (дерновинами) и т. </w:t>
      </w:r>
      <w:r w:rsidRPr="007242FD">
        <w:rPr>
          <w:sz w:val="28"/>
          <w:szCs w:val="28"/>
        </w:rPr>
        <w:t xml:space="preserve">д. </w:t>
      </w:r>
      <w:r w:rsidR="00935ECE" w:rsidRPr="00935ECE">
        <w:rPr>
          <w:sz w:val="28"/>
          <w:szCs w:val="28"/>
        </w:rPr>
        <w:t xml:space="preserve">Такие участки, различающиеся друг от друга по особенностям строения растительного покрова, называются </w:t>
      </w:r>
      <w:proofErr w:type="spellStart"/>
      <w:r w:rsidR="00935ECE" w:rsidRPr="00935ECE">
        <w:rPr>
          <w:sz w:val="28"/>
          <w:szCs w:val="28"/>
        </w:rPr>
        <w:t>микроценозами</w:t>
      </w:r>
      <w:proofErr w:type="spellEnd"/>
      <w:r w:rsidR="00935ECE" w:rsidRPr="00935ECE">
        <w:rPr>
          <w:sz w:val="28"/>
          <w:szCs w:val="28"/>
        </w:rPr>
        <w:t xml:space="preserve"> или </w:t>
      </w:r>
      <w:proofErr w:type="spellStart"/>
      <w:r w:rsidR="00935ECE" w:rsidRPr="00935ECE">
        <w:rPr>
          <w:sz w:val="28"/>
          <w:szCs w:val="28"/>
        </w:rPr>
        <w:t>микрофитоценозами</w:t>
      </w:r>
      <w:proofErr w:type="spellEnd"/>
      <w:r w:rsidR="00935ECE">
        <w:rPr>
          <w:sz w:val="28"/>
          <w:szCs w:val="28"/>
        </w:rPr>
        <w:t xml:space="preserve">. </w:t>
      </w:r>
      <w:r w:rsidR="00935ECE" w:rsidRPr="00935ECE">
        <w:rPr>
          <w:sz w:val="28"/>
          <w:szCs w:val="28"/>
        </w:rPr>
        <w:t xml:space="preserve">Александр </w:t>
      </w:r>
      <w:proofErr w:type="spellStart"/>
      <w:r w:rsidR="00935ECE" w:rsidRPr="00935ECE">
        <w:rPr>
          <w:sz w:val="28"/>
          <w:szCs w:val="28"/>
        </w:rPr>
        <w:t>Альфонсович</w:t>
      </w:r>
      <w:proofErr w:type="spellEnd"/>
      <w:r w:rsidR="00935ECE" w:rsidRPr="00935ECE">
        <w:rPr>
          <w:sz w:val="28"/>
          <w:szCs w:val="28"/>
        </w:rPr>
        <w:t xml:space="preserve"> </w:t>
      </w:r>
      <w:proofErr w:type="spellStart"/>
      <w:r w:rsidR="00935ECE" w:rsidRPr="00935ECE">
        <w:rPr>
          <w:sz w:val="28"/>
          <w:szCs w:val="28"/>
        </w:rPr>
        <w:t>Гроссгейм</w:t>
      </w:r>
      <w:proofErr w:type="spellEnd"/>
      <w:r w:rsidR="00935ECE" w:rsidRPr="00935ECE">
        <w:rPr>
          <w:sz w:val="28"/>
          <w:szCs w:val="28"/>
        </w:rPr>
        <w:t xml:space="preserve"> называл их </w:t>
      </w:r>
      <w:proofErr w:type="spellStart"/>
      <w:r w:rsidR="00935ECE" w:rsidRPr="00935ECE">
        <w:rPr>
          <w:sz w:val="28"/>
          <w:szCs w:val="28"/>
        </w:rPr>
        <w:t>микроассоциациями</w:t>
      </w:r>
      <w:proofErr w:type="spellEnd"/>
      <w:r w:rsidR="00935ECE" w:rsidRPr="00935ECE">
        <w:rPr>
          <w:sz w:val="28"/>
          <w:szCs w:val="28"/>
        </w:rPr>
        <w:t xml:space="preserve">, Павел </w:t>
      </w:r>
      <w:proofErr w:type="spellStart"/>
      <w:r w:rsidR="00935ECE" w:rsidRPr="00935ECE">
        <w:rPr>
          <w:sz w:val="28"/>
          <w:szCs w:val="28"/>
        </w:rPr>
        <w:t>Дионисьевич</w:t>
      </w:r>
      <w:proofErr w:type="spellEnd"/>
      <w:r w:rsidR="00935ECE" w:rsidRPr="00935ECE">
        <w:rPr>
          <w:sz w:val="28"/>
          <w:szCs w:val="28"/>
        </w:rPr>
        <w:t xml:space="preserve"> </w:t>
      </w:r>
      <w:r w:rsidR="00935ECE" w:rsidRPr="00935ECE">
        <w:rPr>
          <w:sz w:val="28"/>
          <w:szCs w:val="28"/>
        </w:rPr>
        <w:t xml:space="preserve">Ярошенко – микрогруппировками, а Николай Владиславович </w:t>
      </w:r>
      <w:proofErr w:type="spellStart"/>
      <w:r w:rsidR="00935ECE" w:rsidRPr="00935ECE">
        <w:rPr>
          <w:sz w:val="28"/>
          <w:szCs w:val="28"/>
        </w:rPr>
        <w:t>Дылис</w:t>
      </w:r>
      <w:proofErr w:type="spellEnd"/>
      <w:r w:rsidR="00935ECE" w:rsidRPr="00935ECE">
        <w:rPr>
          <w:sz w:val="28"/>
          <w:szCs w:val="28"/>
        </w:rPr>
        <w:t xml:space="preserve"> </w:t>
      </w:r>
      <w:r w:rsidR="00935ECE" w:rsidRPr="00935ECE">
        <w:rPr>
          <w:sz w:val="28"/>
          <w:szCs w:val="28"/>
        </w:rPr>
        <w:t xml:space="preserve">- парцеллами. Все эти структурные части сообщества, а также вертикальные – ярусы, </w:t>
      </w:r>
      <w:proofErr w:type="spellStart"/>
      <w:r w:rsidR="00935ECE" w:rsidRPr="00935ECE">
        <w:rPr>
          <w:sz w:val="28"/>
          <w:szCs w:val="28"/>
        </w:rPr>
        <w:t>биогеогоризонты</w:t>
      </w:r>
      <w:proofErr w:type="spellEnd"/>
      <w:r w:rsidR="00935ECE" w:rsidRPr="00935ECE">
        <w:rPr>
          <w:sz w:val="28"/>
          <w:szCs w:val="28"/>
        </w:rPr>
        <w:t xml:space="preserve">, и более мелкие структурные образования, можно назвать и </w:t>
      </w:r>
      <w:proofErr w:type="spellStart"/>
      <w:r w:rsidR="00935ECE" w:rsidRPr="00935ECE">
        <w:rPr>
          <w:sz w:val="28"/>
          <w:szCs w:val="28"/>
        </w:rPr>
        <w:t>ценоэлементами</w:t>
      </w:r>
      <w:proofErr w:type="spellEnd"/>
      <w:r w:rsidR="00935ECE" w:rsidRPr="00935ECE">
        <w:rPr>
          <w:sz w:val="28"/>
          <w:szCs w:val="28"/>
        </w:rPr>
        <w:t>.</w:t>
      </w:r>
    </w:p>
    <w:p w:rsidR="00935ECE" w:rsidRPr="00935ECE" w:rsidRDefault="00935ECE" w:rsidP="00AE424B">
      <w:pPr>
        <w:pStyle w:val="a3"/>
        <w:spacing w:after="150"/>
        <w:ind w:firstLine="709"/>
        <w:jc w:val="both"/>
        <w:rPr>
          <w:sz w:val="28"/>
          <w:szCs w:val="28"/>
        </w:rPr>
      </w:pPr>
      <w:proofErr w:type="spellStart"/>
      <w:r w:rsidRPr="00935ECE">
        <w:rPr>
          <w:sz w:val="28"/>
          <w:szCs w:val="28"/>
        </w:rPr>
        <w:t>Ценоэлемент</w:t>
      </w:r>
      <w:proofErr w:type="spellEnd"/>
      <w:r w:rsidRPr="00935ECE">
        <w:rPr>
          <w:sz w:val="28"/>
          <w:szCs w:val="28"/>
        </w:rPr>
        <w:t xml:space="preserve"> – </w:t>
      </w:r>
      <w:proofErr w:type="spellStart"/>
      <w:r w:rsidRPr="00935ECE">
        <w:rPr>
          <w:sz w:val="28"/>
          <w:szCs w:val="28"/>
        </w:rPr>
        <w:t>неконкретизированное</w:t>
      </w:r>
      <w:proofErr w:type="spellEnd"/>
      <w:r w:rsidRPr="00935ECE">
        <w:rPr>
          <w:sz w:val="28"/>
          <w:szCs w:val="28"/>
        </w:rPr>
        <w:t xml:space="preserve"> обозначение любой структурной части или элемента растительности </w:t>
      </w:r>
    </w:p>
    <w:p w:rsidR="00935ECE" w:rsidRPr="00935ECE" w:rsidRDefault="00935ECE" w:rsidP="00AE424B">
      <w:pPr>
        <w:pStyle w:val="a3"/>
        <w:spacing w:after="150"/>
        <w:ind w:firstLine="709"/>
        <w:jc w:val="both"/>
        <w:rPr>
          <w:sz w:val="28"/>
          <w:szCs w:val="28"/>
        </w:rPr>
      </w:pPr>
      <w:r w:rsidRPr="00935ECE">
        <w:rPr>
          <w:sz w:val="28"/>
          <w:szCs w:val="28"/>
        </w:rPr>
        <w:t xml:space="preserve">В лесной и биогеоценологии наибольшее признание, как основной </w:t>
      </w:r>
      <w:proofErr w:type="spellStart"/>
      <w:r w:rsidRPr="00935ECE">
        <w:rPr>
          <w:sz w:val="28"/>
          <w:szCs w:val="28"/>
        </w:rPr>
        <w:t>ценоэлемент</w:t>
      </w:r>
      <w:proofErr w:type="spellEnd"/>
      <w:r w:rsidRPr="00935ECE">
        <w:rPr>
          <w:sz w:val="28"/>
          <w:szCs w:val="28"/>
        </w:rPr>
        <w:t xml:space="preserve"> при изучении горизонтальной неоднородности </w:t>
      </w:r>
      <w:proofErr w:type="spellStart"/>
      <w:r w:rsidRPr="00935ECE">
        <w:rPr>
          <w:sz w:val="28"/>
          <w:szCs w:val="28"/>
        </w:rPr>
        <w:t>ценозов</w:t>
      </w:r>
      <w:proofErr w:type="spellEnd"/>
      <w:r w:rsidRPr="00935ECE">
        <w:rPr>
          <w:sz w:val="28"/>
          <w:szCs w:val="28"/>
        </w:rPr>
        <w:t xml:space="preserve"> получила парцелла.</w:t>
      </w:r>
    </w:p>
    <w:p w:rsidR="00727989" w:rsidRDefault="00935ECE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35ECE">
        <w:rPr>
          <w:sz w:val="28"/>
          <w:szCs w:val="28"/>
        </w:rPr>
        <w:t>Парцеллы – это структурные части горизонтального расчленения сообщества, обособленные друг от друга на всю вертикальную толщу сообщества (</w:t>
      </w:r>
      <w:proofErr w:type="gramStart"/>
      <w:r w:rsidRPr="00935ECE">
        <w:rPr>
          <w:sz w:val="28"/>
          <w:szCs w:val="28"/>
        </w:rPr>
        <w:t>т.е.</w:t>
      </w:r>
      <w:proofErr w:type="gramEnd"/>
      <w:r w:rsidRPr="00935ECE">
        <w:rPr>
          <w:sz w:val="28"/>
          <w:szCs w:val="28"/>
        </w:rPr>
        <w:t xml:space="preserve"> включающие не только растения, но и животных, почвы особенности нано рельефа и вариации микроклимата) 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 xml:space="preserve">Регулярное распределение особей растений в пределах одной </w:t>
      </w:r>
      <w:proofErr w:type="spellStart"/>
      <w:r w:rsidRPr="007242FD">
        <w:rPr>
          <w:sz w:val="28"/>
          <w:szCs w:val="28"/>
        </w:rPr>
        <w:t>ценопопуляции</w:t>
      </w:r>
      <w:proofErr w:type="spellEnd"/>
      <w:r w:rsidRPr="007242FD">
        <w:rPr>
          <w:sz w:val="28"/>
          <w:szCs w:val="28"/>
        </w:rPr>
        <w:t xml:space="preserve"> – крайне редкое явление. Так же редко можно встретить и регулярное или случайное распределение </w:t>
      </w:r>
      <w:proofErr w:type="spellStart"/>
      <w:r w:rsidRPr="007242FD">
        <w:rPr>
          <w:sz w:val="28"/>
          <w:szCs w:val="28"/>
        </w:rPr>
        <w:t>ценопопуляций</w:t>
      </w:r>
      <w:proofErr w:type="spellEnd"/>
      <w:r w:rsidRPr="007242FD">
        <w:rPr>
          <w:sz w:val="28"/>
          <w:szCs w:val="28"/>
        </w:rPr>
        <w:t xml:space="preserve"> в фитоценозе. Все это приводит к тому, что горизонтальная структура растительности – очень сложное явление как по своей природе, так и по методам ее установления. </w:t>
      </w:r>
    </w:p>
    <w:p w:rsidR="009C5F9B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>З</w:t>
      </w:r>
      <w:r w:rsidRPr="007242FD">
        <w:rPr>
          <w:sz w:val="28"/>
          <w:szCs w:val="28"/>
        </w:rPr>
        <w:t xml:space="preserve">акономерно повторяющиеся пятна, различающиеся составом видов или их количественным соотношением, связанным с </w:t>
      </w:r>
      <w:proofErr w:type="spellStart"/>
      <w:r w:rsidRPr="007242FD">
        <w:rPr>
          <w:sz w:val="28"/>
          <w:szCs w:val="28"/>
        </w:rPr>
        <w:t>фитоценотическими</w:t>
      </w:r>
      <w:proofErr w:type="spellEnd"/>
      <w:r w:rsidRPr="007242FD">
        <w:rPr>
          <w:sz w:val="28"/>
          <w:szCs w:val="28"/>
        </w:rPr>
        <w:t xml:space="preserve"> причинами. Это явление называется </w:t>
      </w:r>
      <w:r w:rsidRPr="007242FD">
        <w:rPr>
          <w:i/>
          <w:iCs/>
          <w:sz w:val="28"/>
          <w:szCs w:val="28"/>
        </w:rPr>
        <w:t>мозаичностью</w:t>
      </w:r>
      <w:r w:rsidRPr="007242FD">
        <w:rPr>
          <w:sz w:val="28"/>
          <w:szCs w:val="28"/>
        </w:rPr>
        <w:t> фитоценозов, а элементы мозаики – микрогруппировками.</w:t>
      </w:r>
    </w:p>
    <w:p w:rsidR="00AE424B" w:rsidRDefault="00AE424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E424B" w:rsidRDefault="00AE424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E424B" w:rsidRDefault="00AE424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E424B" w:rsidRDefault="00AE424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AE424B" w:rsidRDefault="00AE424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6F0256" w:rsidRDefault="006F0256" w:rsidP="00CF4B5C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CF4B5C" w:rsidRDefault="00CF4B5C" w:rsidP="00CF4B5C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2.ОСНОВНАЯ ЧАСТЬ.</w:t>
      </w:r>
    </w:p>
    <w:p w:rsidR="00AE424B" w:rsidRPr="00AE424B" w:rsidRDefault="00CF4B5C" w:rsidP="00CF4B5C">
      <w:pPr>
        <w:pStyle w:val="a3"/>
        <w:spacing w:before="0" w:beforeAutospacing="0" w:after="150" w:afterAutospacing="0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AE424B" w:rsidRPr="00AE424B">
        <w:rPr>
          <w:b/>
          <w:bCs/>
          <w:sz w:val="32"/>
          <w:szCs w:val="32"/>
        </w:rPr>
        <w:t>ТИПЫ МОЗАИЧНОСТИ:</w:t>
      </w:r>
    </w:p>
    <w:p w:rsidR="00727989" w:rsidRPr="007242FD" w:rsidRDefault="00727989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7989">
        <w:drawing>
          <wp:inline distT="0" distB="0" distL="0" distR="0" wp14:anchorId="3F660CB2" wp14:editId="4B63BE52">
            <wp:extent cx="5838825" cy="2914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>В настоящее время различают несколько типов мозаичности по ее происхождению.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b/>
          <w:bCs/>
          <w:sz w:val="28"/>
          <w:szCs w:val="28"/>
        </w:rPr>
        <w:t>Фитогенная мозаичность</w:t>
      </w:r>
      <w:r w:rsidRPr="007242FD">
        <w:rPr>
          <w:sz w:val="28"/>
          <w:szCs w:val="28"/>
        </w:rPr>
        <w:t xml:space="preserve"> обусловлена конкуренцией, изменением </w:t>
      </w:r>
      <w:proofErr w:type="spellStart"/>
      <w:r w:rsidRPr="007242FD">
        <w:rPr>
          <w:sz w:val="28"/>
          <w:szCs w:val="28"/>
        </w:rPr>
        <w:t>фитосреды</w:t>
      </w:r>
      <w:proofErr w:type="spellEnd"/>
      <w:r w:rsidRPr="007242FD">
        <w:rPr>
          <w:sz w:val="28"/>
          <w:szCs w:val="28"/>
        </w:rPr>
        <w:t xml:space="preserve"> или спецификой жизненных форм растений (способность к вегетативному размножению и образованию клонов).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b/>
          <w:bCs/>
          <w:sz w:val="28"/>
          <w:szCs w:val="28"/>
        </w:rPr>
        <w:t>Клоновая</w:t>
      </w:r>
      <w:r w:rsidRPr="007242FD">
        <w:rPr>
          <w:sz w:val="28"/>
          <w:szCs w:val="28"/>
        </w:rPr>
        <w:t> – неоднородностей фитоценоза, связанных с вегетативным размножением растений (земляника).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 xml:space="preserve">Для современных порослевых дубрав (точнее - дубовых древостоев в составе дубравных фитоценозов) характерна так называемая клоновая мозаичность горизонтальной </w:t>
      </w:r>
      <w:proofErr w:type="spellStart"/>
      <w:r w:rsidRPr="007242FD">
        <w:rPr>
          <w:sz w:val="28"/>
          <w:szCs w:val="28"/>
        </w:rPr>
        <w:t>фитоценотической</w:t>
      </w:r>
      <w:proofErr w:type="spellEnd"/>
      <w:r w:rsidRPr="007242FD">
        <w:rPr>
          <w:sz w:val="28"/>
          <w:szCs w:val="28"/>
        </w:rPr>
        <w:t xml:space="preserve"> структуры. Когда отдельные </w:t>
      </w:r>
      <w:proofErr w:type="spellStart"/>
      <w:r w:rsidRPr="007242FD">
        <w:rPr>
          <w:sz w:val="28"/>
          <w:szCs w:val="28"/>
        </w:rPr>
        <w:t>биогруппы</w:t>
      </w:r>
      <w:proofErr w:type="spellEnd"/>
      <w:r w:rsidRPr="007242FD">
        <w:rPr>
          <w:sz w:val="28"/>
          <w:szCs w:val="28"/>
        </w:rPr>
        <w:t xml:space="preserve"> и участки одноствольных деревьев с хорошим состоянием комлевой части чередуются с </w:t>
      </w:r>
      <w:proofErr w:type="spellStart"/>
      <w:r w:rsidRPr="007242FD">
        <w:rPr>
          <w:sz w:val="28"/>
          <w:szCs w:val="28"/>
        </w:rPr>
        <w:t>биогруппами</w:t>
      </w:r>
      <w:proofErr w:type="spellEnd"/>
      <w:r w:rsidRPr="007242FD">
        <w:rPr>
          <w:sz w:val="28"/>
          <w:szCs w:val="28"/>
        </w:rPr>
        <w:t xml:space="preserve"> и участками деревьев, представленных двойчатками и тройчатками или же одноствольными деревьями с пнями и дуплами в комлевой части, и участками, представленными клоновыми </w:t>
      </w:r>
      <w:proofErr w:type="spellStart"/>
      <w:r w:rsidRPr="007242FD">
        <w:rPr>
          <w:sz w:val="28"/>
          <w:szCs w:val="28"/>
        </w:rPr>
        <w:t>биогруппами</w:t>
      </w:r>
      <w:proofErr w:type="spellEnd"/>
      <w:r w:rsidRPr="007242FD">
        <w:rPr>
          <w:sz w:val="28"/>
          <w:szCs w:val="28"/>
        </w:rPr>
        <w:t xml:space="preserve"> деревьев, выросших из одного «гнезда» - пня материнского дерева. Клоновая мозаичность безусловно имеет антропогенную природу. </w:t>
      </w:r>
      <w:r w:rsidR="00727989" w:rsidRPr="007242FD">
        <w:rPr>
          <w:sz w:val="28"/>
          <w:szCs w:val="28"/>
        </w:rPr>
        <w:t>В древостоях,</w:t>
      </w:r>
      <w:r w:rsidRPr="007242FD">
        <w:rPr>
          <w:sz w:val="28"/>
          <w:szCs w:val="28"/>
        </w:rPr>
        <w:t xml:space="preserve"> подвергавшихся более интенсивному лесохозяйственному воздействию, клоновые </w:t>
      </w:r>
      <w:proofErr w:type="spellStart"/>
      <w:r w:rsidRPr="007242FD">
        <w:rPr>
          <w:sz w:val="28"/>
          <w:szCs w:val="28"/>
        </w:rPr>
        <w:t>биогруппы</w:t>
      </w:r>
      <w:proofErr w:type="spellEnd"/>
      <w:r w:rsidRPr="007242FD">
        <w:rPr>
          <w:sz w:val="28"/>
          <w:szCs w:val="28"/>
        </w:rPr>
        <w:t xml:space="preserve"> составляют в горизонтальной структуре значительную часть. Такая картина, кстати сказать, характерна, хотя и в меньшей степени, не только для популяции дуба - основного </w:t>
      </w:r>
      <w:proofErr w:type="spellStart"/>
      <w:r w:rsidRPr="007242FD">
        <w:rPr>
          <w:sz w:val="28"/>
          <w:szCs w:val="28"/>
        </w:rPr>
        <w:t>лесообразователя</w:t>
      </w:r>
      <w:proofErr w:type="spellEnd"/>
      <w:r w:rsidRPr="007242FD">
        <w:rPr>
          <w:sz w:val="28"/>
          <w:szCs w:val="28"/>
        </w:rPr>
        <w:t xml:space="preserve"> в дубравах, но и для его естественных спутников: клена, липы, вяза, ясеня.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 xml:space="preserve">Вариантом фитогенной мозаики может служить также мозаичность, связанная с образованием многими растениями кочек, подушек и др. </w:t>
      </w:r>
      <w:proofErr w:type="spellStart"/>
      <w:r w:rsidRPr="007242FD">
        <w:rPr>
          <w:sz w:val="28"/>
          <w:szCs w:val="28"/>
        </w:rPr>
        <w:t>Кочкообразующие</w:t>
      </w:r>
      <w:proofErr w:type="spellEnd"/>
      <w:r w:rsidRPr="007242FD">
        <w:rPr>
          <w:sz w:val="28"/>
          <w:szCs w:val="28"/>
        </w:rPr>
        <w:t xml:space="preserve"> растения, особенно при большом их числе (например, </w:t>
      </w:r>
      <w:r w:rsidRPr="007242FD">
        <w:rPr>
          <w:sz w:val="28"/>
          <w:szCs w:val="28"/>
        </w:rPr>
        <w:lastRenderedPageBreak/>
        <w:t>осоки и пушицы на болотах), создают резко дифференцированные условия произрастания растений на кочках и между ними.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spellStart"/>
      <w:r w:rsidRPr="007242FD">
        <w:rPr>
          <w:b/>
          <w:bCs/>
          <w:sz w:val="28"/>
          <w:szCs w:val="28"/>
        </w:rPr>
        <w:t>Эдафотопическая</w:t>
      </w:r>
      <w:proofErr w:type="spellEnd"/>
      <w:r w:rsidRPr="007242FD">
        <w:rPr>
          <w:b/>
          <w:bCs/>
          <w:sz w:val="28"/>
          <w:szCs w:val="28"/>
        </w:rPr>
        <w:t xml:space="preserve"> мозаичность</w:t>
      </w:r>
      <w:r w:rsidRPr="007242FD">
        <w:rPr>
          <w:sz w:val="28"/>
          <w:szCs w:val="28"/>
        </w:rPr>
        <w:t xml:space="preserve"> связана с неоднородностями почвы как среды обитания (неровности микрорельефа, различный дренаж, неоднородность почв и подстилки, их мощности, </w:t>
      </w:r>
      <w:proofErr w:type="spellStart"/>
      <w:r w:rsidRPr="007242FD">
        <w:rPr>
          <w:sz w:val="28"/>
          <w:szCs w:val="28"/>
        </w:rPr>
        <w:t>гумусированности</w:t>
      </w:r>
      <w:proofErr w:type="spellEnd"/>
      <w:r w:rsidRPr="007242FD">
        <w:rPr>
          <w:sz w:val="28"/>
          <w:szCs w:val="28"/>
        </w:rPr>
        <w:t xml:space="preserve">, гранулометрического состава и </w:t>
      </w:r>
      <w:proofErr w:type="gramStart"/>
      <w:r w:rsidRPr="007242FD">
        <w:rPr>
          <w:sz w:val="28"/>
          <w:szCs w:val="28"/>
        </w:rPr>
        <w:t>т.д.</w:t>
      </w:r>
      <w:proofErr w:type="gramEnd"/>
      <w:r w:rsidRPr="007242FD">
        <w:rPr>
          <w:sz w:val="28"/>
          <w:szCs w:val="28"/>
        </w:rPr>
        <w:t>).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b/>
          <w:bCs/>
          <w:sz w:val="28"/>
          <w:szCs w:val="28"/>
        </w:rPr>
        <w:t>Зоогенная мозаичность</w:t>
      </w:r>
      <w:r w:rsidRPr="007242FD">
        <w:rPr>
          <w:sz w:val="28"/>
          <w:szCs w:val="28"/>
        </w:rPr>
        <w:t xml:space="preserve"> вызывается влиянием животных, как прямым, так и косвенным </w:t>
      </w:r>
      <w:proofErr w:type="spellStart"/>
      <w:r w:rsidRPr="007242FD">
        <w:rPr>
          <w:sz w:val="28"/>
          <w:szCs w:val="28"/>
        </w:rPr>
        <w:t>выеданием</w:t>
      </w:r>
      <w:proofErr w:type="spellEnd"/>
      <w:r w:rsidRPr="007242FD">
        <w:rPr>
          <w:sz w:val="28"/>
          <w:szCs w:val="28"/>
        </w:rPr>
        <w:t xml:space="preserve">, вытаптыванием, откладыванием экскрементов, деятельностью </w:t>
      </w:r>
      <w:proofErr w:type="spellStart"/>
      <w:r w:rsidRPr="007242FD">
        <w:rPr>
          <w:sz w:val="28"/>
          <w:szCs w:val="28"/>
        </w:rPr>
        <w:t>землероющих</w:t>
      </w:r>
      <w:proofErr w:type="spellEnd"/>
      <w:r w:rsidRPr="007242FD">
        <w:rPr>
          <w:sz w:val="28"/>
          <w:szCs w:val="28"/>
        </w:rPr>
        <w:t xml:space="preserve"> животных и </w:t>
      </w:r>
      <w:proofErr w:type="gramStart"/>
      <w:r w:rsidRPr="007242FD">
        <w:rPr>
          <w:sz w:val="28"/>
          <w:szCs w:val="28"/>
        </w:rPr>
        <w:t>т.д.</w:t>
      </w:r>
      <w:proofErr w:type="gramEnd"/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 xml:space="preserve">Зоогенная мозаичность в </w:t>
      </w:r>
      <w:proofErr w:type="spellStart"/>
      <w:r w:rsidRPr="007242FD">
        <w:rPr>
          <w:sz w:val="28"/>
          <w:szCs w:val="28"/>
        </w:rPr>
        <w:t>доагрикультурных</w:t>
      </w:r>
      <w:proofErr w:type="spellEnd"/>
      <w:r w:rsidRPr="007242FD">
        <w:rPr>
          <w:sz w:val="28"/>
          <w:szCs w:val="28"/>
        </w:rPr>
        <w:t xml:space="preserve"> лесах – следствие популяционной жизни ключевых видов животных. В ненарушенных евразийских и североамериканских лесах это три группы ключевых видов: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  <w:t>1) крупные стадные копытные-фитофаги (зубры, туры, тарпаны, лесные бизоны и др.),</w:t>
      </w:r>
      <w:r w:rsidRPr="007242FD">
        <w:rPr>
          <w:sz w:val="28"/>
          <w:szCs w:val="28"/>
        </w:rPr>
        <w:br/>
        <w:t xml:space="preserve">2) </w:t>
      </w:r>
      <w:proofErr w:type="spellStart"/>
      <w:r w:rsidRPr="007242FD">
        <w:rPr>
          <w:sz w:val="28"/>
          <w:szCs w:val="28"/>
        </w:rPr>
        <w:t>листо</w:t>
      </w:r>
      <w:proofErr w:type="spellEnd"/>
      <w:r w:rsidRPr="007242FD">
        <w:rPr>
          <w:sz w:val="28"/>
          <w:szCs w:val="28"/>
        </w:rPr>
        <w:t xml:space="preserve">- и </w:t>
      </w:r>
      <w:proofErr w:type="spellStart"/>
      <w:r w:rsidRPr="007242FD">
        <w:rPr>
          <w:sz w:val="28"/>
          <w:szCs w:val="28"/>
        </w:rPr>
        <w:t>хвоегрызущие</w:t>
      </w:r>
      <w:proofErr w:type="spellEnd"/>
      <w:r w:rsidRPr="007242FD">
        <w:rPr>
          <w:sz w:val="28"/>
          <w:szCs w:val="28"/>
        </w:rPr>
        <w:t xml:space="preserve"> насекомые</w:t>
      </w:r>
      <w:r w:rsidRPr="007242FD">
        <w:rPr>
          <w:sz w:val="28"/>
          <w:szCs w:val="28"/>
        </w:rPr>
        <w:br/>
        <w:t>3) бобры.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</w:r>
      <w:r w:rsidRPr="00727989">
        <w:rPr>
          <w:b/>
          <w:bCs/>
          <w:sz w:val="28"/>
          <w:szCs w:val="28"/>
        </w:rPr>
        <w:t>Зоогенная мозаика возникала по нескольким причинам: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</w:r>
      <w:r w:rsidR="00727989">
        <w:rPr>
          <w:sz w:val="28"/>
          <w:szCs w:val="28"/>
        </w:rPr>
        <w:t>1)И</w:t>
      </w:r>
      <w:r w:rsidRPr="007242FD">
        <w:rPr>
          <w:sz w:val="28"/>
          <w:szCs w:val="28"/>
        </w:rPr>
        <w:t xml:space="preserve">з-за локального уничтожения крупными копытными подроста и молодых деревьев, кустарников, лесных трав, уплотнения и </w:t>
      </w:r>
      <w:proofErr w:type="spellStart"/>
      <w:r w:rsidRPr="007242FD">
        <w:rPr>
          <w:sz w:val="28"/>
          <w:szCs w:val="28"/>
        </w:rPr>
        <w:t>унавоживания</w:t>
      </w:r>
      <w:proofErr w:type="spellEnd"/>
      <w:r w:rsidRPr="007242FD">
        <w:rPr>
          <w:sz w:val="28"/>
          <w:szCs w:val="28"/>
        </w:rPr>
        <w:t xml:space="preserve"> почв и возникновения полян с лугово-опушечной и лугово-степной флорой;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</w:r>
      <w:r w:rsidR="00727989">
        <w:rPr>
          <w:sz w:val="28"/>
          <w:szCs w:val="28"/>
        </w:rPr>
        <w:t>2)И</w:t>
      </w:r>
      <w:r w:rsidRPr="007242FD">
        <w:rPr>
          <w:sz w:val="28"/>
          <w:szCs w:val="28"/>
        </w:rPr>
        <w:t xml:space="preserve">з-за локального уничтожения </w:t>
      </w:r>
      <w:proofErr w:type="spellStart"/>
      <w:r w:rsidRPr="007242FD">
        <w:rPr>
          <w:sz w:val="28"/>
          <w:szCs w:val="28"/>
        </w:rPr>
        <w:t>листо</w:t>
      </w:r>
      <w:proofErr w:type="spellEnd"/>
      <w:r w:rsidRPr="007242FD">
        <w:rPr>
          <w:sz w:val="28"/>
          <w:szCs w:val="28"/>
        </w:rPr>
        <w:t xml:space="preserve">- и </w:t>
      </w:r>
      <w:proofErr w:type="spellStart"/>
      <w:r w:rsidRPr="007242FD">
        <w:rPr>
          <w:sz w:val="28"/>
          <w:szCs w:val="28"/>
        </w:rPr>
        <w:t>хвоегрызущими</w:t>
      </w:r>
      <w:proofErr w:type="spellEnd"/>
      <w:r w:rsidRPr="007242FD">
        <w:rPr>
          <w:sz w:val="28"/>
          <w:szCs w:val="28"/>
        </w:rPr>
        <w:t xml:space="preserve"> насекомыми листьев и хвои в кронах взрослых деревьев, увеличения интенсивности солнечной радиации на поверхности почвы, повышения температуры воздуха и почвы на несколько градусов, обогащения почвы азотом и другими минеральными веществами из экскрементов, возрастания численности светолюбивых и </w:t>
      </w:r>
      <w:proofErr w:type="spellStart"/>
      <w:r w:rsidRPr="007242FD">
        <w:rPr>
          <w:sz w:val="28"/>
          <w:szCs w:val="28"/>
        </w:rPr>
        <w:t>нитрофильных</w:t>
      </w:r>
      <w:proofErr w:type="spellEnd"/>
      <w:r w:rsidRPr="007242FD">
        <w:rPr>
          <w:sz w:val="28"/>
          <w:szCs w:val="28"/>
        </w:rPr>
        <w:t xml:space="preserve"> видов трав;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</w:r>
      <w:r w:rsidR="00727989">
        <w:rPr>
          <w:sz w:val="28"/>
          <w:szCs w:val="28"/>
        </w:rPr>
        <w:t>3)И</w:t>
      </w:r>
      <w:r w:rsidRPr="007242FD">
        <w:rPr>
          <w:sz w:val="28"/>
          <w:szCs w:val="28"/>
        </w:rPr>
        <w:t>з-за строительства бобрами на ручьях и мелких речках плотин и каналов, формирования прудов и низинных болот, увеличения видового разнообразия и численности сопутствующих видов растений и животных;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</w:r>
      <w:r w:rsidR="00727989">
        <w:rPr>
          <w:sz w:val="28"/>
          <w:szCs w:val="28"/>
        </w:rPr>
        <w:t>4)И</w:t>
      </w:r>
      <w:r w:rsidRPr="007242FD">
        <w:rPr>
          <w:sz w:val="28"/>
          <w:szCs w:val="28"/>
        </w:rPr>
        <w:t>з-за избирательного уничтожения бобрами деревьев и кустарников по берегам водоемов и развития прирусловых луговых полян со светолюбивой флорой и фауной.</w:t>
      </w:r>
      <w:r w:rsidRPr="007242FD">
        <w:rPr>
          <w:sz w:val="28"/>
          <w:szCs w:val="28"/>
        </w:rPr>
        <w:br/>
      </w:r>
      <w:r w:rsidRPr="007242FD">
        <w:rPr>
          <w:sz w:val="28"/>
          <w:szCs w:val="28"/>
        </w:rPr>
        <w:br/>
        <w:t xml:space="preserve">Постоянное присутствие в </w:t>
      </w:r>
      <w:proofErr w:type="spellStart"/>
      <w:r w:rsidRPr="007242FD">
        <w:rPr>
          <w:sz w:val="28"/>
          <w:szCs w:val="28"/>
        </w:rPr>
        <w:t>доагрикультурных</w:t>
      </w:r>
      <w:proofErr w:type="spellEnd"/>
      <w:r w:rsidRPr="007242FD">
        <w:rPr>
          <w:sz w:val="28"/>
          <w:szCs w:val="28"/>
        </w:rPr>
        <w:t xml:space="preserve"> лесных ландшафтах ключевых видов животных-фитофагов создавало четко выраженную гетерогенность среды: собственно лесные участки чередовались с зоогенными полянами и зоогенными водоемами. Все эти участки постоянно перемещались внутри </w:t>
      </w:r>
      <w:r w:rsidRPr="007242FD">
        <w:rPr>
          <w:sz w:val="28"/>
          <w:szCs w:val="28"/>
        </w:rPr>
        <w:lastRenderedPageBreak/>
        <w:t xml:space="preserve">лесного ландшафта. В результате очень широко были представлены </w:t>
      </w:r>
      <w:proofErr w:type="spellStart"/>
      <w:r w:rsidRPr="007242FD">
        <w:rPr>
          <w:sz w:val="28"/>
          <w:szCs w:val="28"/>
        </w:rPr>
        <w:t>экотонные</w:t>
      </w:r>
      <w:proofErr w:type="spellEnd"/>
      <w:r w:rsidRPr="007242FD">
        <w:rPr>
          <w:sz w:val="28"/>
          <w:szCs w:val="28"/>
        </w:rPr>
        <w:t xml:space="preserve"> сообщества – хранители максимального видового разнообразия.</w:t>
      </w:r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b/>
          <w:bCs/>
          <w:sz w:val="28"/>
          <w:szCs w:val="28"/>
        </w:rPr>
        <w:t>Антропогенная мозаичность</w:t>
      </w:r>
      <w:r w:rsidRPr="007242FD">
        <w:rPr>
          <w:sz w:val="28"/>
          <w:szCs w:val="28"/>
        </w:rPr>
        <w:t xml:space="preserve"> связана с деятельностью человека – вытаптыванием вследствие рекреационной нагрузки, выпасом сельскохозяйственных животных, выкашиванием травяных и вырубкой лесных растительных сообществ, ресурсными заготовками и </w:t>
      </w:r>
      <w:proofErr w:type="gramStart"/>
      <w:r w:rsidRPr="007242FD">
        <w:rPr>
          <w:sz w:val="28"/>
          <w:szCs w:val="28"/>
        </w:rPr>
        <w:t>т.д.</w:t>
      </w:r>
      <w:proofErr w:type="gramEnd"/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b/>
          <w:bCs/>
          <w:sz w:val="28"/>
          <w:szCs w:val="28"/>
        </w:rPr>
        <w:t>Экзогенная мозаичность</w:t>
      </w:r>
      <w:r w:rsidRPr="007242FD">
        <w:rPr>
          <w:sz w:val="28"/>
          <w:szCs w:val="28"/>
        </w:rPr>
        <w:t xml:space="preserve"> обусловлена внешними абиотическими факторами среды – влиянием ветра, воды и </w:t>
      </w:r>
      <w:proofErr w:type="gramStart"/>
      <w:r w:rsidRPr="007242FD">
        <w:rPr>
          <w:sz w:val="28"/>
          <w:szCs w:val="28"/>
        </w:rPr>
        <w:t>т.д.</w:t>
      </w:r>
      <w:proofErr w:type="gramEnd"/>
    </w:p>
    <w:p w:rsidR="009C5F9B" w:rsidRPr="007242FD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242FD">
        <w:rPr>
          <w:sz w:val="28"/>
          <w:szCs w:val="28"/>
        </w:rPr>
        <w:t>Очень широко в природе распространена </w:t>
      </w:r>
      <w:proofErr w:type="spellStart"/>
      <w:r w:rsidRPr="007242FD">
        <w:rPr>
          <w:b/>
          <w:bCs/>
          <w:sz w:val="28"/>
          <w:szCs w:val="28"/>
        </w:rPr>
        <w:t>демутационная</w:t>
      </w:r>
      <w:proofErr w:type="spellEnd"/>
      <w:r w:rsidRPr="007242FD">
        <w:rPr>
          <w:b/>
          <w:bCs/>
          <w:sz w:val="28"/>
          <w:szCs w:val="28"/>
        </w:rPr>
        <w:t xml:space="preserve"> мозаичность</w:t>
      </w:r>
      <w:r w:rsidRPr="007242FD">
        <w:rPr>
          <w:sz w:val="28"/>
          <w:szCs w:val="28"/>
        </w:rPr>
        <w:t xml:space="preserve">, связанная с восстановлением растительности в нарушенных местах. По происхождению </w:t>
      </w:r>
      <w:proofErr w:type="spellStart"/>
      <w:r w:rsidRPr="007242FD">
        <w:rPr>
          <w:sz w:val="28"/>
          <w:szCs w:val="28"/>
        </w:rPr>
        <w:t>демутационная</w:t>
      </w:r>
      <w:proofErr w:type="spellEnd"/>
      <w:r w:rsidRPr="007242FD">
        <w:rPr>
          <w:sz w:val="28"/>
          <w:szCs w:val="28"/>
        </w:rPr>
        <w:t xml:space="preserve"> мозаичность может быть различной – нарушение целостности фитоценозов может происходить в результате деятельности животных, особенно </w:t>
      </w:r>
      <w:proofErr w:type="spellStart"/>
      <w:r w:rsidRPr="007242FD">
        <w:rPr>
          <w:sz w:val="28"/>
          <w:szCs w:val="28"/>
        </w:rPr>
        <w:t>землероев</w:t>
      </w:r>
      <w:proofErr w:type="spellEnd"/>
      <w:r w:rsidRPr="007242FD">
        <w:rPr>
          <w:sz w:val="28"/>
          <w:szCs w:val="28"/>
        </w:rPr>
        <w:t xml:space="preserve">, деятельности человека (вырубка лесов, вспашка, кострища и </w:t>
      </w:r>
      <w:proofErr w:type="gramStart"/>
      <w:r w:rsidRPr="007242FD">
        <w:rPr>
          <w:sz w:val="28"/>
          <w:szCs w:val="28"/>
        </w:rPr>
        <w:t>т.д.</w:t>
      </w:r>
      <w:proofErr w:type="gramEnd"/>
      <w:r w:rsidRPr="007242FD">
        <w:rPr>
          <w:sz w:val="28"/>
          <w:szCs w:val="28"/>
        </w:rPr>
        <w:t>), а также в результате воздействия внешних факторов – например, ветровал.</w:t>
      </w:r>
    </w:p>
    <w:p w:rsidR="009C5F9B" w:rsidRDefault="009C5F9B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proofErr w:type="spellStart"/>
      <w:r w:rsidRPr="007242FD">
        <w:rPr>
          <w:b/>
          <w:bCs/>
          <w:sz w:val="28"/>
          <w:szCs w:val="28"/>
        </w:rPr>
        <w:t>Ценоячейка</w:t>
      </w:r>
      <w:proofErr w:type="spellEnd"/>
      <w:r w:rsidRPr="007242FD">
        <w:rPr>
          <w:b/>
          <w:bCs/>
          <w:sz w:val="28"/>
          <w:szCs w:val="28"/>
        </w:rPr>
        <w:t xml:space="preserve"> –</w:t>
      </w:r>
      <w:r w:rsidRPr="007242FD">
        <w:rPr>
          <w:sz w:val="28"/>
          <w:szCs w:val="28"/>
        </w:rPr>
        <w:t xml:space="preserve"> это элементарная единица функциональной структуры фитоценоза, включающая группу непосредственно взаимодействующих между собой растений. Иными словами, </w:t>
      </w:r>
      <w:proofErr w:type="spellStart"/>
      <w:r w:rsidRPr="007242FD">
        <w:rPr>
          <w:sz w:val="28"/>
          <w:szCs w:val="28"/>
        </w:rPr>
        <w:t>ценоячейка</w:t>
      </w:r>
      <w:proofErr w:type="spellEnd"/>
      <w:r w:rsidRPr="007242FD">
        <w:rPr>
          <w:sz w:val="28"/>
          <w:szCs w:val="28"/>
        </w:rPr>
        <w:t xml:space="preserve"> – группа растений, объединенных индивидуальными топическими и трофическими конкурентными отношениями. Примером </w:t>
      </w:r>
      <w:proofErr w:type="spellStart"/>
      <w:r w:rsidRPr="007242FD">
        <w:rPr>
          <w:sz w:val="28"/>
          <w:szCs w:val="28"/>
        </w:rPr>
        <w:t>ценоячейки</w:t>
      </w:r>
      <w:proofErr w:type="spellEnd"/>
      <w:r w:rsidRPr="007242FD">
        <w:rPr>
          <w:sz w:val="28"/>
          <w:szCs w:val="28"/>
        </w:rPr>
        <w:t xml:space="preserve"> может служить, например, дерево в лесу и все растения в сфере его фитогенного поля.</w:t>
      </w: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AE424B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:rsidR="00CF4B5C" w:rsidRDefault="00CF4B5C" w:rsidP="00CF4B5C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6561AA" w:rsidRDefault="006561AA" w:rsidP="00CF4B5C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6561AA" w:rsidRDefault="006561AA" w:rsidP="00CF4B5C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CF4B5C" w:rsidRDefault="00CF4B5C" w:rsidP="00CF4B5C">
      <w:pPr>
        <w:pStyle w:val="a3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F4B5C">
        <w:rPr>
          <w:b/>
          <w:bCs/>
          <w:sz w:val="32"/>
          <w:szCs w:val="32"/>
        </w:rPr>
        <w:lastRenderedPageBreak/>
        <w:t>3. ЗАКЛЮЧЕНИЕ</w:t>
      </w:r>
    </w:p>
    <w:p w:rsidR="00CF4B5C" w:rsidRDefault="00CF4B5C" w:rsidP="00CF4B5C">
      <w:pPr>
        <w:pStyle w:val="a3"/>
        <w:spacing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4B5C">
        <w:rPr>
          <w:color w:val="000000"/>
          <w:sz w:val="28"/>
          <w:szCs w:val="28"/>
          <w:shd w:val="clear" w:color="auto" w:fill="FFFFFF"/>
        </w:rPr>
        <w:t>Рассматривая формирование фитоценозов, мы видели, что они возникают в результате размножения растений в условиях сложных взаимодействий между растениями и средой, между отдельными особями и между видами растений.</w:t>
      </w:r>
    </w:p>
    <w:p w:rsidR="00AE424B" w:rsidRPr="00CF4B5C" w:rsidRDefault="00CF4B5C" w:rsidP="00CF4B5C">
      <w:pPr>
        <w:pStyle w:val="a3"/>
        <w:spacing w:after="15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4B5C">
        <w:rPr>
          <w:color w:val="000000"/>
          <w:sz w:val="28"/>
          <w:szCs w:val="28"/>
          <w:shd w:val="clear" w:color="auto" w:fill="FFFFFF"/>
        </w:rPr>
        <w:t>Поэтому фитоценоз представляет собой отнюдь не случайный набор особей и видов, а закономерный подбор и объединение в растительные сообщества. В них определенные виды растений определенным обра­зом размещены и находятся в определенных количественных со­отношениях. Другими словами, в результате указанных взаимовлияний, каждый фитоценоз получает определенное строение (структуру), как в своей надземной, так и в подземной части.</w:t>
      </w: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727989">
      <w:pPr>
        <w:spacing w:line="276" w:lineRule="auto"/>
        <w:jc w:val="center"/>
        <w:rPr>
          <w:szCs w:val="28"/>
        </w:rPr>
      </w:pPr>
    </w:p>
    <w:p w:rsidR="00CF4B5C" w:rsidRDefault="00CF4B5C" w:rsidP="00727989">
      <w:pPr>
        <w:spacing w:line="276" w:lineRule="auto"/>
        <w:jc w:val="center"/>
        <w:rPr>
          <w:szCs w:val="28"/>
        </w:rPr>
      </w:pPr>
    </w:p>
    <w:p w:rsidR="00CF4B5C" w:rsidRDefault="00CF4B5C" w:rsidP="00727989">
      <w:pPr>
        <w:spacing w:line="276" w:lineRule="auto"/>
        <w:jc w:val="center"/>
        <w:rPr>
          <w:szCs w:val="28"/>
        </w:rPr>
      </w:pPr>
    </w:p>
    <w:p w:rsidR="00CF4B5C" w:rsidRDefault="00CF4B5C" w:rsidP="00727989">
      <w:pPr>
        <w:spacing w:line="276" w:lineRule="auto"/>
        <w:jc w:val="center"/>
        <w:rPr>
          <w:szCs w:val="28"/>
        </w:rPr>
      </w:pPr>
    </w:p>
    <w:p w:rsidR="00CF4B5C" w:rsidRDefault="00CF4B5C" w:rsidP="00727989">
      <w:pPr>
        <w:spacing w:line="276" w:lineRule="auto"/>
        <w:jc w:val="center"/>
        <w:rPr>
          <w:szCs w:val="28"/>
        </w:rPr>
      </w:pPr>
    </w:p>
    <w:p w:rsidR="00727989" w:rsidRPr="00AE424B" w:rsidRDefault="00727989" w:rsidP="007279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24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27989" w:rsidRDefault="00727989" w:rsidP="00AE424B">
      <w:pPr>
        <w:spacing w:line="276" w:lineRule="auto"/>
        <w:jc w:val="both"/>
        <w:rPr>
          <w:szCs w:val="28"/>
        </w:rPr>
      </w:pPr>
    </w:p>
    <w:p w:rsidR="00727989" w:rsidRPr="00AE424B" w:rsidRDefault="00AE424B" w:rsidP="00AE424B">
      <w:pPr>
        <w:pStyle w:val="a4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Ботанический сад-институт ДВО РАН. </w:t>
      </w:r>
      <w:r w:rsidRPr="00AE424B">
        <w:rPr>
          <w:szCs w:val="28"/>
        </w:rPr>
        <w:t>Лекция 8. Пространственная структура растительного сообщества</w:t>
      </w:r>
      <w:r w:rsidR="00727989" w:rsidRPr="00190939">
        <w:rPr>
          <w:szCs w:val="28"/>
        </w:rPr>
        <w:t xml:space="preserve"> [Электронный ресурс] — Режим доступа:</w:t>
      </w:r>
      <w:r>
        <w:rPr>
          <w:szCs w:val="28"/>
        </w:rPr>
        <w:t xml:space="preserve"> </w:t>
      </w:r>
      <w:hyperlink r:id="rId8" w:history="1">
        <w:r w:rsidRPr="001073E6">
          <w:rPr>
            <w:rStyle w:val="a5"/>
          </w:rPr>
          <w:t>http://botsad.ru/menu/activity/articles/moskalyuk-t/biogeocenologiya/lekciya-8/</w:t>
        </w:r>
      </w:hyperlink>
      <w:r>
        <w:t xml:space="preserve"> </w:t>
      </w:r>
      <w:r w:rsidR="00727989" w:rsidRPr="00190939">
        <w:rPr>
          <w:szCs w:val="28"/>
        </w:rPr>
        <w:t xml:space="preserve"> — </w:t>
      </w:r>
      <w:proofErr w:type="spellStart"/>
      <w:r w:rsidR="00727989" w:rsidRPr="00190939">
        <w:rPr>
          <w:szCs w:val="28"/>
        </w:rPr>
        <w:t>Загл</w:t>
      </w:r>
      <w:proofErr w:type="spellEnd"/>
      <w:r w:rsidR="00727989" w:rsidRPr="00190939">
        <w:rPr>
          <w:szCs w:val="28"/>
        </w:rPr>
        <w:t>. с экрана.</w:t>
      </w:r>
      <w:r>
        <w:rPr>
          <w:szCs w:val="28"/>
        </w:rPr>
        <w:t xml:space="preserve"> </w:t>
      </w:r>
      <w:r w:rsidRPr="0062105D">
        <w:rPr>
          <w:szCs w:val="28"/>
        </w:rPr>
        <w:t xml:space="preserve">. – (Дата обращения: </w:t>
      </w:r>
      <w:r>
        <w:rPr>
          <w:szCs w:val="28"/>
        </w:rPr>
        <w:t>20.10.2019</w:t>
      </w:r>
      <w:r w:rsidRPr="0062105D">
        <w:rPr>
          <w:szCs w:val="28"/>
        </w:rPr>
        <w:t>).</w:t>
      </w:r>
    </w:p>
    <w:p w:rsidR="00727989" w:rsidRDefault="00AE424B" w:rsidP="00AE424B">
      <w:pPr>
        <w:pStyle w:val="a4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  <w:lang w:val="en-US"/>
        </w:rPr>
        <w:t>BIOLIFE</w:t>
      </w:r>
      <w:r w:rsidR="00727989">
        <w:rPr>
          <w:szCs w:val="28"/>
        </w:rPr>
        <w:t>.</w:t>
      </w:r>
      <w:r>
        <w:rPr>
          <w:szCs w:val="28"/>
        </w:rPr>
        <w:t xml:space="preserve"> </w:t>
      </w:r>
      <w:r w:rsidRPr="00AE424B">
        <w:rPr>
          <w:szCs w:val="28"/>
        </w:rPr>
        <w:t>Мозаичность фитоценозов. Микрогруппировка</w:t>
      </w:r>
      <w:r w:rsidRPr="00AE424B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727989" w:rsidRPr="0062105D">
        <w:rPr>
          <w:szCs w:val="28"/>
        </w:rPr>
        <w:t>[</w:t>
      </w:r>
      <w:proofErr w:type="gramEnd"/>
      <w:r w:rsidR="00727989" w:rsidRPr="0062105D">
        <w:rPr>
          <w:szCs w:val="28"/>
        </w:rPr>
        <w:t xml:space="preserve">Электронный ресурс]. – Режим доступа: </w:t>
      </w:r>
      <w:hyperlink r:id="rId9" w:history="1">
        <w:r>
          <w:rPr>
            <w:rStyle w:val="a5"/>
          </w:rPr>
          <w:t>http://biofile.ru/bio/6736.html</w:t>
        </w:r>
      </w:hyperlink>
      <w:r w:rsidR="00727989" w:rsidRPr="0062105D">
        <w:rPr>
          <w:szCs w:val="28"/>
        </w:rPr>
        <w:t xml:space="preserve"> – Заглавие с экрана. – (Дата обращения: </w:t>
      </w:r>
      <w:r>
        <w:rPr>
          <w:szCs w:val="28"/>
        </w:rPr>
        <w:t>20.10.2019</w:t>
      </w:r>
      <w:r w:rsidR="00727989" w:rsidRPr="0062105D">
        <w:rPr>
          <w:szCs w:val="28"/>
        </w:rPr>
        <w:t>).</w:t>
      </w:r>
    </w:p>
    <w:p w:rsidR="00727989" w:rsidRDefault="00AE424B" w:rsidP="00AE424B">
      <w:pPr>
        <w:pStyle w:val="a4"/>
        <w:numPr>
          <w:ilvl w:val="0"/>
          <w:numId w:val="1"/>
        </w:numPr>
        <w:spacing w:line="276" w:lineRule="auto"/>
        <w:rPr>
          <w:szCs w:val="28"/>
        </w:rPr>
      </w:pPr>
      <w:proofErr w:type="spellStart"/>
      <w:r>
        <w:rPr>
          <w:szCs w:val="28"/>
        </w:rPr>
        <w:t>Академик</w:t>
      </w:r>
      <w:r w:rsidR="00727989">
        <w:rPr>
          <w:szCs w:val="28"/>
        </w:rPr>
        <w:t>.</w:t>
      </w:r>
      <w:r>
        <w:rPr>
          <w:szCs w:val="28"/>
        </w:rPr>
        <w:t>Экологический</w:t>
      </w:r>
      <w:proofErr w:type="spellEnd"/>
      <w:r>
        <w:rPr>
          <w:szCs w:val="28"/>
        </w:rPr>
        <w:t xml:space="preserve"> словарь.</w:t>
      </w:r>
      <w:r w:rsidR="00727989">
        <w:rPr>
          <w:szCs w:val="28"/>
        </w:rPr>
        <w:t xml:space="preserve"> </w:t>
      </w:r>
      <w:r>
        <w:rPr>
          <w:szCs w:val="28"/>
        </w:rPr>
        <w:t>Мозаичность фитоценозов</w:t>
      </w:r>
      <w:r w:rsidR="00727989">
        <w:rPr>
          <w:szCs w:val="28"/>
        </w:rPr>
        <w:t xml:space="preserve"> [Электронный ресурс]. - Режим доступа: </w:t>
      </w:r>
      <w:hyperlink r:id="rId10" w:history="1">
        <w:r w:rsidRPr="001073E6">
          <w:rPr>
            <w:rStyle w:val="a5"/>
          </w:rPr>
          <w:t>https://dic.academic.ru/dic.nsf/ecolog/1830/Мозаичность</w:t>
        </w:r>
      </w:hyperlink>
      <w:r>
        <w:t xml:space="preserve"> </w:t>
      </w:r>
      <w:r w:rsidR="00727989"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20.10.2019</w:t>
      </w:r>
      <w:r w:rsidR="00727989" w:rsidRPr="0062105D">
        <w:rPr>
          <w:szCs w:val="28"/>
        </w:rPr>
        <w:t>).</w:t>
      </w: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27989" w:rsidRPr="007242FD" w:rsidRDefault="00727989" w:rsidP="009C5F9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0B3CC0" w:rsidRDefault="000B3CC0"/>
    <w:sectPr w:rsidR="000B3CC0" w:rsidSect="00CF4B5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C1" w:rsidRDefault="005E13C1" w:rsidP="00CF4B5C">
      <w:pPr>
        <w:spacing w:after="0" w:line="240" w:lineRule="auto"/>
      </w:pPr>
      <w:r>
        <w:separator/>
      </w:r>
    </w:p>
  </w:endnote>
  <w:endnote w:type="continuationSeparator" w:id="0">
    <w:p w:rsidR="005E13C1" w:rsidRDefault="005E13C1" w:rsidP="00CF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894076"/>
      <w:docPartObj>
        <w:docPartGallery w:val="Page Numbers (Bottom of Page)"/>
        <w:docPartUnique/>
      </w:docPartObj>
    </w:sdtPr>
    <w:sdtContent>
      <w:p w:rsidR="00CF4B5C" w:rsidRDefault="00CF4B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4B5C" w:rsidRDefault="00CF4B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C1" w:rsidRDefault="005E13C1" w:rsidP="00CF4B5C">
      <w:pPr>
        <w:spacing w:after="0" w:line="240" w:lineRule="auto"/>
      </w:pPr>
      <w:r>
        <w:separator/>
      </w:r>
    </w:p>
  </w:footnote>
  <w:footnote w:type="continuationSeparator" w:id="0">
    <w:p w:rsidR="005E13C1" w:rsidRDefault="005E13C1" w:rsidP="00CF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65E1"/>
    <w:multiLevelType w:val="hybridMultilevel"/>
    <w:tmpl w:val="9D0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F7"/>
    <w:rsid w:val="000B3CC0"/>
    <w:rsid w:val="005E13C1"/>
    <w:rsid w:val="006561AA"/>
    <w:rsid w:val="006D0AF7"/>
    <w:rsid w:val="006F0256"/>
    <w:rsid w:val="007242FD"/>
    <w:rsid w:val="00727989"/>
    <w:rsid w:val="00935ECE"/>
    <w:rsid w:val="009C5F9B"/>
    <w:rsid w:val="00AE424B"/>
    <w:rsid w:val="00C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E7A8"/>
  <w15:chartTrackingRefBased/>
  <w15:docId w15:val="{9E7D9D68-0A43-42E9-87CD-CE447DA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6D0AF7"/>
  </w:style>
  <w:style w:type="paragraph" w:styleId="a3">
    <w:name w:val="Normal (Web)"/>
    <w:basedOn w:val="a"/>
    <w:uiPriority w:val="99"/>
    <w:semiHidden/>
    <w:unhideWhenUsed/>
    <w:rsid w:val="009C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989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AE424B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E424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F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B5C"/>
  </w:style>
  <w:style w:type="paragraph" w:styleId="a9">
    <w:name w:val="footer"/>
    <w:basedOn w:val="a"/>
    <w:link w:val="aa"/>
    <w:uiPriority w:val="99"/>
    <w:unhideWhenUsed/>
    <w:rsid w:val="00CF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tsad.ru/menu/activity/articles/moskalyuk-t/biogeocenologiya/lekciya-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c.academic.ru/dic.nsf/ecolog/1830/&#1052;&#1086;&#1079;&#1072;&#1080;&#1095;&#1085;&#1086;&#1089;&#1090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file.ru/bio/6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4</cp:revision>
  <cp:lastPrinted>2019-10-20T10:47:00Z</cp:lastPrinted>
  <dcterms:created xsi:type="dcterms:W3CDTF">2019-10-20T08:44:00Z</dcterms:created>
  <dcterms:modified xsi:type="dcterms:W3CDTF">2019-10-20T10:50:00Z</dcterms:modified>
</cp:coreProperties>
</file>